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0B" w:rsidRPr="001B7D6B" w:rsidRDefault="00C41A12" w:rsidP="00F25EF3">
      <w:pPr>
        <w:spacing w:line="220" w:lineRule="atLeast"/>
        <w:ind w:firstLineChars="100" w:firstLine="442"/>
        <w:jc w:val="both"/>
        <w:rPr>
          <w:rFonts w:ascii="宋体" w:eastAsia="宋体" w:hAnsi="宋体"/>
          <w:b/>
          <w:sz w:val="44"/>
          <w:szCs w:val="44"/>
        </w:rPr>
      </w:pPr>
      <w:r w:rsidRPr="001B7D6B">
        <w:rPr>
          <w:rFonts w:ascii="宋体" w:eastAsia="宋体" w:hAnsi="宋体" w:hint="eastAsia"/>
          <w:b/>
          <w:sz w:val="44"/>
          <w:szCs w:val="44"/>
        </w:rPr>
        <w:t>浅谈艺体生</w:t>
      </w:r>
      <w:r w:rsidR="00321DCA" w:rsidRPr="001B7D6B">
        <w:rPr>
          <w:rFonts w:ascii="宋体" w:eastAsia="宋体" w:hAnsi="宋体" w:hint="eastAsia"/>
          <w:b/>
          <w:sz w:val="44"/>
          <w:szCs w:val="44"/>
        </w:rPr>
        <w:t>时政复习</w:t>
      </w:r>
      <w:r w:rsidR="00AB0C5B" w:rsidRPr="001B7D6B">
        <w:rPr>
          <w:rFonts w:ascii="宋体" w:eastAsia="宋体" w:hAnsi="宋体" w:hint="eastAsia"/>
          <w:b/>
          <w:sz w:val="44"/>
          <w:szCs w:val="44"/>
        </w:rPr>
        <w:t>的</w:t>
      </w:r>
      <w:r w:rsidRPr="001B7D6B">
        <w:rPr>
          <w:rFonts w:ascii="宋体" w:eastAsia="宋体" w:hAnsi="宋体" w:hint="eastAsia"/>
          <w:b/>
          <w:sz w:val="44"/>
          <w:szCs w:val="44"/>
        </w:rPr>
        <w:t>有效</w:t>
      </w:r>
      <w:r w:rsidR="00321DCA" w:rsidRPr="001B7D6B">
        <w:rPr>
          <w:rFonts w:ascii="宋体" w:eastAsia="宋体" w:hAnsi="宋体" w:hint="eastAsia"/>
          <w:b/>
          <w:sz w:val="44"/>
          <w:szCs w:val="44"/>
        </w:rPr>
        <w:t>策略</w:t>
      </w:r>
    </w:p>
    <w:p w:rsidR="008F4B0B" w:rsidRDefault="005B28F2" w:rsidP="00F25EF3">
      <w:pPr>
        <w:spacing w:line="220" w:lineRule="atLeast"/>
        <w:ind w:firstLineChars="100" w:firstLine="280"/>
        <w:jc w:val="both"/>
        <w:rPr>
          <w:rFonts w:ascii="宋体" w:eastAsia="宋体" w:hAnsi="宋体" w:hint="eastAsia"/>
          <w:sz w:val="28"/>
          <w:szCs w:val="28"/>
        </w:rPr>
      </w:pPr>
      <w:r>
        <w:rPr>
          <w:rFonts w:ascii="宋体" w:eastAsia="宋体" w:hAnsi="宋体" w:hint="eastAsia"/>
          <w:sz w:val="28"/>
          <w:szCs w:val="28"/>
        </w:rPr>
        <w:t xml:space="preserve">                             ——以双流艺体中学的学生为例</w:t>
      </w:r>
    </w:p>
    <w:p w:rsidR="00963A16" w:rsidRDefault="00963A16" w:rsidP="00F25EF3">
      <w:pPr>
        <w:spacing w:line="220" w:lineRule="atLeast"/>
        <w:ind w:firstLineChars="100" w:firstLine="280"/>
        <w:jc w:val="both"/>
        <w:rPr>
          <w:rFonts w:ascii="宋体" w:eastAsia="宋体" w:hAnsi="宋体"/>
          <w:sz w:val="28"/>
          <w:szCs w:val="28"/>
        </w:rPr>
      </w:pPr>
      <w:r>
        <w:rPr>
          <w:rFonts w:ascii="宋体" w:eastAsia="宋体" w:hAnsi="宋体" w:hint="eastAsia"/>
          <w:sz w:val="28"/>
          <w:szCs w:val="28"/>
        </w:rPr>
        <w:t xml:space="preserve">                                    ——双流艺体中学 辛锐</w:t>
      </w:r>
    </w:p>
    <w:p w:rsidR="005B28F2" w:rsidRDefault="005B28F2" w:rsidP="00F25EF3">
      <w:pPr>
        <w:spacing w:line="220" w:lineRule="atLeast"/>
        <w:ind w:firstLineChars="100" w:firstLine="281"/>
        <w:jc w:val="both"/>
        <w:rPr>
          <w:rFonts w:ascii="宋体" w:eastAsia="宋体" w:hAnsi="宋体"/>
          <w:sz w:val="28"/>
          <w:szCs w:val="28"/>
        </w:rPr>
      </w:pPr>
      <w:r w:rsidRPr="005B28F2">
        <w:rPr>
          <w:rFonts w:ascii="宋体" w:eastAsia="宋体" w:hAnsi="宋体" w:hint="eastAsia"/>
          <w:b/>
          <w:sz w:val="28"/>
          <w:szCs w:val="28"/>
        </w:rPr>
        <w:t>【摘要】</w:t>
      </w:r>
      <w:r>
        <w:rPr>
          <w:rFonts w:ascii="宋体" w:eastAsia="宋体" w:hAnsi="宋体" w:hint="eastAsia"/>
          <w:sz w:val="28"/>
          <w:szCs w:val="28"/>
        </w:rPr>
        <w:t>近年来，思想政治的高考试题与时政紧密结合，所以在高中思想政治课堂中应积极进行时政教育，引导学生有效的整理，把握和分析时整材料，养成学生探究性的学习方法和思维方式，提高学生提取信息的能力和分析问题的能力。</w:t>
      </w:r>
    </w:p>
    <w:p w:rsidR="005B28F2" w:rsidRPr="001B7D6B" w:rsidRDefault="005B28F2" w:rsidP="00F25EF3">
      <w:pPr>
        <w:spacing w:line="220" w:lineRule="atLeast"/>
        <w:ind w:firstLineChars="100" w:firstLine="280"/>
        <w:jc w:val="both"/>
        <w:rPr>
          <w:rFonts w:ascii="宋体" w:eastAsia="宋体" w:hAnsi="宋体"/>
          <w:sz w:val="28"/>
          <w:szCs w:val="28"/>
        </w:rPr>
      </w:pPr>
      <w:r>
        <w:rPr>
          <w:rFonts w:ascii="宋体" w:eastAsia="宋体" w:hAnsi="宋体" w:hint="eastAsia"/>
          <w:noProof/>
          <w:sz w:val="28"/>
          <w:szCs w:val="28"/>
        </w:rPr>
        <w:t>本文主要从三个方面阐明时政资料复习的问题，第一部分，强调《高考评价体系》中考查载体中的情景设置要求，阐明了时政材料的重要性。第二部分强调现实意义，分别从教师和学生两个角度说明时政教育的重要性，探究时政复习有效策略的必要性。第三部分，结合自身的教学经验，探索提高艺体生时政复习有效策略的方法。</w:t>
      </w:r>
    </w:p>
    <w:p w:rsidR="008F4B0B" w:rsidRPr="005B28F2" w:rsidRDefault="00A7434B" w:rsidP="00F25EF3">
      <w:pPr>
        <w:pStyle w:val="a6"/>
        <w:numPr>
          <w:ilvl w:val="0"/>
          <w:numId w:val="1"/>
        </w:numPr>
        <w:spacing w:line="220" w:lineRule="atLeast"/>
        <w:ind w:firstLineChars="0"/>
        <w:jc w:val="both"/>
        <w:rPr>
          <w:rFonts w:ascii="宋体" w:eastAsia="宋体" w:hAnsi="宋体"/>
          <w:b/>
          <w:sz w:val="32"/>
          <w:szCs w:val="32"/>
        </w:rPr>
      </w:pPr>
      <w:r w:rsidRPr="005B28F2">
        <w:rPr>
          <w:rFonts w:ascii="宋体" w:eastAsia="宋体" w:hAnsi="宋体" w:hint="eastAsia"/>
          <w:b/>
          <w:sz w:val="32"/>
          <w:szCs w:val="32"/>
        </w:rPr>
        <w:t>理论</w:t>
      </w:r>
      <w:r w:rsidR="00AB0C5B" w:rsidRPr="005B28F2">
        <w:rPr>
          <w:rFonts w:ascii="宋体" w:eastAsia="宋体" w:hAnsi="宋体" w:hint="eastAsia"/>
          <w:b/>
          <w:sz w:val="32"/>
          <w:szCs w:val="32"/>
        </w:rPr>
        <w:t>意义</w:t>
      </w:r>
    </w:p>
    <w:p w:rsidR="00C83297" w:rsidRPr="005B28F2" w:rsidRDefault="00C83297" w:rsidP="00F25EF3">
      <w:pPr>
        <w:spacing w:line="220" w:lineRule="atLeast"/>
        <w:ind w:firstLineChars="150" w:firstLine="420"/>
        <w:jc w:val="both"/>
        <w:rPr>
          <w:rFonts w:ascii="宋体" w:eastAsia="宋体" w:hAnsi="宋体"/>
          <w:bCs/>
          <w:sz w:val="28"/>
          <w:szCs w:val="28"/>
        </w:rPr>
      </w:pPr>
      <w:r w:rsidRPr="005B28F2">
        <w:rPr>
          <w:rFonts w:ascii="宋体" w:eastAsia="宋体" w:hAnsi="宋体" w:hint="eastAsia"/>
          <w:bCs/>
          <w:sz w:val="28"/>
          <w:szCs w:val="28"/>
        </w:rPr>
        <w:t>近来，</w:t>
      </w:r>
      <w:r w:rsidR="008C5D73" w:rsidRPr="005B28F2">
        <w:rPr>
          <w:rFonts w:ascii="宋体" w:eastAsia="宋体" w:hAnsi="宋体" w:hint="eastAsia"/>
          <w:bCs/>
          <w:sz w:val="28"/>
          <w:szCs w:val="28"/>
        </w:rPr>
        <w:t>教育部考试中心研制的《中国高考评价体系》和《中国高考评价体系说明》近日由人民教育出版社出版发行。</w:t>
      </w:r>
      <w:r w:rsidRPr="005B28F2">
        <w:rPr>
          <w:rFonts w:ascii="宋体" w:eastAsia="宋体" w:hAnsi="宋体" w:hint="eastAsia"/>
          <w:bCs/>
          <w:sz w:val="28"/>
          <w:szCs w:val="28"/>
        </w:rPr>
        <w:t>以“一核四层四翼”为核心的高考考试内容改革构建起了学科素养导向的高考评价体系，推动着高考由知识立意、能力立意、素养立意变革</w:t>
      </w:r>
      <w:r w:rsidR="00EC5761" w:rsidRPr="005B28F2">
        <w:rPr>
          <w:rFonts w:ascii="宋体" w:eastAsia="宋体" w:hAnsi="宋体" w:hint="eastAsia"/>
          <w:bCs/>
          <w:sz w:val="28"/>
          <w:szCs w:val="28"/>
        </w:rPr>
        <w:t>。</w:t>
      </w:r>
      <w:r w:rsidRPr="005B28F2">
        <w:rPr>
          <w:rFonts w:ascii="宋体" w:eastAsia="宋体" w:hAnsi="宋体" w:hint="eastAsia"/>
          <w:bCs/>
          <w:sz w:val="28"/>
          <w:szCs w:val="28"/>
        </w:rPr>
        <w:t xml:space="preserve"> </w:t>
      </w:r>
    </w:p>
    <w:p w:rsidR="00EA2704" w:rsidRDefault="00C83297" w:rsidP="00E73AA4">
      <w:pPr>
        <w:pStyle w:val="a7"/>
        <w:shd w:val="clear" w:color="auto" w:fill="FFFFFF"/>
        <w:adjustRightInd w:val="0"/>
        <w:snapToGrid w:val="0"/>
        <w:spacing w:before="0" w:beforeAutospacing="0" w:after="0" w:afterAutospacing="0" w:line="300" w:lineRule="auto"/>
        <w:ind w:firstLineChars="200" w:firstLine="560"/>
        <w:jc w:val="both"/>
        <w:rPr>
          <w:rFonts w:cstheme="minorBidi"/>
          <w:sz w:val="28"/>
          <w:szCs w:val="28"/>
        </w:rPr>
      </w:pPr>
      <w:r w:rsidRPr="005B28F2">
        <w:rPr>
          <w:rFonts w:cstheme="minorBidi" w:hint="eastAsia"/>
          <w:sz w:val="28"/>
          <w:szCs w:val="28"/>
        </w:rPr>
        <w:t>为适应新形势新任务，进一步推动考试内容改革，思想政治</w:t>
      </w:r>
      <w:r w:rsidR="000274DA" w:rsidRPr="005B28F2">
        <w:rPr>
          <w:rFonts w:cstheme="minorBidi" w:hint="eastAsia"/>
          <w:sz w:val="28"/>
          <w:szCs w:val="28"/>
        </w:rPr>
        <w:t>学</w:t>
      </w:r>
      <w:r w:rsidRPr="005B28F2">
        <w:rPr>
          <w:rFonts w:cstheme="minorBidi" w:hint="eastAsia"/>
          <w:sz w:val="28"/>
          <w:szCs w:val="28"/>
        </w:rPr>
        <w:t>科明确核心价值、学科素养、关键能力、必备知识4个方面的考查内容，提出基础性、综合性、应用性、创新性4个维度的考查要求，设置试题情境</w:t>
      </w:r>
      <w:r w:rsidR="000274DA" w:rsidRPr="005B28F2">
        <w:rPr>
          <w:rFonts w:cstheme="minorBidi" w:hint="eastAsia"/>
          <w:sz w:val="28"/>
          <w:szCs w:val="28"/>
        </w:rPr>
        <w:t>为考查载体，</w:t>
      </w:r>
      <w:r w:rsidRPr="005B28F2">
        <w:rPr>
          <w:rFonts w:cstheme="minorBidi" w:hint="eastAsia"/>
          <w:sz w:val="28"/>
          <w:szCs w:val="28"/>
        </w:rPr>
        <w:t>落实考查内容和考查要求。</w:t>
      </w:r>
      <w:r w:rsidR="00785223" w:rsidRPr="005B28F2">
        <w:rPr>
          <w:rFonts w:cstheme="minorBidi" w:hint="eastAsia"/>
          <w:sz w:val="28"/>
          <w:szCs w:val="28"/>
        </w:rPr>
        <w:t>中国高考是</w:t>
      </w:r>
      <w:r w:rsidR="000274DA" w:rsidRPr="005B28F2">
        <w:rPr>
          <w:rFonts w:cstheme="minorBidi" w:hint="eastAsia"/>
          <w:sz w:val="28"/>
          <w:szCs w:val="28"/>
        </w:rPr>
        <w:t>基于素质教育理论和考试评价规律，创造性地将素质教育目标与考查内容对接，将素质教育评价维度即考生素质的达成度与考查要求对接，创设出能够更加真实地反映出考生素质的问题情境这一考查载体。</w:t>
      </w:r>
      <w:r w:rsidR="00785223" w:rsidRPr="005B28F2">
        <w:rPr>
          <w:rFonts w:cstheme="minorBidi" w:hint="eastAsia"/>
          <w:sz w:val="28"/>
          <w:szCs w:val="28"/>
        </w:rPr>
        <w:t>由此可见，考查载体至关重要。而思想政治的考查载体情景是核心，那么思想政治学科中，高考是如何呈现情景的呢？首先高考试题中良好的情景具有新颖性、简明性、丰富性、真实性和典型性。在试题情景和问题情景的创设中不能使用出现过的试题和失去失效的素材；文字表述要简洁清晰；情景材料具有包容性、延展性</w:t>
      </w:r>
      <w:r w:rsidR="00785223" w:rsidRPr="005B28F2">
        <w:rPr>
          <w:rFonts w:cstheme="minorBidi" w:hint="eastAsia"/>
          <w:sz w:val="28"/>
          <w:szCs w:val="28"/>
        </w:rPr>
        <w:lastRenderedPageBreak/>
        <w:t>和可解释性</w:t>
      </w:r>
      <w:r w:rsidR="002D4181" w:rsidRPr="005B28F2">
        <w:rPr>
          <w:rFonts w:cstheme="minorBidi" w:hint="eastAsia"/>
          <w:sz w:val="28"/>
          <w:szCs w:val="28"/>
        </w:rPr>
        <w:t>；情景材料要符合逻辑真实和事实真实的要求，选择客观存在的自然、社会、认识现象，真实发生的社会历史事件，真实</w:t>
      </w:r>
    </w:p>
    <w:p w:rsidR="00E73AA4" w:rsidRPr="005B28F2" w:rsidRDefault="00E73AA4" w:rsidP="00E73AA4">
      <w:pPr>
        <w:pStyle w:val="a7"/>
        <w:shd w:val="clear" w:color="auto" w:fill="FFFFFF"/>
        <w:adjustRightInd w:val="0"/>
        <w:snapToGrid w:val="0"/>
        <w:spacing w:before="0" w:beforeAutospacing="0" w:after="0" w:afterAutospacing="0" w:line="300" w:lineRule="auto"/>
        <w:jc w:val="both"/>
        <w:rPr>
          <w:rFonts w:cstheme="minorBidi"/>
          <w:sz w:val="28"/>
          <w:szCs w:val="28"/>
        </w:rPr>
      </w:pPr>
      <w:r w:rsidRPr="005B28F2">
        <w:rPr>
          <w:rFonts w:cstheme="minorBidi" w:hint="eastAsia"/>
          <w:sz w:val="28"/>
          <w:szCs w:val="28"/>
        </w:rPr>
        <w:t>可靠的人物活动，避免主观臆造的自然现象，社会事件，历史人物，统计数据，认识活动等情景材料杜绝使用有悖事实和常理的材料搭建情景。所以时政材料在思想政治学科中的地位举足轻重。</w:t>
      </w:r>
    </w:p>
    <w:p w:rsidR="00E73AA4" w:rsidRPr="00E73AA4" w:rsidRDefault="00E73AA4" w:rsidP="00E73AA4">
      <w:pPr>
        <w:spacing w:line="220" w:lineRule="atLeast"/>
        <w:ind w:left="220"/>
        <w:jc w:val="both"/>
        <w:rPr>
          <w:rFonts w:ascii="宋体" w:eastAsia="宋体" w:hAnsi="宋体"/>
          <w:b/>
          <w:sz w:val="28"/>
          <w:szCs w:val="28"/>
        </w:rPr>
      </w:pPr>
      <w:r>
        <w:rPr>
          <w:rFonts w:ascii="宋体" w:eastAsia="宋体" w:hAnsi="宋体" w:hint="eastAsia"/>
          <w:b/>
          <w:sz w:val="28"/>
          <w:szCs w:val="28"/>
        </w:rPr>
        <w:t>2.</w:t>
      </w:r>
      <w:r w:rsidRPr="00E73AA4">
        <w:rPr>
          <w:rFonts w:ascii="宋体" w:eastAsia="宋体" w:hAnsi="宋体" w:hint="eastAsia"/>
          <w:b/>
          <w:sz w:val="28"/>
          <w:szCs w:val="28"/>
        </w:rPr>
        <w:t>现实意义</w:t>
      </w:r>
    </w:p>
    <w:p w:rsidR="00E73AA4" w:rsidRPr="005B28F2" w:rsidRDefault="00E73AA4" w:rsidP="00E73AA4">
      <w:pPr>
        <w:pStyle w:val="a6"/>
        <w:spacing w:line="220" w:lineRule="atLeast"/>
        <w:ind w:left="580" w:firstLineChars="150"/>
        <w:jc w:val="both"/>
        <w:rPr>
          <w:rFonts w:ascii="宋体" w:eastAsia="宋体" w:hAnsi="宋体"/>
          <w:sz w:val="28"/>
          <w:szCs w:val="28"/>
        </w:rPr>
      </w:pPr>
      <w:r w:rsidRPr="005B28F2">
        <w:rPr>
          <w:rFonts w:ascii="宋体" w:eastAsia="宋体" w:hAnsi="宋体" w:hint="eastAsia"/>
          <w:sz w:val="28"/>
          <w:szCs w:val="28"/>
        </w:rPr>
        <w:t>教师方面，首先老师们选择的时政材料没有针对性，没有聚焦有价值的时政材料，在讲授过程中，教师没有做到时政材料与学科知识精确对接，没有贯彻理论联系实际的教学方针，更不能精准的把握高考的时政动向。而学生在阅读材料时往往走马观花，并没有及时的理解和消化时政材料的关键信息。这种流于形式的时政教育无法让学生感受到时政材料学习的趣味性，无法调动学生的积极性。其次老师在选择时政材料时注重时政资料的数量，害怕错过重要的时政材料，影响学生成绩，没有对时政材料进行重点的筛查，没有突出重点和难点。老师们更没有对时政材料进行深入分析，引导学生挖掘有价值的材料。</w:t>
      </w:r>
    </w:p>
    <w:p w:rsidR="00E73AA4" w:rsidRPr="005B28F2" w:rsidRDefault="00E73AA4" w:rsidP="00E73AA4">
      <w:pPr>
        <w:pStyle w:val="a6"/>
        <w:spacing w:line="220" w:lineRule="atLeast"/>
        <w:ind w:left="580" w:firstLineChars="0" w:firstLine="0"/>
        <w:jc w:val="both"/>
        <w:rPr>
          <w:rFonts w:ascii="宋体" w:eastAsia="宋体" w:hAnsi="宋体"/>
          <w:sz w:val="28"/>
          <w:szCs w:val="28"/>
        </w:rPr>
      </w:pPr>
      <w:r w:rsidRPr="005B28F2">
        <w:rPr>
          <w:rFonts w:ascii="宋体" w:eastAsia="宋体" w:hAnsi="宋体" w:hint="eastAsia"/>
          <w:sz w:val="28"/>
          <w:szCs w:val="28"/>
        </w:rPr>
        <w:t>学生方面，双流艺体中学的教学特色是文专双优，这就意味着双流艺体中学的学生三年的高中学习中既要学习文化知识，又要坚持专业技能的训练。在三年的高中生涯中，双流艺体中学的学生的文化学习时间比之其他普通学校的时间的有限的。在这有限的时间里，他们要完成纯文学生的所有课程，学习强度可想而知。所以双流艺体中学的学生并没有过多时间去关注国内外发生的大事。所以他们在某种程度上对时政知识一无所知。从学生本身出发，他们缺乏良好的学习习惯，学习效率低下，缺乏自主思考能力，对时政知识更是缺乏兴趣。</w:t>
      </w:r>
    </w:p>
    <w:p w:rsidR="00E73AA4" w:rsidRPr="005B28F2" w:rsidRDefault="00E73AA4" w:rsidP="00E73AA4">
      <w:pPr>
        <w:pStyle w:val="a6"/>
        <w:spacing w:line="220" w:lineRule="atLeast"/>
        <w:ind w:left="580" w:firstLineChars="0" w:firstLine="0"/>
        <w:jc w:val="both"/>
        <w:rPr>
          <w:rFonts w:ascii="宋体" w:eastAsia="宋体" w:hAnsi="宋体"/>
          <w:sz w:val="28"/>
          <w:szCs w:val="28"/>
        </w:rPr>
      </w:pPr>
      <w:r>
        <w:rPr>
          <w:rFonts w:ascii="宋体" w:eastAsia="宋体" w:hAnsi="宋体" w:hint="eastAsia"/>
          <w:sz w:val="28"/>
          <w:szCs w:val="28"/>
        </w:rPr>
        <w:t xml:space="preserve">  </w:t>
      </w:r>
      <w:r w:rsidRPr="005B28F2">
        <w:rPr>
          <w:rFonts w:ascii="宋体" w:eastAsia="宋体" w:hAnsi="宋体" w:hint="eastAsia"/>
          <w:sz w:val="28"/>
          <w:szCs w:val="28"/>
        </w:rPr>
        <w:t xml:space="preserve"> 针对这样的理论和现实的意义，如何提高艺体生时政复习效率的问题亟待解决。那么我们分别从教师和学生两个角度去寻找解决办法。</w:t>
      </w:r>
    </w:p>
    <w:p w:rsidR="00E649FA" w:rsidRPr="00E73AA4" w:rsidRDefault="00E73AA4" w:rsidP="00E73AA4">
      <w:pPr>
        <w:spacing w:line="220" w:lineRule="atLeast"/>
        <w:jc w:val="both"/>
        <w:rPr>
          <w:rFonts w:ascii="宋体" w:eastAsia="宋体" w:hAnsi="宋体"/>
          <w:b/>
          <w:sz w:val="28"/>
          <w:szCs w:val="28"/>
        </w:rPr>
      </w:pPr>
      <w:r w:rsidRPr="00E73AA4">
        <w:rPr>
          <w:rFonts w:ascii="宋体" w:eastAsia="宋体" w:hAnsi="宋体" w:hint="eastAsia"/>
          <w:b/>
          <w:sz w:val="28"/>
          <w:szCs w:val="28"/>
        </w:rPr>
        <w:t>3.</w:t>
      </w:r>
      <w:r w:rsidR="00E649FA" w:rsidRPr="00E73AA4">
        <w:rPr>
          <w:rFonts w:ascii="宋体" w:eastAsia="宋体" w:hAnsi="宋体" w:hint="eastAsia"/>
          <w:b/>
          <w:sz w:val="28"/>
          <w:szCs w:val="28"/>
        </w:rPr>
        <w:t>解决办法</w:t>
      </w:r>
    </w:p>
    <w:p w:rsidR="00E649FA" w:rsidRPr="005B28F2" w:rsidRDefault="00E649FA" w:rsidP="00F25EF3">
      <w:pPr>
        <w:spacing w:line="220" w:lineRule="atLeast"/>
        <w:ind w:left="220" w:firstLineChars="150" w:firstLine="420"/>
        <w:jc w:val="both"/>
        <w:rPr>
          <w:rFonts w:ascii="宋体" w:eastAsia="宋体" w:hAnsi="宋体"/>
          <w:sz w:val="28"/>
          <w:szCs w:val="28"/>
        </w:rPr>
      </w:pPr>
      <w:r w:rsidRPr="005B28F2">
        <w:rPr>
          <w:rFonts w:ascii="宋体" w:eastAsia="宋体" w:hAnsi="宋体" w:hint="eastAsia"/>
          <w:sz w:val="28"/>
          <w:szCs w:val="28"/>
        </w:rPr>
        <w:t>《高考评价体系》中强调考查载体的情景设置，在这一背景之下，教师积极贯彻政策方针，着眼于学生发展的需要，结合学生的自身学习情况，经过教研组成员自主学习和寻找时政资料，通过专家指导，教研组讨论通过后，有针对性的筛选时政资料，整</w:t>
      </w:r>
      <w:r w:rsidRPr="005B28F2">
        <w:rPr>
          <w:rFonts w:ascii="宋体" w:eastAsia="宋体" w:hAnsi="宋体" w:hint="eastAsia"/>
          <w:sz w:val="28"/>
          <w:szCs w:val="28"/>
        </w:rPr>
        <w:lastRenderedPageBreak/>
        <w:t>理出有价值、有重点和言简意赅的时政资料，再发给学生使用。</w:t>
      </w:r>
      <w:r w:rsidR="00CC0571" w:rsidRPr="005B28F2">
        <w:rPr>
          <w:rFonts w:ascii="宋体" w:eastAsia="宋体" w:hAnsi="宋体" w:hint="eastAsia"/>
          <w:sz w:val="28"/>
          <w:szCs w:val="28"/>
        </w:rPr>
        <w:t>这样解决了学生无效阅读的问题。</w:t>
      </w:r>
    </w:p>
    <w:p w:rsidR="00FC36A1" w:rsidRPr="005B28F2" w:rsidRDefault="00FC36A1" w:rsidP="00F25EF3">
      <w:pPr>
        <w:spacing w:line="220" w:lineRule="atLeast"/>
        <w:ind w:left="220"/>
        <w:jc w:val="both"/>
        <w:rPr>
          <w:rFonts w:ascii="宋体" w:eastAsia="宋体" w:hAnsi="宋体"/>
          <w:sz w:val="28"/>
          <w:szCs w:val="28"/>
        </w:rPr>
      </w:pPr>
      <w:r w:rsidRPr="005B28F2">
        <w:rPr>
          <w:rFonts w:ascii="宋体" w:eastAsia="宋体" w:hAnsi="宋体" w:hint="eastAsia"/>
          <w:sz w:val="28"/>
          <w:szCs w:val="28"/>
        </w:rPr>
        <w:t xml:space="preserve">   思想政治考试中，材料来自于时政资料，通过时政资料，考查学生的基础知识迁移的能力，提取信息的能力，分析问题的能力等。所以在教学过程中，如何将时政材料与教材知识相结合，一个教学问题的难点。</w:t>
      </w:r>
      <w:r w:rsidR="00E82E92" w:rsidRPr="005B28F2">
        <w:rPr>
          <w:rFonts w:ascii="宋体" w:eastAsia="宋体" w:hAnsi="宋体" w:hint="eastAsia"/>
          <w:sz w:val="28"/>
          <w:szCs w:val="28"/>
        </w:rPr>
        <w:t>所以</w:t>
      </w:r>
    </w:p>
    <w:p w:rsidR="00E82E92" w:rsidRPr="005B28F2" w:rsidRDefault="00E82E92" w:rsidP="00856CEB">
      <w:pPr>
        <w:spacing w:line="220" w:lineRule="atLeast"/>
        <w:ind w:left="220" w:firstLineChars="200" w:firstLine="560"/>
        <w:jc w:val="both"/>
        <w:rPr>
          <w:rFonts w:ascii="宋体" w:eastAsia="宋体" w:hAnsi="宋体"/>
          <w:sz w:val="28"/>
          <w:szCs w:val="28"/>
        </w:rPr>
      </w:pPr>
      <w:r w:rsidRPr="005B28F2">
        <w:rPr>
          <w:rFonts w:ascii="宋体" w:eastAsia="宋体" w:hAnsi="宋体" w:hint="eastAsia"/>
          <w:sz w:val="28"/>
          <w:szCs w:val="28"/>
        </w:rPr>
        <w:t>教师要广泛的涉及各类时政材料，进行准确的归类，认真备课，</w:t>
      </w:r>
      <w:r w:rsidR="009C32E4" w:rsidRPr="005B28F2">
        <w:rPr>
          <w:rFonts w:ascii="宋体" w:eastAsia="宋体" w:hAnsi="宋体" w:hint="eastAsia"/>
          <w:sz w:val="28"/>
          <w:szCs w:val="28"/>
        </w:rPr>
        <w:t>及时总结，引导学生积极思考，勇敢的提出问题，积极参与讨论。例如，国家重视中小学生的劳动教育，并鼓励各阶段的学校开设劳动教育的课程。在这个时政材料中，学生们对劳动教育没有深刻的体会，无法做到共情。所以教师在课堂上应该寻找学生身边的实例体会劳动，从而感受劳动的快乐。这样教师自然可以提出问题，为什么国家要加强劳动皎月，劳动教育的意义是什么，怎样加强劳动教育等问题。在解答这样问题时，引导学生结合教材知识。学生们在思考、探讨的中，往往会提出劳动光荣，符合社会主义核心价值观，有利于梳理正确的就业观和劳动观，有利于实现人生价值等知识。虽然知识是零散的，但是学生们通过自主的思考和讨论，得出了相应的答案，调动了学生的学习积极性。</w:t>
      </w:r>
    </w:p>
    <w:p w:rsidR="006F2877" w:rsidRPr="005B28F2" w:rsidRDefault="006F2877" w:rsidP="00F25EF3">
      <w:pPr>
        <w:spacing w:line="220" w:lineRule="atLeast"/>
        <w:ind w:left="220"/>
        <w:jc w:val="both"/>
        <w:rPr>
          <w:rFonts w:ascii="宋体" w:eastAsia="宋体" w:hAnsi="宋体"/>
          <w:sz w:val="28"/>
          <w:szCs w:val="28"/>
        </w:rPr>
      </w:pPr>
      <w:r w:rsidRPr="005B28F2">
        <w:rPr>
          <w:rFonts w:ascii="宋体" w:eastAsia="宋体" w:hAnsi="宋体" w:hint="eastAsia"/>
          <w:sz w:val="28"/>
          <w:szCs w:val="28"/>
        </w:rPr>
        <w:t xml:space="preserve">    授人予鱼，不如授人以渔，被动的学习时政知识对于学生来说不是最好的办法。虽然双流艺体中学的学生文化学习时间有限</w:t>
      </w:r>
      <w:r w:rsidR="00065EC3" w:rsidRPr="005B28F2">
        <w:rPr>
          <w:rFonts w:ascii="宋体" w:eastAsia="宋体" w:hAnsi="宋体" w:hint="eastAsia"/>
          <w:sz w:val="28"/>
          <w:szCs w:val="28"/>
        </w:rPr>
        <w:t>，但是我们可以在有限的时间内做无限的可能。在高一、高二阶段，老师们应该培养学生自主学习、梳理知识和材料的能力。</w:t>
      </w:r>
      <w:r w:rsidR="00B10A77" w:rsidRPr="005B28F2">
        <w:rPr>
          <w:rFonts w:ascii="宋体" w:eastAsia="宋体" w:hAnsi="宋体" w:hint="eastAsia"/>
          <w:sz w:val="28"/>
          <w:szCs w:val="28"/>
        </w:rPr>
        <w:t>组织学生进行时政演讲、小组辩论赛等活动，锻炼学生收集资料，整理资料，分层加工信息的能力，教会学生观察、质疑，分析和解决问题的能力，提高学生的思考和判断能力。</w:t>
      </w:r>
      <w:r w:rsidR="00EF72C2" w:rsidRPr="005B28F2">
        <w:rPr>
          <w:rFonts w:ascii="宋体" w:eastAsia="宋体" w:hAnsi="宋体" w:hint="eastAsia"/>
          <w:sz w:val="28"/>
          <w:szCs w:val="28"/>
        </w:rPr>
        <w:t>在一个长期的过程中，提高学生理论联系实际的能力。</w:t>
      </w:r>
    </w:p>
    <w:p w:rsidR="00856CEB" w:rsidRDefault="00856CEB" w:rsidP="00856CEB">
      <w:pPr>
        <w:pStyle w:val="a7"/>
        <w:shd w:val="clear" w:color="auto" w:fill="FFFFFF"/>
        <w:spacing w:before="0" w:beforeAutospacing="0" w:after="0" w:afterAutospacing="0"/>
        <w:rPr>
          <w:rFonts w:ascii="微软雅黑" w:eastAsia="微软雅黑" w:hAnsi="微软雅黑"/>
          <w:color w:val="333333"/>
        </w:rPr>
      </w:pPr>
      <w:r>
        <w:rPr>
          <w:rFonts w:hint="eastAsia"/>
          <w:sz w:val="28"/>
          <w:szCs w:val="28"/>
        </w:rPr>
        <w:t>【参考文献】</w:t>
      </w:r>
      <w:r>
        <w:rPr>
          <w:rFonts w:ascii="微软雅黑" w:eastAsia="微软雅黑" w:hAnsi="微软雅黑" w:hint="eastAsia"/>
          <w:color w:val="333333"/>
        </w:rPr>
        <w:t>[1] 刘科亮.浅谈初中思想品德中考复习的有效策略[J].小作家选刊，2016（13）：12. </w:t>
      </w:r>
    </w:p>
    <w:p w:rsidR="001C7D68" w:rsidRDefault="001C7D68" w:rsidP="00856CEB">
      <w:pPr>
        <w:pStyle w:val="a7"/>
        <w:shd w:val="clear" w:color="auto" w:fill="FFFFFF"/>
        <w:spacing w:before="0" w:beforeAutospacing="0" w:after="0" w:afterAutospacing="0"/>
        <w:rPr>
          <w:rFonts w:ascii="微软雅黑" w:eastAsia="微软雅黑" w:hAnsi="微软雅黑"/>
          <w:color w:val="333333"/>
        </w:rPr>
      </w:pPr>
      <w:r>
        <w:rPr>
          <w:rFonts w:ascii="微软雅黑" w:eastAsia="微软雅黑" w:hAnsi="微软雅黑" w:hint="eastAsia"/>
          <w:color w:val="333333"/>
        </w:rPr>
        <w:t>[2</w:t>
      </w:r>
      <w:r w:rsidR="00C82237">
        <w:rPr>
          <w:rFonts w:ascii="微软雅黑" w:eastAsia="微软雅黑" w:hAnsi="微软雅黑" w:hint="eastAsia"/>
          <w:color w:val="333333"/>
        </w:rPr>
        <w:t xml:space="preserve">] 严孙荣. </w:t>
      </w:r>
      <w:r>
        <w:rPr>
          <w:rFonts w:ascii="微软雅黑" w:eastAsia="微软雅黑" w:hAnsi="微软雅黑" w:hint="eastAsia"/>
          <w:color w:val="333333"/>
        </w:rPr>
        <w:t>思想品德</w:t>
      </w:r>
      <w:r w:rsidR="00C82237">
        <w:rPr>
          <w:rFonts w:ascii="微软雅黑" w:eastAsia="微软雅黑" w:hAnsi="微软雅黑" w:hint="eastAsia"/>
          <w:color w:val="333333"/>
        </w:rPr>
        <w:t>复习策略有效性探究[J]. 福建教育学院学报，2015（9）：125-127. </w:t>
      </w:r>
      <w:r w:rsidR="00C82237">
        <w:rPr>
          <w:rFonts w:hint="eastAsia"/>
          <w:color w:val="212121"/>
          <w:sz w:val="21"/>
          <w:szCs w:val="21"/>
        </w:rPr>
        <w:t xml:space="preserve"> </w:t>
      </w:r>
    </w:p>
    <w:p w:rsidR="00C82237" w:rsidRDefault="001C7D68" w:rsidP="00856CEB">
      <w:pPr>
        <w:pStyle w:val="a7"/>
        <w:shd w:val="clear" w:color="auto" w:fill="FFFFFF"/>
        <w:spacing w:before="0" w:beforeAutospacing="0" w:after="0" w:afterAutospacing="0"/>
        <w:rPr>
          <w:color w:val="212121"/>
          <w:sz w:val="21"/>
          <w:szCs w:val="21"/>
        </w:rPr>
      </w:pPr>
      <w:r>
        <w:rPr>
          <w:rFonts w:ascii="微软雅黑" w:eastAsia="微软雅黑" w:hAnsi="微软雅黑" w:hint="eastAsia"/>
          <w:color w:val="333333"/>
        </w:rPr>
        <w:t>[3</w:t>
      </w:r>
      <w:r w:rsidR="00C82237">
        <w:rPr>
          <w:rFonts w:ascii="微软雅黑" w:eastAsia="微软雅黑" w:hAnsi="微软雅黑" w:hint="eastAsia"/>
          <w:color w:val="333333"/>
        </w:rPr>
        <w:t xml:space="preserve">] 孙丽华. </w:t>
      </w:r>
      <w:r>
        <w:rPr>
          <w:rFonts w:ascii="微软雅黑" w:eastAsia="微软雅黑" w:hAnsi="微软雅黑" w:hint="eastAsia"/>
          <w:color w:val="333333"/>
        </w:rPr>
        <w:t>试论思想品德</w:t>
      </w:r>
      <w:r w:rsidR="00C82237">
        <w:rPr>
          <w:rFonts w:ascii="微软雅黑" w:eastAsia="微软雅黑" w:hAnsi="微软雅黑" w:hint="eastAsia"/>
          <w:color w:val="333333"/>
        </w:rPr>
        <w:t>复习阶段的教学策略[J]. 中国培训，2016（4）：257.</w:t>
      </w:r>
      <w:r w:rsidR="00C82237">
        <w:rPr>
          <w:rFonts w:hint="eastAsia"/>
          <w:color w:val="212121"/>
          <w:sz w:val="21"/>
          <w:szCs w:val="21"/>
        </w:rPr>
        <w:t xml:space="preserve"> </w:t>
      </w:r>
      <w:r w:rsidR="00C82237">
        <w:rPr>
          <w:rFonts w:ascii="微软雅黑" w:eastAsia="微软雅黑" w:hAnsi="微软雅黑" w:hint="eastAsia"/>
          <w:color w:val="333333"/>
        </w:rPr>
        <w:br/>
      </w:r>
      <w:r>
        <w:rPr>
          <w:rFonts w:ascii="微软雅黑" w:eastAsia="微软雅黑" w:hAnsi="微软雅黑" w:hint="eastAsia"/>
          <w:color w:val="333333"/>
        </w:rPr>
        <w:t>[4</w:t>
      </w:r>
      <w:r w:rsidR="00C82237">
        <w:rPr>
          <w:rFonts w:ascii="微软雅黑" w:eastAsia="微软雅黑" w:hAnsi="微软雅黑" w:hint="eastAsia"/>
          <w:color w:val="333333"/>
        </w:rPr>
        <w:t>] 谢旺明. 思想品德课高效复习的应对策略[J]. 教育理论与实践，2013（8）：59-61.</w:t>
      </w:r>
    </w:p>
    <w:p w:rsidR="006F2877" w:rsidRPr="005B28F2" w:rsidRDefault="0019537D" w:rsidP="0019537D">
      <w:pPr>
        <w:spacing w:line="220" w:lineRule="atLeast"/>
        <w:jc w:val="both"/>
        <w:rPr>
          <w:rFonts w:ascii="宋体" w:eastAsia="宋体" w:hAnsi="宋体"/>
          <w:sz w:val="28"/>
          <w:szCs w:val="28"/>
        </w:rPr>
      </w:pPr>
      <w:r>
        <w:rPr>
          <w:rFonts w:ascii="微软雅黑" w:hAnsi="微软雅黑" w:hint="eastAsia"/>
          <w:color w:val="333333"/>
        </w:rPr>
        <w:lastRenderedPageBreak/>
        <w:t>[5] 宋岩. 政治教学存在的问题及对策研究——新课改背景下的新视角[J]. 吉林教育，2016（29）：52.</w:t>
      </w:r>
    </w:p>
    <w:p w:rsidR="006F2877" w:rsidRPr="005B28F2" w:rsidRDefault="006F2877" w:rsidP="00F25EF3">
      <w:pPr>
        <w:spacing w:line="220" w:lineRule="atLeast"/>
        <w:ind w:left="220"/>
        <w:jc w:val="both"/>
        <w:rPr>
          <w:rFonts w:ascii="宋体" w:eastAsia="宋体" w:hAnsi="宋体"/>
          <w:sz w:val="28"/>
          <w:szCs w:val="28"/>
        </w:rPr>
      </w:pPr>
    </w:p>
    <w:p w:rsidR="006F2877" w:rsidRPr="005B28F2" w:rsidRDefault="006F2877" w:rsidP="00F25EF3">
      <w:pPr>
        <w:spacing w:line="220" w:lineRule="atLeast"/>
        <w:ind w:left="220"/>
        <w:jc w:val="both"/>
        <w:rPr>
          <w:rFonts w:ascii="宋体" w:eastAsia="宋体" w:hAnsi="宋体"/>
          <w:sz w:val="28"/>
          <w:szCs w:val="28"/>
        </w:rPr>
      </w:pPr>
    </w:p>
    <w:sectPr w:rsidR="006F2877" w:rsidRPr="005B28F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880" w:rsidRDefault="00E42880" w:rsidP="00AB0C5B">
      <w:pPr>
        <w:spacing w:after="0"/>
      </w:pPr>
      <w:r>
        <w:separator/>
      </w:r>
    </w:p>
  </w:endnote>
  <w:endnote w:type="continuationSeparator" w:id="0">
    <w:p w:rsidR="00E42880" w:rsidRDefault="00E42880" w:rsidP="00AB0C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880" w:rsidRDefault="00E42880" w:rsidP="00AB0C5B">
      <w:pPr>
        <w:spacing w:after="0"/>
      </w:pPr>
      <w:r>
        <w:separator/>
      </w:r>
    </w:p>
  </w:footnote>
  <w:footnote w:type="continuationSeparator" w:id="0">
    <w:p w:rsidR="00E42880" w:rsidRDefault="00E42880" w:rsidP="00AB0C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3F80"/>
    <w:multiLevelType w:val="hybridMultilevel"/>
    <w:tmpl w:val="6F349C9C"/>
    <w:lvl w:ilvl="0" w:tplc="B30A314A">
      <w:start w:val="3"/>
      <w:numFmt w:val="decimal"/>
      <w:lvlText w:val="%1、"/>
      <w:lvlJc w:val="left"/>
      <w:pPr>
        <w:ind w:left="940" w:hanging="72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1D033EC3"/>
    <w:multiLevelType w:val="hybridMultilevel"/>
    <w:tmpl w:val="001218AE"/>
    <w:lvl w:ilvl="0" w:tplc="1952A282">
      <w:start w:val="1"/>
      <w:numFmt w:val="bullet"/>
      <w:lvlText w:val="•"/>
      <w:lvlJc w:val="left"/>
      <w:pPr>
        <w:tabs>
          <w:tab w:val="num" w:pos="720"/>
        </w:tabs>
        <w:ind w:left="720" w:hanging="360"/>
      </w:pPr>
      <w:rPr>
        <w:rFonts w:ascii="宋体" w:hAnsi="宋体" w:hint="default"/>
      </w:rPr>
    </w:lvl>
    <w:lvl w:ilvl="1" w:tplc="EB50DFD6" w:tentative="1">
      <w:start w:val="1"/>
      <w:numFmt w:val="bullet"/>
      <w:lvlText w:val="•"/>
      <w:lvlJc w:val="left"/>
      <w:pPr>
        <w:tabs>
          <w:tab w:val="num" w:pos="1440"/>
        </w:tabs>
        <w:ind w:left="1440" w:hanging="360"/>
      </w:pPr>
      <w:rPr>
        <w:rFonts w:ascii="宋体" w:hAnsi="宋体" w:hint="default"/>
      </w:rPr>
    </w:lvl>
    <w:lvl w:ilvl="2" w:tplc="9800AA16" w:tentative="1">
      <w:start w:val="1"/>
      <w:numFmt w:val="bullet"/>
      <w:lvlText w:val="•"/>
      <w:lvlJc w:val="left"/>
      <w:pPr>
        <w:tabs>
          <w:tab w:val="num" w:pos="2160"/>
        </w:tabs>
        <w:ind w:left="2160" w:hanging="360"/>
      </w:pPr>
      <w:rPr>
        <w:rFonts w:ascii="宋体" w:hAnsi="宋体" w:hint="default"/>
      </w:rPr>
    </w:lvl>
    <w:lvl w:ilvl="3" w:tplc="BD9A6150" w:tentative="1">
      <w:start w:val="1"/>
      <w:numFmt w:val="bullet"/>
      <w:lvlText w:val="•"/>
      <w:lvlJc w:val="left"/>
      <w:pPr>
        <w:tabs>
          <w:tab w:val="num" w:pos="2880"/>
        </w:tabs>
        <w:ind w:left="2880" w:hanging="360"/>
      </w:pPr>
      <w:rPr>
        <w:rFonts w:ascii="宋体" w:hAnsi="宋体" w:hint="default"/>
      </w:rPr>
    </w:lvl>
    <w:lvl w:ilvl="4" w:tplc="C4B6244A" w:tentative="1">
      <w:start w:val="1"/>
      <w:numFmt w:val="bullet"/>
      <w:lvlText w:val="•"/>
      <w:lvlJc w:val="left"/>
      <w:pPr>
        <w:tabs>
          <w:tab w:val="num" w:pos="3600"/>
        </w:tabs>
        <w:ind w:left="3600" w:hanging="360"/>
      </w:pPr>
      <w:rPr>
        <w:rFonts w:ascii="宋体" w:hAnsi="宋体" w:hint="default"/>
      </w:rPr>
    </w:lvl>
    <w:lvl w:ilvl="5" w:tplc="801652B4" w:tentative="1">
      <w:start w:val="1"/>
      <w:numFmt w:val="bullet"/>
      <w:lvlText w:val="•"/>
      <w:lvlJc w:val="left"/>
      <w:pPr>
        <w:tabs>
          <w:tab w:val="num" w:pos="4320"/>
        </w:tabs>
        <w:ind w:left="4320" w:hanging="360"/>
      </w:pPr>
      <w:rPr>
        <w:rFonts w:ascii="宋体" w:hAnsi="宋体" w:hint="default"/>
      </w:rPr>
    </w:lvl>
    <w:lvl w:ilvl="6" w:tplc="1EDC5D18" w:tentative="1">
      <w:start w:val="1"/>
      <w:numFmt w:val="bullet"/>
      <w:lvlText w:val="•"/>
      <w:lvlJc w:val="left"/>
      <w:pPr>
        <w:tabs>
          <w:tab w:val="num" w:pos="5040"/>
        </w:tabs>
        <w:ind w:left="5040" w:hanging="360"/>
      </w:pPr>
      <w:rPr>
        <w:rFonts w:ascii="宋体" w:hAnsi="宋体" w:hint="default"/>
      </w:rPr>
    </w:lvl>
    <w:lvl w:ilvl="7" w:tplc="F0B01CB0" w:tentative="1">
      <w:start w:val="1"/>
      <w:numFmt w:val="bullet"/>
      <w:lvlText w:val="•"/>
      <w:lvlJc w:val="left"/>
      <w:pPr>
        <w:tabs>
          <w:tab w:val="num" w:pos="5760"/>
        </w:tabs>
        <w:ind w:left="5760" w:hanging="360"/>
      </w:pPr>
      <w:rPr>
        <w:rFonts w:ascii="宋体" w:hAnsi="宋体" w:hint="default"/>
      </w:rPr>
    </w:lvl>
    <w:lvl w:ilvl="8" w:tplc="02A01BCC" w:tentative="1">
      <w:start w:val="1"/>
      <w:numFmt w:val="bullet"/>
      <w:lvlText w:val="•"/>
      <w:lvlJc w:val="left"/>
      <w:pPr>
        <w:tabs>
          <w:tab w:val="num" w:pos="6480"/>
        </w:tabs>
        <w:ind w:left="6480" w:hanging="360"/>
      </w:pPr>
      <w:rPr>
        <w:rFonts w:ascii="宋体" w:hAnsi="宋体" w:hint="default"/>
      </w:rPr>
    </w:lvl>
  </w:abstractNum>
  <w:abstractNum w:abstractNumId="2">
    <w:nsid w:val="3DAB18B4"/>
    <w:multiLevelType w:val="hybridMultilevel"/>
    <w:tmpl w:val="511ADB30"/>
    <w:lvl w:ilvl="0" w:tplc="FB244B76">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3">
    <w:nsid w:val="5D196450"/>
    <w:multiLevelType w:val="hybridMultilevel"/>
    <w:tmpl w:val="511ADB30"/>
    <w:lvl w:ilvl="0" w:tplc="FB244B76">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07D52"/>
    <w:rsid w:val="000274DA"/>
    <w:rsid w:val="00065EC3"/>
    <w:rsid w:val="000A5EA2"/>
    <w:rsid w:val="0019537D"/>
    <w:rsid w:val="001B7D6B"/>
    <w:rsid w:val="001C7D68"/>
    <w:rsid w:val="00242277"/>
    <w:rsid w:val="002D4181"/>
    <w:rsid w:val="002F370B"/>
    <w:rsid w:val="00321DCA"/>
    <w:rsid w:val="00323B43"/>
    <w:rsid w:val="00347666"/>
    <w:rsid w:val="003D37D8"/>
    <w:rsid w:val="00426133"/>
    <w:rsid w:val="004358AB"/>
    <w:rsid w:val="00573929"/>
    <w:rsid w:val="005B28F2"/>
    <w:rsid w:val="006039AE"/>
    <w:rsid w:val="006F2877"/>
    <w:rsid w:val="007737EF"/>
    <w:rsid w:val="0077507D"/>
    <w:rsid w:val="00785223"/>
    <w:rsid w:val="007C4DE5"/>
    <w:rsid w:val="00856CEB"/>
    <w:rsid w:val="008B7726"/>
    <w:rsid w:val="008C5D73"/>
    <w:rsid w:val="008F4B0B"/>
    <w:rsid w:val="00902B0C"/>
    <w:rsid w:val="00963A16"/>
    <w:rsid w:val="009C32E4"/>
    <w:rsid w:val="00A01984"/>
    <w:rsid w:val="00A308C5"/>
    <w:rsid w:val="00A7434B"/>
    <w:rsid w:val="00AB0C5B"/>
    <w:rsid w:val="00AB1F40"/>
    <w:rsid w:val="00AC4FE7"/>
    <w:rsid w:val="00B10A77"/>
    <w:rsid w:val="00C41A12"/>
    <w:rsid w:val="00C82237"/>
    <w:rsid w:val="00C83297"/>
    <w:rsid w:val="00CC0571"/>
    <w:rsid w:val="00D1088A"/>
    <w:rsid w:val="00D25F97"/>
    <w:rsid w:val="00D31D50"/>
    <w:rsid w:val="00E42880"/>
    <w:rsid w:val="00E649FA"/>
    <w:rsid w:val="00E73AA4"/>
    <w:rsid w:val="00E82E92"/>
    <w:rsid w:val="00EA2704"/>
    <w:rsid w:val="00EC5761"/>
    <w:rsid w:val="00EF213B"/>
    <w:rsid w:val="00EF72C2"/>
    <w:rsid w:val="00F25EF3"/>
    <w:rsid w:val="00F74FEC"/>
    <w:rsid w:val="00FC3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1A12"/>
    <w:pPr>
      <w:spacing w:after="0"/>
    </w:pPr>
    <w:rPr>
      <w:sz w:val="18"/>
      <w:szCs w:val="18"/>
    </w:rPr>
  </w:style>
  <w:style w:type="character" w:customStyle="1" w:styleId="Char">
    <w:name w:val="批注框文本 Char"/>
    <w:basedOn w:val="a0"/>
    <w:link w:val="a3"/>
    <w:uiPriority w:val="99"/>
    <w:semiHidden/>
    <w:rsid w:val="00C41A12"/>
    <w:rPr>
      <w:rFonts w:ascii="Tahoma" w:hAnsi="Tahoma"/>
      <w:sz w:val="18"/>
      <w:szCs w:val="18"/>
    </w:rPr>
  </w:style>
  <w:style w:type="paragraph" w:styleId="a4">
    <w:name w:val="header"/>
    <w:basedOn w:val="a"/>
    <w:link w:val="Char0"/>
    <w:uiPriority w:val="99"/>
    <w:semiHidden/>
    <w:unhideWhenUsed/>
    <w:rsid w:val="00AB0C5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AB0C5B"/>
    <w:rPr>
      <w:rFonts w:ascii="Tahoma" w:hAnsi="Tahoma"/>
      <w:sz w:val="18"/>
      <w:szCs w:val="18"/>
    </w:rPr>
  </w:style>
  <w:style w:type="paragraph" w:styleId="a5">
    <w:name w:val="footer"/>
    <w:basedOn w:val="a"/>
    <w:link w:val="Char1"/>
    <w:uiPriority w:val="99"/>
    <w:semiHidden/>
    <w:unhideWhenUsed/>
    <w:rsid w:val="00AB0C5B"/>
    <w:pPr>
      <w:tabs>
        <w:tab w:val="center" w:pos="4153"/>
        <w:tab w:val="right" w:pos="8306"/>
      </w:tabs>
    </w:pPr>
    <w:rPr>
      <w:sz w:val="18"/>
      <w:szCs w:val="18"/>
    </w:rPr>
  </w:style>
  <w:style w:type="character" w:customStyle="1" w:styleId="Char1">
    <w:name w:val="页脚 Char"/>
    <w:basedOn w:val="a0"/>
    <w:link w:val="a5"/>
    <w:uiPriority w:val="99"/>
    <w:semiHidden/>
    <w:rsid w:val="00AB0C5B"/>
    <w:rPr>
      <w:rFonts w:ascii="Tahoma" w:hAnsi="Tahoma"/>
      <w:sz w:val="18"/>
      <w:szCs w:val="18"/>
    </w:rPr>
  </w:style>
  <w:style w:type="paragraph" w:styleId="a6">
    <w:name w:val="List Paragraph"/>
    <w:basedOn w:val="a"/>
    <w:uiPriority w:val="34"/>
    <w:qFormat/>
    <w:rsid w:val="00AB0C5B"/>
    <w:pPr>
      <w:ind w:firstLineChars="200" w:firstLine="420"/>
    </w:pPr>
  </w:style>
  <w:style w:type="paragraph" w:styleId="a7">
    <w:name w:val="Normal (Web)"/>
    <w:basedOn w:val="a"/>
    <w:uiPriority w:val="99"/>
    <w:unhideWhenUsed/>
    <w:rsid w:val="00C8329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00186704">
      <w:bodyDiv w:val="1"/>
      <w:marLeft w:val="0"/>
      <w:marRight w:val="0"/>
      <w:marTop w:val="0"/>
      <w:marBottom w:val="0"/>
      <w:divBdr>
        <w:top w:val="none" w:sz="0" w:space="0" w:color="auto"/>
        <w:left w:val="none" w:sz="0" w:space="0" w:color="auto"/>
        <w:bottom w:val="none" w:sz="0" w:space="0" w:color="auto"/>
        <w:right w:val="none" w:sz="0" w:space="0" w:color="auto"/>
      </w:divBdr>
      <w:divsChild>
        <w:div w:id="1715276431">
          <w:marLeft w:val="403"/>
          <w:marRight w:val="0"/>
          <w:marTop w:val="115"/>
          <w:marBottom w:val="0"/>
          <w:divBdr>
            <w:top w:val="none" w:sz="0" w:space="0" w:color="auto"/>
            <w:left w:val="none" w:sz="0" w:space="0" w:color="auto"/>
            <w:bottom w:val="none" w:sz="0" w:space="0" w:color="auto"/>
            <w:right w:val="none" w:sz="0" w:space="0" w:color="auto"/>
          </w:divBdr>
        </w:div>
      </w:divsChild>
    </w:div>
    <w:div w:id="927539574">
      <w:bodyDiv w:val="1"/>
      <w:marLeft w:val="0"/>
      <w:marRight w:val="0"/>
      <w:marTop w:val="0"/>
      <w:marBottom w:val="0"/>
      <w:divBdr>
        <w:top w:val="none" w:sz="0" w:space="0" w:color="auto"/>
        <w:left w:val="none" w:sz="0" w:space="0" w:color="auto"/>
        <w:bottom w:val="none" w:sz="0" w:space="0" w:color="auto"/>
        <w:right w:val="none" w:sz="0" w:space="0" w:color="auto"/>
      </w:divBdr>
    </w:div>
    <w:div w:id="1126780981">
      <w:bodyDiv w:val="1"/>
      <w:marLeft w:val="0"/>
      <w:marRight w:val="0"/>
      <w:marTop w:val="0"/>
      <w:marBottom w:val="0"/>
      <w:divBdr>
        <w:top w:val="none" w:sz="0" w:space="0" w:color="auto"/>
        <w:left w:val="none" w:sz="0" w:space="0" w:color="auto"/>
        <w:bottom w:val="none" w:sz="0" w:space="0" w:color="auto"/>
        <w:right w:val="none" w:sz="0" w:space="0" w:color="auto"/>
      </w:divBdr>
    </w:div>
    <w:div w:id="1215044195">
      <w:bodyDiv w:val="1"/>
      <w:marLeft w:val="0"/>
      <w:marRight w:val="0"/>
      <w:marTop w:val="0"/>
      <w:marBottom w:val="0"/>
      <w:divBdr>
        <w:top w:val="none" w:sz="0" w:space="0" w:color="auto"/>
        <w:left w:val="none" w:sz="0" w:space="0" w:color="auto"/>
        <w:bottom w:val="none" w:sz="0" w:space="0" w:color="auto"/>
        <w:right w:val="none" w:sz="0" w:space="0" w:color="auto"/>
      </w:divBdr>
    </w:div>
    <w:div w:id="1630552045">
      <w:bodyDiv w:val="1"/>
      <w:marLeft w:val="0"/>
      <w:marRight w:val="0"/>
      <w:marTop w:val="0"/>
      <w:marBottom w:val="0"/>
      <w:divBdr>
        <w:top w:val="none" w:sz="0" w:space="0" w:color="auto"/>
        <w:left w:val="none" w:sz="0" w:space="0" w:color="auto"/>
        <w:bottom w:val="none" w:sz="0" w:space="0" w:color="auto"/>
        <w:right w:val="none" w:sz="0" w:space="0" w:color="auto"/>
      </w:divBdr>
    </w:div>
    <w:div w:id="1944335912">
      <w:bodyDiv w:val="1"/>
      <w:marLeft w:val="0"/>
      <w:marRight w:val="0"/>
      <w:marTop w:val="0"/>
      <w:marBottom w:val="0"/>
      <w:divBdr>
        <w:top w:val="none" w:sz="0" w:space="0" w:color="auto"/>
        <w:left w:val="none" w:sz="0" w:space="0" w:color="auto"/>
        <w:bottom w:val="none" w:sz="0" w:space="0" w:color="auto"/>
        <w:right w:val="none" w:sz="0" w:space="0" w:color="auto"/>
      </w:divBdr>
      <w:divsChild>
        <w:div w:id="1481583138">
          <w:marLeft w:val="0"/>
          <w:marRight w:val="0"/>
          <w:marTop w:val="0"/>
          <w:marBottom w:val="0"/>
          <w:divBdr>
            <w:top w:val="none" w:sz="0" w:space="0" w:color="auto"/>
            <w:left w:val="none" w:sz="0" w:space="0" w:color="auto"/>
            <w:bottom w:val="none" w:sz="0" w:space="0" w:color="auto"/>
            <w:right w:val="none" w:sz="0" w:space="0" w:color="auto"/>
          </w:divBdr>
        </w:div>
      </w:divsChild>
    </w:div>
    <w:div w:id="21015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dcterms:created xsi:type="dcterms:W3CDTF">2008-09-11T17:20:00Z</dcterms:created>
  <dcterms:modified xsi:type="dcterms:W3CDTF">2020-07-19T16:07:00Z</dcterms:modified>
</cp:coreProperties>
</file>