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热力环流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教学设计</w:t>
      </w:r>
    </w:p>
    <w:p>
      <w:pPr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年级：高一      教材：人教版必修一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500"/>
        <w:gridCol w:w="896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line="288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课题</w:t>
            </w:r>
          </w:p>
        </w:tc>
        <w:tc>
          <w:tcPr>
            <w:tcW w:w="5500" w:type="dxa"/>
          </w:tcPr>
          <w:p>
            <w:pPr>
              <w:spacing w:line="288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1.2热力环流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课时）</w:t>
            </w:r>
          </w:p>
        </w:tc>
        <w:tc>
          <w:tcPr>
            <w:tcW w:w="896" w:type="dxa"/>
          </w:tcPr>
          <w:p>
            <w:pPr>
              <w:spacing w:line="288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设计人</w:t>
            </w:r>
          </w:p>
        </w:tc>
        <w:tc>
          <w:tcPr>
            <w:tcW w:w="1139" w:type="dxa"/>
          </w:tcPr>
          <w:p>
            <w:pPr>
              <w:spacing w:line="288" w:lineRule="auto"/>
              <w:jc w:val="lef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孙晓玉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line="288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课标要求</w:t>
            </w:r>
          </w:p>
        </w:tc>
        <w:tc>
          <w:tcPr>
            <w:tcW w:w="7535" w:type="dxa"/>
            <w:gridSpan w:val="3"/>
          </w:tcPr>
          <w:p>
            <w:pPr>
              <w:spacing w:line="288" w:lineRule="auto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运用示意图等，说明热力环流原理，并解释相关现象。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line="288" w:lineRule="auto"/>
              <w:jc w:val="left"/>
              <w:rPr>
                <w:b/>
                <w:bCs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学习目标（A层）</w:t>
            </w:r>
          </w:p>
        </w:tc>
        <w:tc>
          <w:tcPr>
            <w:tcW w:w="75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通过实验、示意图，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绘制示意图，说明大气热力环流原理，并解释相关现象</w:t>
            </w:r>
          </w:p>
          <w:p>
            <w:pPr>
              <w:widowControl/>
              <w:shd w:val="clear" w:color="auto" w:fill="FFFFFF"/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line="288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任务设计</w:t>
            </w:r>
          </w:p>
        </w:tc>
        <w:tc>
          <w:tcPr>
            <w:tcW w:w="7535" w:type="dxa"/>
            <w:gridSpan w:val="3"/>
          </w:tcPr>
          <w:p>
            <w:pPr>
              <w:pStyle w:val="12"/>
              <w:spacing w:line="288" w:lineRule="auto"/>
              <w:ind w:firstLine="0" w:firstLineChars="0"/>
            </w:pPr>
            <w:r>
              <w:rPr>
                <w:rFonts w:hint="eastAsia"/>
              </w:rPr>
              <w:t>1．阅读P29-P30的文本，观察P30的实验，理清大气运动的原因。</w:t>
            </w:r>
          </w:p>
          <w:p>
            <w:pPr>
              <w:pStyle w:val="12"/>
              <w:spacing w:line="288" w:lineRule="auto"/>
              <w:ind w:firstLine="0" w:firstLineChars="0"/>
            </w:pPr>
            <w:r>
              <w:rPr>
                <w:rFonts w:hint="eastAsia"/>
              </w:rPr>
              <w:t>2．阅读P30图2.3及其文本说明，梳理大气运动的过程及其影响。</w:t>
            </w:r>
          </w:p>
          <w:p>
            <w:pPr>
              <w:pStyle w:val="12"/>
              <w:spacing w:line="288" w:lineRule="auto"/>
              <w:ind w:firstLine="0" w:firstLineChars="0"/>
            </w:pPr>
            <w:r>
              <w:rPr>
                <w:rFonts w:hint="eastAsia"/>
              </w:rPr>
              <w:t>3．小组合作完成P30的“活动”，启发学生用所学原理对现实问题的解决。</w:t>
            </w:r>
          </w:p>
          <w:p>
            <w:pPr>
              <w:pStyle w:val="12"/>
              <w:spacing w:line="288" w:lineRule="auto"/>
              <w:ind w:firstLine="0"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4．用示意图或板图，归纳水平气压梯度力、地转偏向力、摩擦力对风力和风向的影响。</w:t>
            </w:r>
            <w:r>
              <w:rPr>
                <w:rFonts w:asciiTheme="minorEastAsia" w:hAnsiTheme="minorEastAsia" w:cs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Merge w:val="restart"/>
          </w:tcPr>
          <w:p>
            <w:pPr>
              <w:spacing w:line="288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活动设计</w:t>
            </w:r>
          </w:p>
        </w:tc>
        <w:tc>
          <w:tcPr>
            <w:tcW w:w="5500" w:type="dxa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学生活动</w:t>
            </w:r>
          </w:p>
        </w:tc>
        <w:tc>
          <w:tcPr>
            <w:tcW w:w="2035" w:type="dxa"/>
            <w:gridSpan w:val="2"/>
          </w:tcPr>
          <w:p>
            <w:pPr>
              <w:spacing w:line="288" w:lineRule="auto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教师行为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Merge w:val="continue"/>
          </w:tcPr>
          <w:p>
            <w:pPr>
              <w:spacing w:line="288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500" w:type="dxa"/>
          </w:tcPr>
          <w:p>
            <w:pPr>
              <w:pStyle w:val="7"/>
              <w:spacing w:before="0" w:beforeAutospacing="0" w:after="0" w:afterAutospacing="0" w:line="288" w:lineRule="auto"/>
              <w:rPr>
                <w:rStyle w:val="11"/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Style w:val="11"/>
                <w:rFonts w:hint="eastAsia" w:eastAsia="宋体"/>
                <w:sz w:val="28"/>
                <w:szCs w:val="28"/>
                <w:lang w:eastAsia="zh-CN"/>
              </w:rPr>
              <w:t>【新课导入】</w:t>
            </w:r>
          </w:p>
          <w:p>
            <w:pPr>
              <w:pStyle w:val="7"/>
              <w:spacing w:before="0" w:beforeAutospacing="0" w:after="0" w:afterAutospacing="0" w:line="288" w:lineRule="auto"/>
              <w:rPr>
                <w:rStyle w:val="11"/>
                <w:rFonts w:hint="eastAsia" w:eastAsia="宋体"/>
                <w:sz w:val="21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3380740" cy="1904365"/>
                  <wp:effectExtent l="0" t="0" r="10160" b="635"/>
                  <wp:docPr id="1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074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0" w:beforeAutospacing="0" w:after="0" w:afterAutospacing="0" w:line="288" w:lineRule="auto"/>
              <w:rPr>
                <w:rStyle w:val="11"/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Style w:val="11"/>
                <w:rFonts w:hint="eastAsia" w:eastAsia="宋体"/>
                <w:sz w:val="28"/>
                <w:szCs w:val="28"/>
                <w:lang w:eastAsia="zh-CN"/>
              </w:rPr>
              <w:t>【活动探究】</w:t>
            </w:r>
          </w:p>
          <w:p>
            <w:pPr>
              <w:pStyle w:val="7"/>
              <w:spacing w:before="0" w:beforeAutospacing="0" w:after="0" w:afterAutospacing="0" w:line="288" w:lineRule="auto"/>
              <w:ind w:left="450"/>
              <w:rPr>
                <w:rStyle w:val="11"/>
                <w:rFonts w:eastAsia="宋体"/>
                <w:sz w:val="21"/>
                <w:szCs w:val="21"/>
              </w:rPr>
            </w:pPr>
            <w:r>
              <w:rPr>
                <w:rStyle w:val="11"/>
                <w:rFonts w:hint="eastAsia" w:eastAsia="宋体"/>
                <w:sz w:val="21"/>
                <w:szCs w:val="21"/>
              </w:rPr>
              <w:t>（观察、自学、讨论、点评）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探究一：热力环流现象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1、观察烟雾在玻璃缸内是如何飘动的，绘制烟雾在玻璃缸内的运动轨迹。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2、思考：为什么会产生这样的现象？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2959100" cy="1727835"/>
                  <wp:effectExtent l="0" t="0" r="12700" b="5715"/>
                  <wp:docPr id="22" name="图片 22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rcRect r="46739" b="170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探究二：热力环流原理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请依据如下步骤，绘制热力环流示意图：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（1）用→标出，A、B、C三地空气在垂直方向上的运动。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（2）大气垂直运动后，写出A、B、C三地近地面和对高空（A′B′C′）的气压高低状况。（空气密度增大形成“高压”，空气密度减小形成“低压”）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（3）用→标出，近地面和高空空气在水平方向上的运动。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3451860" cy="1544955"/>
                  <wp:effectExtent l="0" t="0" r="0" b="1714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1860" cy="15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【课堂小结】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drawing>
                <wp:inline distT="0" distB="0" distL="114300" distR="114300">
                  <wp:extent cx="2757805" cy="1836420"/>
                  <wp:effectExtent l="0" t="0" r="3810" b="1143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【迁移运用】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热力环流运用——海陆风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教材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P30 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根据热力环流的原理，完成如下任务。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1.在图2.4中，分别标出白天和夜间，海洋和陆地的冷热状况。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2.在图2.4中，分别画出白天和夜间，陆地和海洋之间的大气运动方向，使之构成一个环流圈。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【拓展延伸】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城市人口集中，产业发达，居民生活、工业生产和交通工具等每天要释放出大量的废热，导致城市的气温高于郊区，使城市犹如一个温暖的“岛屿”，人们称之为“城市热岛”。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1、根据热力环流原理，画出城市和郊区之间的大气运动方向，使其构成一个环流圈。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jc w:val="center"/>
              <w:textAlignment w:val="auto"/>
            </w:pPr>
            <w:r>
              <w:drawing>
                <wp:inline distT="0" distB="0" distL="114300" distR="114300">
                  <wp:extent cx="3903980" cy="1130300"/>
                  <wp:effectExtent l="0" t="0" r="1270" b="12700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398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2、对空气有污染的工厂应建设在A、B、C中的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地 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3、要改善城市空气质量，最好在A、B、C中的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地进行植树造林。</w:t>
            </w:r>
          </w:p>
          <w:p>
            <w:pPr>
              <w:pStyle w:val="7"/>
              <w:spacing w:before="0" w:beforeAutospacing="0" w:after="0" w:afterAutospacing="0" w:line="288" w:lineRule="auto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2035" w:type="dxa"/>
            <w:gridSpan w:val="2"/>
          </w:tcPr>
          <w:p>
            <w:pPr>
              <w:pStyle w:val="7"/>
              <w:spacing w:before="0" w:beforeAutospacing="0" w:after="0" w:afterAutospacing="0" w:line="288" w:lineRule="auto"/>
              <w:jc w:val="both"/>
              <w:rPr>
                <w:rStyle w:val="11"/>
                <w:rFonts w:ascii="楷体_GB2312" w:eastAsia="楷体_GB2312"/>
                <w:sz w:val="21"/>
                <w:szCs w:val="21"/>
              </w:rPr>
            </w:pPr>
            <w:r>
              <w:rPr>
                <w:rStyle w:val="11"/>
                <w:rFonts w:ascii="楷体_GB2312" w:eastAsia="楷体_GB2312"/>
                <w:sz w:val="21"/>
                <w:szCs w:val="21"/>
              </w:rPr>
              <w:t>[探究指导]</w:t>
            </w:r>
          </w:p>
          <w:p>
            <w:pPr>
              <w:pStyle w:val="7"/>
              <w:shd w:val="clear" w:color="auto" w:fill="FFFFFF" w:themeFill="background1"/>
              <w:spacing w:before="0" w:beforeAutospacing="0" w:after="0" w:afterAutospacing="0" w:line="288" w:lineRule="auto"/>
              <w:ind w:left="420" w:leftChars="200" w:firstLine="56" w:firstLineChars="27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（模拟导入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  <w:p>
            <w:pPr>
              <w:pStyle w:val="7"/>
              <w:shd w:val="clear" w:color="auto" w:fill="FFFFFF" w:themeFill="background1"/>
              <w:spacing w:before="0" w:beforeAutospacing="0" w:after="0" w:afterAutospacing="0" w:line="288" w:lineRule="auto"/>
              <w:ind w:firstLine="420" w:firstLineChars="20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创设情境，</w:t>
            </w:r>
            <w:r>
              <w:rPr>
                <w:rFonts w:hint="eastAsia" w:eastAsia="宋体"/>
                <w:sz w:val="21"/>
                <w:szCs w:val="21"/>
              </w:rPr>
              <w:t>通过感性认识激发学生的探究热情。</w:t>
            </w:r>
          </w:p>
          <w:p>
            <w:pPr>
              <w:pStyle w:val="7"/>
              <w:shd w:val="clear" w:color="auto" w:fill="FFFFFF" w:themeFill="background1"/>
              <w:spacing w:before="0" w:beforeAutospacing="0" w:after="0" w:afterAutospacing="0" w:line="288" w:lineRule="auto"/>
              <w:ind w:firstLine="48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(启发引导)地理原理性知识是引导学生将知识转化为技能，“学会学习”的重要途径。将该原理设计为“为什么动”、“怎样动”、“有何影响”、“解释现象”四个有逻辑关联的问题链条，为学生的学习过程铺设台阶，也利于知识体系的构建。</w:t>
            </w:r>
          </w:p>
          <w:p>
            <w:pPr>
              <w:pStyle w:val="7"/>
              <w:shd w:val="clear" w:color="auto" w:fill="FFFFFF" w:themeFill="background1"/>
              <w:spacing w:before="0" w:beforeAutospacing="0" w:after="0" w:afterAutospacing="0" w:line="288" w:lineRule="auto"/>
              <w:jc w:val="both"/>
              <w:rPr>
                <w:rStyle w:val="11"/>
                <w:rFonts w:ascii="楷体_GB2312" w:eastAsia="楷体_GB2312"/>
                <w:sz w:val="21"/>
                <w:szCs w:val="21"/>
              </w:rPr>
            </w:pPr>
          </w:p>
          <w:p>
            <w:pPr>
              <w:pStyle w:val="7"/>
              <w:shd w:val="clear" w:color="auto" w:fill="FFFFFF" w:themeFill="background1"/>
              <w:spacing w:before="0" w:beforeAutospacing="0" w:after="0" w:afterAutospacing="0" w:line="288" w:lineRule="auto"/>
              <w:jc w:val="both"/>
              <w:rPr>
                <w:rStyle w:val="11"/>
                <w:rFonts w:ascii="楷体_GB2312" w:eastAsia="楷体_GB2312"/>
                <w:sz w:val="21"/>
                <w:szCs w:val="21"/>
              </w:rPr>
            </w:pPr>
          </w:p>
          <w:p>
            <w:pPr>
              <w:pStyle w:val="7"/>
              <w:shd w:val="clear" w:color="auto" w:fill="FFFFFF" w:themeFill="background1"/>
              <w:spacing w:before="0" w:beforeAutospacing="0" w:after="0" w:afterAutospacing="0" w:line="288" w:lineRule="auto"/>
              <w:jc w:val="both"/>
              <w:rPr>
                <w:rStyle w:val="11"/>
                <w:rFonts w:ascii="楷体_GB2312" w:eastAsia="楷体_GB2312"/>
                <w:sz w:val="21"/>
                <w:szCs w:val="21"/>
              </w:rPr>
            </w:pPr>
          </w:p>
          <w:p>
            <w:pPr>
              <w:pStyle w:val="7"/>
              <w:shd w:val="clear" w:color="auto" w:fill="FFFFFF" w:themeFill="background1"/>
              <w:spacing w:before="0" w:beforeAutospacing="0" w:after="0" w:afterAutospacing="0" w:line="288" w:lineRule="auto"/>
              <w:jc w:val="both"/>
              <w:rPr>
                <w:rStyle w:val="11"/>
                <w:rFonts w:ascii="楷体_GB2312" w:eastAsia="楷体_GB2312"/>
                <w:sz w:val="21"/>
                <w:szCs w:val="21"/>
              </w:rPr>
            </w:pPr>
          </w:p>
          <w:p>
            <w:pPr>
              <w:pStyle w:val="7"/>
              <w:shd w:val="clear" w:color="auto" w:fill="FFFFFF" w:themeFill="background1"/>
              <w:spacing w:before="0" w:beforeAutospacing="0" w:after="0" w:afterAutospacing="0" w:line="288" w:lineRule="auto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（绘图指导）绘制示意图和关联图，让学生在掌握热力环流原理中体会气温、气压、气流运动和天气现象的关系。</w:t>
            </w:r>
          </w:p>
          <w:p>
            <w:pPr>
              <w:pStyle w:val="7"/>
              <w:shd w:val="clear" w:color="auto" w:fill="FFFFFF" w:themeFill="background1"/>
              <w:spacing w:before="0" w:beforeAutospacing="0" w:after="0" w:afterAutospacing="0" w:line="288" w:lineRule="auto"/>
              <w:jc w:val="both"/>
              <w:rPr>
                <w:rStyle w:val="11"/>
                <w:rFonts w:ascii="楷体_GB2312" w:eastAsia="楷体_GB2312"/>
                <w:sz w:val="21"/>
                <w:szCs w:val="21"/>
              </w:rPr>
            </w:pPr>
          </w:p>
          <w:p>
            <w:pPr>
              <w:pStyle w:val="7"/>
              <w:shd w:val="clear" w:color="auto" w:fill="FFFFFF" w:themeFill="background1"/>
              <w:spacing w:before="0" w:beforeAutospacing="0" w:after="0" w:afterAutospacing="0" w:line="288" w:lineRule="auto"/>
              <w:jc w:val="both"/>
              <w:rPr>
                <w:rStyle w:val="11"/>
                <w:rFonts w:ascii="楷体_GB2312" w:eastAsia="楷体_GB2312"/>
                <w:sz w:val="21"/>
                <w:szCs w:val="21"/>
              </w:rPr>
            </w:pPr>
          </w:p>
          <w:p>
            <w:pPr>
              <w:pStyle w:val="7"/>
              <w:shd w:val="clear" w:color="auto" w:fill="FFFFFF" w:themeFill="background1"/>
              <w:spacing w:before="0" w:beforeAutospacing="0" w:after="0" w:afterAutospacing="0" w:line="288" w:lineRule="auto"/>
              <w:jc w:val="both"/>
              <w:rPr>
                <w:rStyle w:val="11"/>
                <w:rFonts w:ascii="楷体_GB2312" w:eastAsia="楷体_GB2312"/>
                <w:sz w:val="21"/>
                <w:szCs w:val="21"/>
              </w:rPr>
            </w:pPr>
          </w:p>
          <w:p>
            <w:pPr>
              <w:pStyle w:val="7"/>
              <w:shd w:val="clear" w:color="auto" w:fill="FFFFFF" w:themeFill="background1"/>
              <w:spacing w:before="0" w:beforeAutospacing="0" w:after="0" w:afterAutospacing="0" w:line="288" w:lineRule="auto"/>
              <w:jc w:val="both"/>
              <w:rPr>
                <w:rStyle w:val="11"/>
                <w:rFonts w:ascii="楷体_GB2312" w:eastAsia="楷体_GB2312"/>
                <w:sz w:val="21"/>
                <w:szCs w:val="21"/>
              </w:rPr>
            </w:pPr>
            <w:r>
              <w:rPr>
                <w:rStyle w:val="11"/>
                <w:rFonts w:ascii="楷体_GB2312" w:eastAsia="楷体_GB2312"/>
                <w:sz w:val="21"/>
                <w:szCs w:val="21"/>
              </w:rPr>
              <w:t>[交流点评]</w:t>
            </w:r>
          </w:p>
          <w:p>
            <w:pPr>
              <w:pStyle w:val="7"/>
              <w:shd w:val="clear" w:color="auto" w:fill="FFFFFF" w:themeFill="background1"/>
              <w:spacing w:before="0" w:beforeAutospacing="0" w:after="0" w:afterAutospacing="0" w:line="288" w:lineRule="auto"/>
              <w:ind w:firstLine="420" w:firstLineChars="20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鼓励学生从多角度、用多种形式交流、展示自己的见解，但都需注重科学性。</w:t>
            </w: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7"/>
              <w:shd w:val="clear" w:color="auto" w:fill="FFFFFF" w:themeFill="background1"/>
              <w:spacing w:before="0" w:beforeAutospacing="0" w:after="0" w:afterAutospacing="0" w:line="288" w:lineRule="auto"/>
              <w:ind w:firstLine="420" w:firstLineChars="20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（读图指导）图2</w:t>
            </w:r>
            <w:r>
              <w:rPr>
                <w:rFonts w:eastAsia="宋体"/>
                <w:sz w:val="21"/>
                <w:szCs w:val="21"/>
              </w:rPr>
              <w:t>.</w:t>
            </w:r>
            <w:r>
              <w:rPr>
                <w:rFonts w:hint="eastAsia" w:eastAsia="宋体"/>
                <w:sz w:val="21"/>
                <w:szCs w:val="21"/>
              </w:rPr>
              <w:t>4表达了</w:t>
            </w:r>
            <w:r>
              <w:rPr>
                <w:rFonts w:eastAsia="宋体"/>
                <w:sz w:val="21"/>
                <w:szCs w:val="21"/>
              </w:rPr>
              <w:t>白天、夜晚海陆间大气热力环流的形成，进一步体会气温、气压和风向之间的关系。最后的设问用海陆热力环流对滨海地区气温的调节，体现热力环流对地理环境的影响。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楷体_GB2312" w:eastAsia="楷体_GB231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（探究指导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）组织学生以小组活动的形式完成迁移运用。在过程中注意指导学生阅读材料，分析问题。引导学生用科学、规范的语言作答。</w:t>
            </w:r>
          </w:p>
          <w:p>
            <w:pPr>
              <w:pStyle w:val="7"/>
              <w:shd w:val="clear" w:color="auto" w:fill="FFFFFF" w:themeFill="background1"/>
              <w:spacing w:before="0" w:beforeAutospacing="0" w:after="0" w:afterAutospacing="0" w:line="288" w:lineRule="auto"/>
              <w:jc w:val="both"/>
              <w:rPr>
                <w:rStyle w:val="11"/>
                <w:rFonts w:ascii="楷体_GB2312" w:eastAsia="楷体_GB2312"/>
                <w:sz w:val="21"/>
                <w:szCs w:val="21"/>
              </w:rPr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  <w:p>
            <w:pPr>
              <w:pStyle w:val="3"/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line="288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作业设计</w:t>
            </w:r>
          </w:p>
        </w:tc>
        <w:tc>
          <w:tcPr>
            <w:tcW w:w="7535" w:type="dxa"/>
            <w:gridSpan w:val="3"/>
          </w:tcPr>
          <w:p>
            <w:pPr>
              <w:pStyle w:val="12"/>
              <w:spacing w:line="288" w:lineRule="auto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《学与导》P21-22:内化迁移</w:t>
            </w:r>
          </w:p>
          <w:p>
            <w:pPr>
              <w:pStyle w:val="12"/>
              <w:spacing w:line="288" w:lineRule="auto"/>
              <w:ind w:firstLine="0"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《地图册》课后练习</w:t>
            </w:r>
            <w:r>
              <w:rPr>
                <w:rFonts w:ascii="宋体" w:hAnsi="宋体" w:eastAsia="宋体" w:cs="宋体"/>
                <w:szCs w:val="21"/>
              </w:rPr>
              <w:t>P</w:t>
            </w:r>
            <w:r>
              <w:rPr>
                <w:rFonts w:hint="eastAsia" w:ascii="宋体" w:hAnsi="宋体" w:eastAsia="宋体" w:cs="宋体"/>
                <w:szCs w:val="21"/>
              </w:rPr>
              <w:t>50</w:t>
            </w:r>
            <w:r>
              <w:rPr>
                <w:rFonts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ascii="宋体" w:hAnsi="宋体" w:eastAsia="宋体" w:cs="宋体"/>
                <w:szCs w:val="21"/>
              </w:rPr>
              <w:t>2</w:t>
            </w:r>
          </w:p>
          <w:p>
            <w:pPr>
              <w:pStyle w:val="12"/>
              <w:spacing w:line="288" w:lineRule="auto"/>
              <w:ind w:firstLine="0" w:firstLineChars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line="288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课后反思</w:t>
            </w:r>
          </w:p>
        </w:tc>
        <w:tc>
          <w:tcPr>
            <w:tcW w:w="75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概念教学的开展是本节课的一个亮点，在课程开始层层递进对气压、气流运动的相关概念进行解读，有助于学生理解热力环流这一个宏观又抽象的内容。但在教学内容的安排上存在时间把控和内容安排欠妥的问题，教学语言的组织不够精炼，导致虎头蛇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教学过程的推进中采用了多种教学方法，实验、学生演示、学生互评可以更好地激发学生的积极性以及动手能力，使课堂氛围活跃。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rightChars="0" w:firstLine="420" w:firstLineChars="200"/>
              <w:jc w:val="both"/>
              <w:textAlignment w:val="auto"/>
              <w:outlineLvl w:val="9"/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教材编写的语言是相当精确、简洁。深入挖掘教材内容，将使原理性的知识展现地更加全面，使课程的知识逻辑更加严密，帮助学生更好地进行新知的学习。</w:t>
            </w:r>
          </w:p>
        </w:tc>
      </w:tr>
    </w:tbl>
    <w:p>
      <w:pPr>
        <w:jc w:val="left"/>
      </w:pPr>
      <w:r>
        <w:rPr>
          <w:rFonts w:hint="eastAsia" w:ascii="黑体" w:hAnsi="黑体" w:eastAsia="黑体" w:cs="黑体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65CD7"/>
    <w:rsid w:val="000C0DB8"/>
    <w:rsid w:val="000F4460"/>
    <w:rsid w:val="001032E0"/>
    <w:rsid w:val="0012328F"/>
    <w:rsid w:val="0012748E"/>
    <w:rsid w:val="001331EB"/>
    <w:rsid w:val="00133FBD"/>
    <w:rsid w:val="00187004"/>
    <w:rsid w:val="00195AA1"/>
    <w:rsid w:val="001C2AEF"/>
    <w:rsid w:val="00250BCB"/>
    <w:rsid w:val="002820E9"/>
    <w:rsid w:val="002A25AC"/>
    <w:rsid w:val="002C68A5"/>
    <w:rsid w:val="0030375E"/>
    <w:rsid w:val="00333764"/>
    <w:rsid w:val="0036705C"/>
    <w:rsid w:val="003773E2"/>
    <w:rsid w:val="003978F7"/>
    <w:rsid w:val="003A2412"/>
    <w:rsid w:val="003B742A"/>
    <w:rsid w:val="003F39AB"/>
    <w:rsid w:val="004045F0"/>
    <w:rsid w:val="004131E9"/>
    <w:rsid w:val="0043509D"/>
    <w:rsid w:val="00484D44"/>
    <w:rsid w:val="004977A9"/>
    <w:rsid w:val="00512918"/>
    <w:rsid w:val="00514498"/>
    <w:rsid w:val="00546EC0"/>
    <w:rsid w:val="0056689F"/>
    <w:rsid w:val="005B64B6"/>
    <w:rsid w:val="005B7F22"/>
    <w:rsid w:val="00610E48"/>
    <w:rsid w:val="00617921"/>
    <w:rsid w:val="006E7E2A"/>
    <w:rsid w:val="007A23E8"/>
    <w:rsid w:val="007E15C3"/>
    <w:rsid w:val="00814059"/>
    <w:rsid w:val="00832718"/>
    <w:rsid w:val="0086323E"/>
    <w:rsid w:val="00865A99"/>
    <w:rsid w:val="008C3A09"/>
    <w:rsid w:val="009161F6"/>
    <w:rsid w:val="00942F6C"/>
    <w:rsid w:val="00976C9F"/>
    <w:rsid w:val="00986206"/>
    <w:rsid w:val="00992B13"/>
    <w:rsid w:val="009A6B1C"/>
    <w:rsid w:val="009B4CB4"/>
    <w:rsid w:val="009B550F"/>
    <w:rsid w:val="00A02FB3"/>
    <w:rsid w:val="00A20BAE"/>
    <w:rsid w:val="00AB0B23"/>
    <w:rsid w:val="00AB68D1"/>
    <w:rsid w:val="00AC395A"/>
    <w:rsid w:val="00B166AC"/>
    <w:rsid w:val="00B20CC2"/>
    <w:rsid w:val="00B40E16"/>
    <w:rsid w:val="00BA7A61"/>
    <w:rsid w:val="00BB100A"/>
    <w:rsid w:val="00C135AC"/>
    <w:rsid w:val="00C13DBD"/>
    <w:rsid w:val="00C262C1"/>
    <w:rsid w:val="00C375A9"/>
    <w:rsid w:val="00C5537D"/>
    <w:rsid w:val="00C65CB2"/>
    <w:rsid w:val="00C763BB"/>
    <w:rsid w:val="00D055DC"/>
    <w:rsid w:val="00D1149C"/>
    <w:rsid w:val="00D7011E"/>
    <w:rsid w:val="00DC1EDF"/>
    <w:rsid w:val="00E04A4C"/>
    <w:rsid w:val="00E0710C"/>
    <w:rsid w:val="00E51E9B"/>
    <w:rsid w:val="00E72240"/>
    <w:rsid w:val="00EA6B9F"/>
    <w:rsid w:val="00EE3A30"/>
    <w:rsid w:val="00F70043"/>
    <w:rsid w:val="00F7192A"/>
    <w:rsid w:val="00FE4FC3"/>
    <w:rsid w:val="00FF3DEF"/>
    <w:rsid w:val="05665CD7"/>
    <w:rsid w:val="0D5E21D1"/>
    <w:rsid w:val="18F333C4"/>
    <w:rsid w:val="7895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293</Words>
  <Characters>1675</Characters>
  <Lines>13</Lines>
  <Paragraphs>3</Paragraphs>
  <TotalTime>0</TotalTime>
  <ScaleCrop>false</ScaleCrop>
  <LinksUpToDate>false</LinksUpToDate>
  <CharactersWithSpaces>1965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2020-09-01T07:13:00Z</dcterms:created>
  <dc:creator>Vassago19</dc:creator>
  <cp:lastModifiedBy>Vassago19</cp:lastModifiedBy>
  <dcterms:modified xsi:type="dcterms:W3CDTF">2020-12-15T10:16:50Z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