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山地的形成 第1课时（教学设计）</w:t>
      </w:r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课标要求</w:t>
      </w:r>
    </w:p>
    <w:p>
      <w:pPr>
        <w:spacing w:line="360" w:lineRule="auto"/>
        <w:ind w:firstLine="420"/>
        <w:textAlignment w:val="center"/>
        <w:rPr>
          <w:rFonts w:hint="eastAsia"/>
          <w:lang w:val="en-US" w:eastAsia="zh-CN"/>
        </w:rPr>
      </w:pPr>
      <w:r>
        <w:t>结合实例，解释内力和外力对地表形态变化的影响，并说明人类活动与地表形态的关系。</w:t>
      </w:r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教材分析</w:t>
      </w:r>
    </w:p>
    <w:p>
      <w:pPr>
        <w:spacing w:line="480" w:lineRule="exact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  <w:lang w:eastAsia="zh-CN"/>
        </w:rPr>
        <w:t>本节选择陆地上宏观五种地形之一的山地，以其形成为典型案例，说明内力作用对地表形态的影响。这样的安排既是对前面理论知识的具体运用，也是对“内力作用如何塑造地表形态”的进一步深化理解。山地的形成过程较为抽象，学生缺乏直观印象，需要多媒体手段辅助教学，增强同学的直观印象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学情分析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lang w:val="en-US" w:eastAsia="zh-CN"/>
        </w:rPr>
      </w:pPr>
      <w:r>
        <w:rPr>
          <w:rFonts w:hint="eastAsia" w:ascii="宋体" w:hAnsi="宋体"/>
          <w:sz w:val="24"/>
          <w:szCs w:val="24"/>
          <w:lang w:eastAsia="zh-CN"/>
        </w:rPr>
        <w:t>高一学生在阶段识记了大量的中外名山，而且了解了“大陆漂移假说”和“板块构造学说”，但内力作用对地表的影响在日常生活中难以亲自见到，理解的难度较大。在教学过程中利用模拟演示、直观性的动画，可帮助学生理解、掌握概念并将原理运用到实际生活中。</w:t>
      </w:r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学习目标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1、演示褶皱的形成过程，在示意图上识别和判断背斜和向斜；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2、观察模型，解释背斜和向斜与地貌的关系。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3、结合示意图和景观图，说明断层与地表形态的关系。</w:t>
      </w:r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教学设计</w:t>
      </w:r>
    </w:p>
    <w:tbl>
      <w:tblPr>
        <w:tblStyle w:val="4"/>
        <w:tblpPr w:leftFromText="180" w:rightFromText="180" w:vertAnchor="text" w:horzAnchor="page" w:tblpX="1722" w:tblpY="709"/>
        <w:tblOverlap w:val="never"/>
        <w:tblW w:w="898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0"/>
        <w:gridCol w:w="4639"/>
        <w:gridCol w:w="1790"/>
        <w:gridCol w:w="128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0" w:type="dxa"/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eastAsia="zh-CN"/>
              </w:rPr>
              <w:t>教学环节</w:t>
            </w:r>
          </w:p>
        </w:tc>
        <w:tc>
          <w:tcPr>
            <w:tcW w:w="4639" w:type="dxa"/>
            <w:noWrap w:val="0"/>
            <w:vAlign w:val="center"/>
          </w:tcPr>
          <w:p>
            <w:pPr>
              <w:spacing w:line="480" w:lineRule="exact"/>
              <w:jc w:val="center"/>
              <w:rPr>
                <w:rFonts w:ascii="宋体" w:hAnsi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</w:rPr>
              <w:t>学生活动</w:t>
            </w:r>
          </w:p>
        </w:tc>
        <w:tc>
          <w:tcPr>
            <w:tcW w:w="1790" w:type="dxa"/>
            <w:noWrap w:val="0"/>
            <w:vAlign w:val="center"/>
          </w:tcPr>
          <w:p>
            <w:pPr>
              <w:spacing w:line="480" w:lineRule="exact"/>
              <w:jc w:val="center"/>
              <w:rPr>
                <w:rFonts w:ascii="宋体" w:hAnsi="宋体" w:eastAsiaTheme="minorEastAsia" w:cstheme="minorBidi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</w:rPr>
              <w:t>教师活动</w:t>
            </w:r>
          </w:p>
        </w:tc>
        <w:tc>
          <w:tcPr>
            <w:tcW w:w="1288" w:type="dxa"/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</w:rPr>
              <w:t>设计意图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9" w:hRule="atLeast"/>
        </w:trPr>
        <w:tc>
          <w:tcPr>
            <w:tcW w:w="1270" w:type="dxa"/>
            <w:noWrap w:val="0"/>
            <w:vAlign w:val="center"/>
          </w:tcPr>
          <w:p>
            <w:pPr>
              <w:spacing w:line="480" w:lineRule="exact"/>
              <w:rPr>
                <w:rFonts w:hint="eastAsia" w:ascii="宋体" w:hAnsi="宋体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新课导入</w:t>
            </w:r>
          </w:p>
        </w:tc>
        <w:tc>
          <w:tcPr>
            <w:tcW w:w="4639" w:type="dxa"/>
            <w:noWrap w:val="0"/>
            <w:vAlign w:val="center"/>
          </w:tcPr>
          <w:p>
            <w:pPr>
              <w:spacing w:line="480" w:lineRule="exact"/>
              <w:ind w:firstLine="420" w:firstLineChars="200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观看世界知名山地视频，找出主要的山体类型。</w:t>
            </w:r>
          </w:p>
        </w:tc>
        <w:tc>
          <w:tcPr>
            <w:tcW w:w="1790" w:type="dxa"/>
            <w:noWrap w:val="0"/>
            <w:vAlign w:val="center"/>
          </w:tcPr>
          <w:p>
            <w:pPr>
              <w:spacing w:line="480" w:lineRule="exact"/>
              <w:ind w:firstLine="420" w:firstLineChars="200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制作世界名山视频，课前播放</w:t>
            </w:r>
          </w:p>
        </w:tc>
        <w:tc>
          <w:tcPr>
            <w:tcW w:w="1288" w:type="dxa"/>
            <w:noWrap w:val="0"/>
            <w:vAlign w:val="center"/>
          </w:tcPr>
          <w:p>
            <w:pPr>
              <w:spacing w:line="480" w:lineRule="exact"/>
              <w:ind w:firstLine="420" w:firstLineChars="200"/>
              <w:rPr>
                <w:rFonts w:hint="eastAsia" w:ascii="宋体" w:hAnsi="宋体" w:eastAsia="宋体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通过段视频，导入新课，激发学生的探究热情。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0" w:type="dxa"/>
            <w:noWrap w:val="0"/>
            <w:vAlign w:val="center"/>
          </w:tcPr>
          <w:p>
            <w:pPr>
              <w:spacing w:line="480" w:lineRule="exact"/>
              <w:ind w:firstLine="480" w:firstLineChars="200"/>
              <w:rPr>
                <w:rFonts w:ascii="宋体" w:hAnsi="宋体"/>
                <w:sz w:val="24"/>
                <w:szCs w:val="24"/>
              </w:rPr>
            </w:pPr>
          </w:p>
          <w:p>
            <w:pPr>
              <w:spacing w:line="480" w:lineRule="exact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教学活动</w:t>
            </w:r>
          </w:p>
        </w:tc>
        <w:tc>
          <w:tcPr>
            <w:tcW w:w="46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textAlignment w:val="auto"/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探究一：褶皱与地貌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1、按照步骤，模拟褶皱的形成过程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684530</wp:posOffset>
                      </wp:positionH>
                      <wp:positionV relativeFrom="paragraph">
                        <wp:posOffset>66040</wp:posOffset>
                      </wp:positionV>
                      <wp:extent cx="1304925" cy="295910"/>
                      <wp:effectExtent l="0" t="0" r="0" b="0"/>
                      <wp:wrapNone/>
                      <wp:docPr id="7" name="文本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759200" y="2820035"/>
                                <a:ext cx="1304925" cy="2959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水平岩层示意图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3.9pt;margin-top:5.2pt;height:23.3pt;width:102.75pt;z-index:251661312;mso-width-relative:page;mso-height-relative:page;" filled="f" stroked="f" coordsize="21600,21600" o:gfxdata="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Ywt0iNoAAAAJAQAADwAAAAAAAAAB&#10;ACAAAAAiAAAAZHJzL2Rvd25yZXYueG1sUEsBAhQAFAAAAAgAh07iQLmenqBHAgAAcgQAAA4AAAAA&#10;AAAAAQAgAAAAKQEAAGRycy9lMm9Eb2MueG1sUEsFBgAAAAAGAAYAWQEAAOI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水平岩层示意图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2792730" cy="1259205"/>
                  <wp:effectExtent l="0" t="0" r="7620" b="17145"/>
                  <wp:docPr id="8" name="图片 8" descr="t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tim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grayscl/>
                            <a:lum bright="12000"/>
                          </a:blip>
                          <a:srcRect l="22551" b="547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730" cy="1259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（1）观察水平岩层图片，将不同颜色的作业本（代表不同岩层）按照形成顺序叠放。（1—4岩层分别由新到老）。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textAlignment w:val="auto"/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（2）观察变形岩层图片，对水平岩层施加挤压力，模拟图示岩层的形成过程，画出示意图，并标出受力方向。</w:t>
            </w:r>
          </w:p>
          <w:p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842010</wp:posOffset>
                      </wp:positionH>
                      <wp:positionV relativeFrom="paragraph">
                        <wp:posOffset>31115</wp:posOffset>
                      </wp:positionV>
                      <wp:extent cx="1335405" cy="295910"/>
                      <wp:effectExtent l="0" t="0" r="0" b="0"/>
                      <wp:wrapNone/>
                      <wp:docPr id="9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5405" cy="2959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变形岩层示意图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66.3pt;margin-top:2.45pt;height:23.3pt;width:105.15pt;z-index:251662336;mso-width-relative:page;mso-height-relative:page;" filled="f" stroked="f" coordsize="21600,21600" o:gfxdata="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SvfWQ2QAAAAgBAAAPAAAAAAAAAAEAIAAAACIAAABkcnMv&#10;ZG93bnJldi54bWxQSwECFAAUAAAACACHTuJAn8GpnTsCAABmBAAADgAAAAAAAAABACAAAAAoAQAA&#10;ZHJzL2Uyb0RvYy54bWxQSwUGAAAAAAYABgBZAQAA1Q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变形岩层示意图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851150" cy="1628775"/>
                  <wp:effectExtent l="0" t="0" r="6350" b="9525"/>
                  <wp:docPr id="10" name="图片 10" descr="2.13 希腊克里特岛上变形的岩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.13 希腊克里特岛上变形的岩层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grayscl/>
                          </a:blip>
                          <a:srcRect b="15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2、观察地质构造模型，回答下面问题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</w:pPr>
            <w:r>
              <w:drawing>
                <wp:inline distT="0" distB="0" distL="114300" distR="114300">
                  <wp:extent cx="2850515" cy="1202055"/>
                  <wp:effectExtent l="0" t="0" r="6985" b="17145"/>
                  <wp:docPr id="1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grayscl/>
                            <a:lum brigh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515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说出A、B处的地貌名称（山岭/谷地）及地质构造类型（背斜/向斜）。从地质构造的角度解释A、B处地貌的成因。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  <w:lang w:eastAsia="zh-CN"/>
              </w:rPr>
              <w:t>）</w:t>
            </w:r>
            <w:r>
              <w:rPr>
                <w:rFonts w:hint="eastAsia"/>
              </w:rPr>
              <w:t>说出</w:t>
            </w:r>
            <w:r>
              <w:rPr>
                <w:rFonts w:hint="eastAsia"/>
                <w:lang w:val="en-US" w:eastAsia="zh-CN"/>
              </w:rPr>
              <w:t>C</w:t>
            </w:r>
            <w:r>
              <w:rPr>
                <w:rFonts w:hint="eastAsia"/>
              </w:rPr>
              <w:t>处的地貌名称（山岭/谷地）及地质构造类型（背斜/向斜）。从</w:t>
            </w:r>
            <w:r>
              <w:rPr>
                <w:rFonts w:hint="eastAsia"/>
                <w:lang w:val="en-US" w:eastAsia="zh-CN"/>
              </w:rPr>
              <w:t>外力作用</w:t>
            </w:r>
            <w:r>
              <w:rPr>
                <w:rFonts w:hint="eastAsia"/>
              </w:rPr>
              <w:t>的角度解释</w:t>
            </w:r>
            <w:r>
              <w:rPr>
                <w:rFonts w:hint="eastAsia"/>
                <w:lang w:val="en-US" w:eastAsia="zh-CN"/>
              </w:rPr>
              <w:t>C处地貌的成因</w:t>
            </w:r>
            <w:r>
              <w:rPr>
                <w:rFonts w:hint="eastAsia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Chars="0"/>
              <w:textAlignment w:val="auto"/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探究二：断层与地貌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左图为汾水谷地示意图，读图说明汾水谷地的形</w:t>
            </w:r>
            <w:r>
              <w:rPr>
                <w:rFonts w:hint="default"/>
                <w:lang w:val="en-U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259080</wp:posOffset>
                  </wp:positionV>
                  <wp:extent cx="2406015" cy="2903855"/>
                  <wp:effectExtent l="0" t="0" r="13335" b="10795"/>
                  <wp:wrapSquare wrapText="bothSides"/>
                  <wp:docPr id="1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grayscl/>
                            <a:lum bright="12000"/>
                          </a:blip>
                          <a:srcRect l="2943" t="20204" r="5656" b="4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015" cy="290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成原因。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textAlignment w:val="auto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7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【概念教学】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播放岩层变形图片，引出地质构造与构造地貌的概念。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【模拟过程】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演示水平岩层和变形岩层的形成过程过程。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【绘图指导】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引导学生观察现象、绘制褶皱示意图。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【概念教学】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firstLine="420" w:firstLineChars="200"/>
              <w:rPr>
                <w:rFonts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对褶皱、褶曲、背斜、向斜等概念进行界定，引导学生在地质剖面图上识别背斜、向斜</w:t>
            </w:r>
            <w:r>
              <w:rPr>
                <w:rFonts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【模型展示】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展示变形岩层模型，让学生观察分析构造地貌的形成过程。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【动画演示】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演示向斜和背斜形成一般地貌和在外力作用下地形倒置的过程。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【活动指导】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指导学生按照“自主思考-小组讨论-交流表达-师生点评”的步骤进行小组合作学习。</w:t>
            </w:r>
          </w:p>
        </w:tc>
        <w:tc>
          <w:tcPr>
            <w:tcW w:w="128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注重概念教学，强调概念理解。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实验操作，激发学生科学探索的热情。让学生掌握类比探究的科学研究方法。锻炼学生发现现象、解释原理的能力。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动手绘图考察学生动手能力和运用示意图说明过程的能力。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观察动画演示说明现象及原因，培养学生的观察能力。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小组合作培养学生的合作探究意识，训练学生交流表达能力。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同型迁移，培养学生迁移运用能力。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0" w:type="dxa"/>
            <w:noWrap w:val="0"/>
            <w:vAlign w:val="center"/>
          </w:tcPr>
          <w:p>
            <w:pPr>
              <w:spacing w:line="480" w:lineRule="exact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课堂小结</w:t>
            </w:r>
          </w:p>
        </w:tc>
        <w:tc>
          <w:tcPr>
            <w:tcW w:w="46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textAlignment w:val="auto"/>
              <w:rPr>
                <w:rFonts w:hint="eastAsia" w:eastAsiaTheme="minorEastAsia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课堂小结：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textAlignment w:val="auto"/>
              <w:rPr>
                <w:rFonts w:ascii="宋体" w:hAnsi="宋体"/>
                <w:sz w:val="24"/>
                <w:szCs w:val="24"/>
              </w:rPr>
            </w:pPr>
            <w:r>
              <w:drawing>
                <wp:inline distT="0" distB="0" distL="114300" distR="114300">
                  <wp:extent cx="2830195" cy="1727200"/>
                  <wp:effectExtent l="0" t="0" r="8255" b="6350"/>
                  <wp:docPr id="1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lum brigh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【归纳总结】</w:t>
            </w:r>
          </w:p>
          <w:p>
            <w:pPr>
              <w:spacing w:line="480" w:lineRule="exact"/>
              <w:ind w:firstLine="420" w:firstLineChars="200"/>
              <w:rPr>
                <w:rFonts w:hint="eastAsia" w:ascii="宋体" w:hAnsi="宋体" w:eastAsia="宋体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引导学生构建本节知识结构。小结课堂学习内容。</w:t>
            </w:r>
          </w:p>
        </w:tc>
        <w:tc>
          <w:tcPr>
            <w:tcW w:w="128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leftChars="0" w:firstLine="420" w:firstLineChars="200"/>
              <w:rPr>
                <w:rFonts w:hint="eastAsia" w:asciiTheme="minorHAnsi" w:hAnsiTheme="minorHAnsi" w:eastAsiaTheme="minorEastAsia" w:cstheme="minorBidi"/>
                <w:b/>
                <w:bCs/>
                <w:color w:val="000000" w:themeColor="text1"/>
                <w:kern w:val="2"/>
                <w:sz w:val="21"/>
                <w:szCs w:val="21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构建本节知识框架。锻炼学生的归纳总结能力。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0" w:type="dxa"/>
            <w:noWrap w:val="0"/>
            <w:vAlign w:val="center"/>
          </w:tcPr>
          <w:p>
            <w:pPr>
              <w:spacing w:line="480" w:lineRule="exact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迁移运用</w:t>
            </w:r>
          </w:p>
        </w:tc>
        <w:tc>
          <w:tcPr>
            <w:tcW w:w="46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textAlignment w:val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《地图册》P76:2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textAlignment w:val="auto"/>
              <w:rPr>
                <w:rFonts w:ascii="宋体" w:hAnsi="宋体"/>
                <w:sz w:val="24"/>
                <w:szCs w:val="24"/>
              </w:rPr>
            </w:pPr>
            <w:r>
              <w:drawing>
                <wp:inline distT="0" distB="0" distL="114300" distR="114300">
                  <wp:extent cx="2886075" cy="1003300"/>
                  <wp:effectExtent l="0" t="0" r="9525" b="6350"/>
                  <wp:docPr id="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【探究指导】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组织学生以小组活动的形式完成迁移运用。在过程中注意指导学生阅读材料，分析问题。引导学生用科学、规范的语言作答。</w:t>
            </w:r>
          </w:p>
          <w:p>
            <w:pPr>
              <w:spacing w:line="480" w:lineRule="exact"/>
              <w:ind w:firstLine="480" w:firstLineChars="200"/>
              <w:rPr>
                <w:rFonts w:hint="eastAsia" w:ascii="宋体" w:hAnsi="宋体" w:eastAsia="宋体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88" w:type="dxa"/>
            <w:noWrap w:val="0"/>
            <w:vAlign w:val="center"/>
          </w:tcPr>
          <w:p>
            <w:pPr>
              <w:spacing w:line="480" w:lineRule="exact"/>
              <w:ind w:firstLine="420" w:firstLineChars="200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对所学知识进行迁移运用，运用知识解决现实问题。锻炼学生阅读理解和分析问题的能力。</w:t>
            </w:r>
          </w:p>
        </w:tc>
      </w:tr>
    </w:tbl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教学反思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 w:rightChars="0" w:firstLine="420" w:firstLineChars="200"/>
        <w:jc w:val="both"/>
        <w:textAlignment w:val="auto"/>
        <w:outlineLvl w:val="9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我将从概念教学，教学过程推进及教材内容的深层次挖掘来对自己的课堂做一个评价。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 w:rightChars="0" w:firstLine="420" w:firstLineChars="200"/>
        <w:jc w:val="both"/>
        <w:textAlignment w:val="auto"/>
        <w:outlineLvl w:val="9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概念教学的开展是本节课的一个亮点，在课程开始层层递进对地质构造和构造地貌的相关概念进行解读，有助于学生理解地貌形成这一个宏观又抽象的内容。但在教学内容的安排上存在时间把控和内容安排欠妥的问题，教学语言的组织不够精炼，导致虎头蛇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 w:rightChars="0" w:firstLine="420" w:firstLineChars="200"/>
        <w:jc w:val="both"/>
        <w:textAlignment w:val="auto"/>
        <w:outlineLvl w:val="9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教学过程的推进中采用了多种教学方法，实验、学生演示、学生互评可以更好地激发学生的积极性以及动手能力，使课堂氛围活跃。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 w:rightChars="0" w:firstLine="420" w:firstLineChars="200"/>
        <w:jc w:val="both"/>
        <w:textAlignment w:val="auto"/>
        <w:outlineLvl w:val="9"/>
        <w:rPr>
          <w:rFonts w:hint="eastAsia"/>
          <w:b w:val="0"/>
          <w:bCs w:val="0"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eastAsia"/>
          <w:b w:val="0"/>
          <w:bCs w:val="0"/>
          <w:sz w:val="21"/>
          <w:szCs w:val="21"/>
          <w:lang w:val="en-US" w:eastAsia="zh-CN"/>
        </w:rPr>
        <w:t>教材编写的语言是相当精确、简洁。深入挖掘教材内容，将使原理性的知识展现地更加全面，使课程的知识逻辑更加严密，帮助学生更好地进行新知的学习。</w:t>
      </w:r>
    </w:p>
    <w:p>
      <w:pPr>
        <w:bidi w:val="0"/>
        <w:rPr>
          <w:rFonts w:hint="eastAsia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rFonts w:hint="default" w:eastAsiaTheme="minorEastAsia"/>
        <w:lang w:val="en-US" w:eastAsia="zh-CN"/>
      </w:rPr>
    </w:pPr>
    <w:r>
      <w:rPr>
        <w:rFonts w:hint="eastAsia"/>
        <w:lang w:eastAsia="zh-CN"/>
      </w:rPr>
      <w:t>棠湖中学</w:t>
    </w:r>
    <w:r>
      <w:rPr>
        <w:rFonts w:hint="eastAsia"/>
        <w:lang w:val="en-US" w:eastAsia="zh-CN"/>
      </w:rPr>
      <w:t xml:space="preserve"> 孙晓玉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1C0A994"/>
    <w:multiLevelType w:val="singleLevel"/>
    <w:tmpl w:val="C1C0A99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4D2C7C0"/>
    <w:multiLevelType w:val="singleLevel"/>
    <w:tmpl w:val="54D2C7C0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8E4AC9"/>
    <w:rsid w:val="159A04B1"/>
    <w:rsid w:val="178E4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2020-12-15T03:44:00Z</dcterms:created>
  <dc:creator>Vassago19</dc:creator>
  <cp:lastModifiedBy>Vassago19</cp:lastModifiedBy>
  <dcterms:modified xsi:type="dcterms:W3CDTF">2020-12-15T07:56:30Z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