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eastAsia="黑体"/>
          <w:b/>
          <w:color w:val="FF0000"/>
          <w:sz w:val="48"/>
          <w:szCs w:val="48"/>
        </w:rPr>
      </w:pPr>
      <w:r>
        <w:rPr>
          <w:rFonts w:hint="eastAsia" w:ascii="黑体" w:eastAsia="黑体"/>
          <w:b/>
          <w:color w:val="FF0000"/>
          <w:sz w:val="48"/>
          <w:szCs w:val="48"/>
        </w:rPr>
        <w:t>四川省</w:t>
      </w:r>
      <w:r>
        <w:rPr>
          <w:rFonts w:hint="eastAsia" w:ascii="黑体" w:eastAsia="黑体"/>
          <w:b/>
          <w:color w:val="FF0000"/>
          <w:sz w:val="48"/>
          <w:szCs w:val="48"/>
          <w:lang w:eastAsia="zh-CN"/>
        </w:rPr>
        <w:t>成都市郭小渠</w:t>
      </w:r>
      <w:r>
        <w:rPr>
          <w:rFonts w:hint="eastAsia" w:ascii="黑体" w:eastAsia="黑体"/>
          <w:b/>
          <w:color w:val="FF0000"/>
          <w:sz w:val="48"/>
          <w:szCs w:val="48"/>
        </w:rPr>
        <w:t>名师工作室</w:t>
      </w:r>
    </w:p>
    <w:p>
      <w:pPr>
        <w:spacing w:line="0" w:lineRule="atLeast"/>
        <w:jc w:val="center"/>
        <w:rPr>
          <w:rFonts w:hint="eastAsia" w:ascii="黑体" w:eastAsia="黑体"/>
          <w:b/>
          <w:color w:val="FF0000"/>
          <w:sz w:val="72"/>
          <w:szCs w:val="72"/>
          <w:lang w:eastAsia="zh-CN"/>
        </w:rPr>
      </w:pPr>
      <w:r>
        <w:rPr>
          <w:rFonts w:hint="eastAsia" w:ascii="黑体" w:eastAsia="黑体"/>
          <w:b/>
          <w:color w:val="FF0000"/>
          <w:sz w:val="72"/>
          <w:szCs w:val="72"/>
          <w:lang w:eastAsia="zh-CN"/>
        </w:rPr>
        <w:t>活</w:t>
      </w:r>
      <w:r>
        <w:rPr>
          <w:rFonts w:hint="eastAsia" w:ascii="黑体" w:eastAsia="黑体"/>
          <w:b/>
          <w:color w:val="FF0000"/>
          <w:sz w:val="72"/>
          <w:szCs w:val="72"/>
          <w:lang w:val="en-US" w:eastAsia="zh-CN"/>
        </w:rPr>
        <w:t xml:space="preserve">   </w:t>
      </w:r>
      <w:r>
        <w:rPr>
          <w:rFonts w:hint="eastAsia" w:ascii="黑体" w:eastAsia="黑体"/>
          <w:b/>
          <w:color w:val="FF0000"/>
          <w:sz w:val="72"/>
          <w:szCs w:val="72"/>
          <w:lang w:eastAsia="zh-CN"/>
        </w:rPr>
        <w:t>动</w:t>
      </w:r>
      <w:r>
        <w:rPr>
          <w:rFonts w:hint="eastAsia" w:ascii="黑体" w:eastAsia="黑体"/>
          <w:b/>
          <w:color w:val="FF0000"/>
          <w:sz w:val="72"/>
          <w:szCs w:val="72"/>
          <w:lang w:val="en-US" w:eastAsia="zh-CN"/>
        </w:rPr>
        <w:t xml:space="preserve">   </w:t>
      </w:r>
      <w:r>
        <w:rPr>
          <w:rFonts w:hint="eastAsia" w:ascii="黑体" w:eastAsia="黑体"/>
          <w:b/>
          <w:color w:val="FF0000"/>
          <w:sz w:val="72"/>
          <w:szCs w:val="72"/>
          <w:lang w:eastAsia="zh-CN"/>
        </w:rPr>
        <w:t>简</w:t>
      </w:r>
      <w:r>
        <w:rPr>
          <w:rFonts w:hint="eastAsia" w:ascii="黑体" w:eastAsia="黑体"/>
          <w:b/>
          <w:color w:val="FF0000"/>
          <w:sz w:val="72"/>
          <w:szCs w:val="72"/>
          <w:lang w:val="en-US" w:eastAsia="zh-CN"/>
        </w:rPr>
        <w:t xml:space="preserve">   </w:t>
      </w:r>
      <w:r>
        <w:rPr>
          <w:rFonts w:hint="eastAsia" w:ascii="黑体" w:eastAsia="黑体"/>
          <w:b/>
          <w:color w:val="FF0000"/>
          <w:sz w:val="72"/>
          <w:szCs w:val="72"/>
          <w:lang w:eastAsia="zh-CN"/>
        </w:rPr>
        <w:t>报</w:t>
      </w:r>
    </w:p>
    <w:p>
      <w:pPr>
        <w:spacing w:line="0" w:lineRule="atLeast"/>
        <w:jc w:val="center"/>
        <w:rPr>
          <w:rFonts w:ascii="楷体" w:hAnsi="楷体" w:eastAsia="楷体"/>
          <w:sz w:val="32"/>
          <w:szCs w:val="32"/>
        </w:rPr>
      </w:pPr>
    </w:p>
    <w:p>
      <w:pPr>
        <w:spacing w:line="0" w:lineRule="atLeast"/>
        <w:rPr>
          <w:rFonts w:ascii="楷体" w:hAnsi="楷体" w:eastAsia="楷体"/>
          <w:spacing w:val="-10"/>
          <w:sz w:val="28"/>
          <w:szCs w:val="32"/>
        </w:rPr>
      </w:pPr>
      <w:r>
        <w:rPr>
          <w:rFonts w:hint="eastAsia" w:ascii="楷体" w:hAnsi="楷体" w:eastAsia="楷体"/>
          <w:sz w:val="28"/>
          <w:szCs w:val="32"/>
        </w:rPr>
        <w:t>责任编辑：</w:t>
      </w:r>
      <w:r>
        <w:rPr>
          <w:rFonts w:hint="eastAsia" w:ascii="楷体" w:hAnsi="楷体" w:eastAsia="楷体"/>
          <w:sz w:val="28"/>
          <w:szCs w:val="32"/>
          <w:lang w:eastAsia="zh-CN"/>
        </w:rPr>
        <w:t>刘永兰</w:t>
      </w:r>
      <w:r>
        <w:rPr>
          <w:rFonts w:hint="eastAsia" w:ascii="楷体" w:hAnsi="楷体" w:eastAsia="楷体"/>
          <w:sz w:val="28"/>
          <w:szCs w:val="32"/>
        </w:rPr>
        <w:t xml:space="preserve"> </w:t>
      </w:r>
      <w:r>
        <w:rPr>
          <w:rFonts w:hint="eastAsia" w:ascii="楷体_GB2312" w:eastAsia="楷体_GB2312"/>
          <w:spacing w:val="-10"/>
          <w:sz w:val="28"/>
          <w:szCs w:val="32"/>
        </w:rPr>
        <w:t xml:space="preserve">       </w:t>
      </w:r>
      <w:r>
        <w:rPr>
          <w:rFonts w:hint="eastAsia" w:ascii="微软雅黑" w:hAnsi="微软雅黑" w:eastAsia="微软雅黑" w:cs="微软雅黑"/>
          <w:bCs/>
          <w:sz w:val="28"/>
          <w:szCs w:val="32"/>
        </w:rPr>
        <w:t>〔2020</w:t>
      </w:r>
      <w:r>
        <w:rPr>
          <w:rFonts w:hint="eastAsia" w:ascii="微软雅黑" w:hAnsi="微软雅黑" w:eastAsia="微软雅黑" w:cs="微软雅黑"/>
          <w:bCs/>
          <w:sz w:val="28"/>
          <w:szCs w:val="32"/>
          <w:lang w:val="en-US" w:eastAsia="zh-CN"/>
        </w:rPr>
        <w:t>-2021</w:t>
      </w:r>
      <w:r>
        <w:rPr>
          <w:rFonts w:hint="eastAsia" w:ascii="微软雅黑" w:hAnsi="微软雅黑" w:eastAsia="微软雅黑" w:cs="微软雅黑"/>
          <w:bCs/>
          <w:sz w:val="28"/>
          <w:szCs w:val="32"/>
        </w:rPr>
        <w:t>〕</w:t>
      </w:r>
      <w:r>
        <w:rPr>
          <w:rFonts w:hint="eastAsia" w:ascii="仿宋_GB2312" w:eastAsia="仿宋_GB2312"/>
          <w:bCs/>
          <w:sz w:val="28"/>
          <w:szCs w:val="32"/>
        </w:rPr>
        <w:t>第0</w:t>
      </w:r>
      <w:r>
        <w:rPr>
          <w:rFonts w:hint="eastAsia" w:ascii="仿宋_GB2312" w:eastAsia="仿宋_GB2312"/>
          <w:bCs/>
          <w:sz w:val="28"/>
          <w:szCs w:val="32"/>
          <w:lang w:val="en-US" w:eastAsia="zh-CN"/>
        </w:rPr>
        <w:t>1</w:t>
      </w:r>
      <w:r>
        <w:rPr>
          <w:rFonts w:hint="eastAsia" w:ascii="仿宋_GB2312" w:eastAsia="仿宋_GB2312"/>
          <w:bCs/>
          <w:sz w:val="28"/>
          <w:szCs w:val="32"/>
        </w:rPr>
        <w:t xml:space="preserve">期   </w:t>
      </w:r>
      <w:r>
        <w:rPr>
          <w:rFonts w:hint="eastAsia" w:ascii="仿宋_GB2312" w:eastAsia="仿宋_GB2312"/>
          <w:b/>
          <w:bCs/>
          <w:sz w:val="28"/>
          <w:szCs w:val="32"/>
        </w:rPr>
        <w:t xml:space="preserve">    </w:t>
      </w:r>
      <w:r>
        <w:rPr>
          <w:rFonts w:hint="eastAsia" w:ascii="楷体" w:hAnsi="楷体" w:eastAsia="楷体"/>
          <w:spacing w:val="-10"/>
          <w:sz w:val="28"/>
          <w:szCs w:val="32"/>
        </w:rPr>
        <w:t>2020年</w:t>
      </w:r>
      <w:r>
        <w:rPr>
          <w:rFonts w:hint="eastAsia" w:ascii="楷体" w:hAnsi="楷体" w:eastAsia="楷体"/>
          <w:spacing w:val="-10"/>
          <w:sz w:val="28"/>
          <w:szCs w:val="32"/>
          <w:lang w:val="en-US" w:eastAsia="zh-CN"/>
        </w:rPr>
        <w:t>11</w:t>
      </w:r>
      <w:r>
        <w:rPr>
          <w:rFonts w:hint="eastAsia" w:ascii="楷体" w:hAnsi="楷体" w:eastAsia="楷体"/>
          <w:spacing w:val="-10"/>
          <w:sz w:val="28"/>
          <w:szCs w:val="32"/>
        </w:rPr>
        <w:t>月</w:t>
      </w:r>
      <w:r>
        <w:rPr>
          <w:rFonts w:hint="eastAsia" w:ascii="楷体" w:hAnsi="楷体" w:eastAsia="楷体"/>
          <w:spacing w:val="-10"/>
          <w:sz w:val="28"/>
          <w:szCs w:val="32"/>
          <w:lang w:val="en-US" w:eastAsia="zh-CN"/>
        </w:rPr>
        <w:t>17</w:t>
      </w:r>
      <w:r>
        <w:rPr>
          <w:rFonts w:hint="eastAsia" w:ascii="楷体" w:hAnsi="楷体" w:eastAsia="楷体"/>
          <w:spacing w:val="-10"/>
          <w:sz w:val="28"/>
          <w:szCs w:val="32"/>
        </w:rPr>
        <w:t>日</w:t>
      </w:r>
    </w:p>
    <w:p>
      <w:pPr>
        <w:spacing w:line="0" w:lineRule="atLeast"/>
        <w:rPr>
          <w:rFonts w:ascii="楷体" w:hAnsi="楷体" w:eastAsia="楷体"/>
          <w:bCs/>
          <w:sz w:val="28"/>
          <w:szCs w:val="32"/>
        </w:rPr>
      </w:pPr>
      <w:r>
        <w:rPr>
          <w:rFonts w:ascii="楷体" w:hAnsi="楷体" w:eastAsia="楷体"/>
          <w:bCs/>
          <w:sz w:val="28"/>
          <w:szCs w:val="32"/>
        </w:rPr>
        <mc:AlternateContent>
          <mc:Choice Requires="wps">
            <w:drawing>
              <wp:anchor distT="0" distB="0" distL="114300" distR="114300" simplePos="0" relativeHeight="251658240" behindDoc="0" locked="0" layoutInCell="1" allowOverlap="1">
                <wp:simplePos x="0" y="0"/>
                <wp:positionH relativeFrom="column">
                  <wp:posOffset>-87630</wp:posOffset>
                </wp:positionH>
                <wp:positionV relativeFrom="paragraph">
                  <wp:posOffset>118110</wp:posOffset>
                </wp:positionV>
                <wp:extent cx="6200775" cy="19050"/>
                <wp:effectExtent l="0" t="19050" r="9525" b="19050"/>
                <wp:wrapNone/>
                <wp:docPr id="1" name="直接箭头连接符 1"/>
                <wp:cNvGraphicFramePr/>
                <a:graphic xmlns:a="http://schemas.openxmlformats.org/drawingml/2006/main">
                  <a:graphicData uri="http://schemas.microsoft.com/office/word/2010/wordprocessingShape">
                    <wps:wsp>
                      <wps:cNvCnPr/>
                      <wps:spPr>
                        <a:xfrm flipV="1">
                          <a:off x="0" y="0"/>
                          <a:ext cx="6200775" cy="1905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6.9pt;margin-top:9.3pt;height:1.5pt;width:488.25pt;z-index:251658240;mso-width-relative:page;mso-height-relative:page;" filled="f" stroked="t" coordsize="21600,21600" o:gfxdata="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q9ZN2QAAAAkBAAAPAAAAAAAAAAEAIAAAACIAAABkcnMvZG93bnJldi54bWxQSwECFAAU&#10;AAAACACHTuJALVm70/ABAACtAwAADgAAAAAAAAABACAAAAAoAQAAZHJzL2Uyb0RvYy54bWxQSwUG&#10;AAAAAAYABgBZAQAAigUAAAAA&#10;">
                <v:fill on="f" focussize="0,0"/>
                <v:stroke weight="3pt" color="#FF0000" joinstyle="round"/>
                <v:imagedata o:title=""/>
                <o:lock v:ext="edit" aspectratio="f"/>
              </v:shape>
            </w:pict>
          </mc:Fallback>
        </mc:AlternateContent>
      </w:r>
    </w:p>
    <w:p>
      <w:pPr>
        <w:jc w:val="center"/>
        <w:rPr>
          <w:rFonts w:hint="eastAsia" w:ascii="黑体" w:hAnsi="黑体" w:eastAsia="黑体" w:cs="黑体"/>
          <w:b/>
          <w:bCs/>
          <w:sz w:val="32"/>
          <w:szCs w:val="40"/>
        </w:rPr>
      </w:pPr>
      <w:r>
        <w:rPr>
          <w:rFonts w:hint="eastAsia" w:ascii="黑体" w:hAnsi="黑体" w:eastAsia="黑体" w:cs="黑体"/>
          <w:b/>
          <w:bCs/>
          <w:sz w:val="32"/>
          <w:szCs w:val="40"/>
          <w:lang w:eastAsia="zh-CN"/>
        </w:rPr>
        <w:t>例析</w:t>
      </w:r>
      <w:r>
        <w:rPr>
          <w:rFonts w:hint="eastAsia" w:ascii="黑体" w:hAnsi="黑体" w:eastAsia="黑体" w:cs="黑体"/>
          <w:b/>
          <w:bCs/>
          <w:sz w:val="32"/>
          <w:szCs w:val="40"/>
        </w:rPr>
        <w:t>情境载体试题</w:t>
      </w:r>
      <w:r>
        <w:rPr>
          <w:rFonts w:hint="eastAsia" w:ascii="黑体" w:hAnsi="黑体" w:eastAsia="黑体" w:cs="黑体"/>
          <w:b/>
          <w:bCs/>
          <w:sz w:val="32"/>
          <w:szCs w:val="40"/>
          <w:lang w:val="en-US" w:eastAsia="zh-CN"/>
        </w:rPr>
        <w:t xml:space="preserve">  建构</w:t>
      </w:r>
      <w:r>
        <w:rPr>
          <w:rFonts w:hint="eastAsia" w:ascii="黑体" w:hAnsi="黑体" w:eastAsia="黑体" w:cs="黑体"/>
          <w:b/>
          <w:bCs/>
          <w:sz w:val="32"/>
          <w:szCs w:val="40"/>
        </w:rPr>
        <w:t>解题建模策略</w:t>
      </w:r>
    </w:p>
    <w:p>
      <w:pPr>
        <w:jc w:val="center"/>
        <w:rPr>
          <w:rFonts w:hint="eastAsia"/>
          <w:b/>
          <w:bCs/>
          <w:sz w:val="28"/>
          <w:szCs w:val="32"/>
          <w:lang w:eastAsia="zh-CN"/>
        </w:rPr>
      </w:pPr>
      <w:r>
        <w:rPr>
          <w:rFonts w:hint="eastAsia"/>
          <w:b/>
          <w:bCs/>
          <w:sz w:val="28"/>
          <w:szCs w:val="32"/>
          <w:lang w:eastAsia="zh-CN"/>
        </w:rPr>
        <w:t>——成都市郭小渠名师工作室举行第三次云教研暨市级菜单培训活动</w:t>
      </w:r>
    </w:p>
    <w:p>
      <w:pPr>
        <w:jc w:val="center"/>
        <w:rPr>
          <w:rFonts w:hint="default"/>
          <w:b/>
          <w:bCs/>
          <w:sz w:val="28"/>
          <w:szCs w:val="32"/>
          <w:lang w:val="en-US" w:eastAsia="zh-CN"/>
        </w:rPr>
      </w:pPr>
      <w:r>
        <w:rPr>
          <w:rFonts w:hint="eastAsia"/>
          <w:b/>
          <w:bCs/>
          <w:sz w:val="22"/>
          <w:szCs w:val="24"/>
          <w:lang w:eastAsia="zh-CN"/>
        </w:rPr>
        <w:t>刘永兰</w:t>
      </w:r>
      <w:r>
        <w:rPr>
          <w:rFonts w:hint="eastAsia"/>
          <w:b/>
          <w:bCs/>
          <w:sz w:val="22"/>
          <w:szCs w:val="24"/>
          <w:lang w:val="en-US" w:eastAsia="zh-CN"/>
        </w:rPr>
        <w:t xml:space="preserve">   图/文</w:t>
      </w:r>
      <w:bookmarkStart w:id="0" w:name="_GoBack"/>
      <w:bookmarkEnd w:id="0"/>
    </w:p>
    <w:p>
      <w:pPr>
        <w:ind w:firstLine="420" w:firstLineChars="200"/>
        <w:rPr>
          <w:rFonts w:hint="eastAsia"/>
          <w:color w:val="000000"/>
          <w:lang w:eastAsia="zh-CN"/>
        </w:rPr>
      </w:pPr>
      <w:r>
        <w:rPr>
          <w:rFonts w:hint="eastAsia"/>
          <w:color w:val="000000"/>
        </w:rPr>
        <w:t>2020年11月1</w:t>
      </w:r>
      <w:r>
        <w:rPr>
          <w:rFonts w:hint="eastAsia"/>
          <w:color w:val="000000"/>
          <w:lang w:val="en-US" w:eastAsia="zh-CN"/>
        </w:rPr>
        <w:t>7</w:t>
      </w:r>
      <w:r>
        <w:rPr>
          <w:rFonts w:hint="eastAsia"/>
          <w:color w:val="000000"/>
        </w:rPr>
        <w:t>日，</w:t>
      </w:r>
      <w:r>
        <w:rPr>
          <w:rFonts w:hint="eastAsia"/>
          <w:color w:val="000000"/>
          <w:lang w:eastAsia="zh-CN"/>
        </w:rPr>
        <w:t>成都市郭小渠名师</w:t>
      </w:r>
      <w:r>
        <w:rPr>
          <w:rFonts w:hint="eastAsia"/>
          <w:color w:val="000000"/>
        </w:rPr>
        <w:t>工作室第</w:t>
      </w:r>
      <w:r>
        <w:rPr>
          <w:rFonts w:hint="eastAsia"/>
          <w:color w:val="000000"/>
          <w:lang w:eastAsia="zh-CN"/>
        </w:rPr>
        <w:t>三</w:t>
      </w:r>
      <w:r>
        <w:rPr>
          <w:rFonts w:hint="eastAsia"/>
          <w:color w:val="000000"/>
        </w:rPr>
        <w:t>次</w:t>
      </w:r>
      <w:r>
        <w:rPr>
          <w:rFonts w:hint="eastAsia"/>
          <w:color w:val="000000"/>
          <w:lang w:eastAsia="zh-CN"/>
        </w:rPr>
        <w:t>市级继续教育</w:t>
      </w:r>
      <w:r>
        <w:rPr>
          <w:rFonts w:hint="eastAsia"/>
          <w:color w:val="000000"/>
        </w:rPr>
        <w:t>菜单培训</w:t>
      </w:r>
      <w:r>
        <w:rPr>
          <w:rFonts w:hint="eastAsia"/>
          <w:color w:val="000000"/>
          <w:lang w:eastAsia="zh-CN"/>
        </w:rPr>
        <w:t>暨云教研活动在棠湖中学科技楼</w:t>
      </w:r>
      <w:r>
        <w:rPr>
          <w:rFonts w:hint="eastAsia"/>
          <w:color w:val="000000"/>
        </w:rPr>
        <w:t>录播教室</w:t>
      </w:r>
      <w:r>
        <w:rPr>
          <w:rFonts w:hint="eastAsia"/>
          <w:color w:val="000000"/>
          <w:lang w:eastAsia="zh-CN"/>
        </w:rPr>
        <w:t>顺利举行。本次活动主题是工作室在认真研究《中国高考评价体系》、《中国高考评价体系说明》、《普通高中化学课程标准(2017年版)》等高考纲领性文件后提出的基于“高考情境载体试题的解题建模策略”。培训活动由棠湖中学教研组组长李禄德</w:t>
      </w:r>
      <w:r>
        <w:rPr>
          <w:rFonts w:hint="eastAsia"/>
          <w:color w:val="000000"/>
        </w:rPr>
        <w:t>老师</w:t>
      </w:r>
      <w:r>
        <w:rPr>
          <w:rFonts w:hint="eastAsia"/>
          <w:color w:val="000000"/>
          <w:lang w:eastAsia="zh-CN"/>
        </w:rPr>
        <w:t>和成都市化学骨干教师刘永兰老师承担讲座及献课任务。作为成都市秋季菜单培训的一次线上教研活动，除本工作室及棠湖中学化学教研组的老师参与外，成都市其他区市县的化学老师均可通过师培通平台进行网络同步收看。</w:t>
      </w:r>
    </w:p>
    <w:p>
      <w:pPr>
        <w:ind w:firstLine="420" w:firstLineChars="200"/>
        <w:rPr>
          <w:rFonts w:hint="default"/>
          <w:color w:val="000000"/>
          <w:lang w:val="en-US" w:eastAsia="zh-CN"/>
        </w:rPr>
      </w:pPr>
      <w:r>
        <w:rPr>
          <w:rFonts w:hint="eastAsia"/>
          <w:color w:val="000000"/>
          <w:lang w:eastAsia="zh-CN"/>
        </w:rPr>
        <w:drawing>
          <wp:inline distT="0" distB="0" distL="114300" distR="114300">
            <wp:extent cx="2482215" cy="3592195"/>
            <wp:effectExtent l="0" t="0" r="13335" b="8255"/>
            <wp:docPr id="8" name="图片 8" descr="刘永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刘永兰2"/>
                    <pic:cNvPicPr>
                      <a:picLocks noChangeAspect="1"/>
                    </pic:cNvPicPr>
                  </pic:nvPicPr>
                  <pic:blipFill>
                    <a:blip r:embed="rId4"/>
                    <a:srcRect t="4385" b="28845"/>
                    <a:stretch>
                      <a:fillRect/>
                    </a:stretch>
                  </pic:blipFill>
                  <pic:spPr>
                    <a:xfrm>
                      <a:off x="0" y="0"/>
                      <a:ext cx="2482215" cy="3592195"/>
                    </a:xfrm>
                    <a:prstGeom prst="rect">
                      <a:avLst/>
                    </a:prstGeom>
                  </pic:spPr>
                </pic:pic>
              </a:graphicData>
            </a:graphic>
          </wp:inline>
        </w:drawing>
      </w:r>
      <w:r>
        <w:rPr>
          <w:rFonts w:hint="eastAsia"/>
          <w:color w:val="000000"/>
          <w:lang w:val="en-US" w:eastAsia="zh-CN"/>
        </w:rPr>
        <w:t xml:space="preserve">         </w:t>
      </w:r>
      <w:r>
        <w:rPr>
          <w:rFonts w:hint="default"/>
          <w:color w:val="000000"/>
          <w:lang w:val="en-US" w:eastAsia="zh-CN"/>
        </w:rPr>
        <w:drawing>
          <wp:inline distT="0" distB="0" distL="114300" distR="114300">
            <wp:extent cx="2122170" cy="3625850"/>
            <wp:effectExtent l="0" t="0" r="11430" b="12700"/>
            <wp:docPr id="9" name="图片 9" descr="刘永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刘永兰1"/>
                    <pic:cNvPicPr>
                      <a:picLocks noChangeAspect="1"/>
                    </pic:cNvPicPr>
                  </pic:nvPicPr>
                  <pic:blipFill>
                    <a:blip r:embed="rId5"/>
                    <a:srcRect t="4336" b="10940"/>
                    <a:stretch>
                      <a:fillRect/>
                    </a:stretch>
                  </pic:blipFill>
                  <pic:spPr>
                    <a:xfrm>
                      <a:off x="0" y="0"/>
                      <a:ext cx="2122170" cy="3625850"/>
                    </a:xfrm>
                    <a:prstGeom prst="rect">
                      <a:avLst/>
                    </a:prstGeom>
                  </pic:spPr>
                </pic:pic>
              </a:graphicData>
            </a:graphic>
          </wp:inline>
        </w:drawing>
      </w:r>
    </w:p>
    <w:p>
      <w:pPr>
        <w:ind w:left="0" w:leftChars="0" w:firstLine="420" w:firstLineChars="200"/>
        <w:rPr>
          <w:rFonts w:hint="eastAsia" w:eastAsiaTheme="minorEastAsia"/>
          <w:lang w:eastAsia="zh-CN"/>
        </w:rPr>
      </w:pPr>
      <w:r>
        <w:rPr>
          <w:rFonts w:hint="eastAsia"/>
          <w:color w:val="000000"/>
          <w:lang w:eastAsia="zh-CN"/>
        </w:rPr>
        <w:t>刘永兰老师通过课前对高三学生化学一轮复习的现状调查了解中发现学生普遍对情境型试题的考查方式不太清楚、且遇到新情境时有种陌生感,不会做心理就不舒服,感觉很虚,题目太长时心里有点慌,解题过程中心理不踏实、没把握。为此，她首先</w:t>
      </w:r>
      <w:r>
        <w:rPr>
          <w:rFonts w:hint="eastAsia"/>
        </w:rPr>
        <w:t>从</w:t>
      </w:r>
      <w:r>
        <w:rPr>
          <w:rFonts w:hint="eastAsia"/>
          <w:lang w:eastAsia="zh-CN"/>
        </w:rPr>
        <w:t>三道</w:t>
      </w:r>
      <w:r>
        <w:rPr>
          <w:rFonts w:hint="eastAsia"/>
        </w:rPr>
        <w:t>高考真题呈现方式对比中</w:t>
      </w:r>
      <w:r>
        <w:rPr>
          <w:rFonts w:hint="eastAsia"/>
          <w:lang w:eastAsia="zh-CN"/>
        </w:rPr>
        <w:t>引领学生</w:t>
      </w:r>
      <w:r>
        <w:rPr>
          <w:rFonts w:hint="eastAsia"/>
        </w:rPr>
        <w:t>体会情境载体高考试题命题特点 ，</w:t>
      </w:r>
      <w:r>
        <w:rPr>
          <w:rFonts w:hint="eastAsia"/>
          <w:lang w:eastAsia="zh-CN"/>
        </w:rPr>
        <w:t>希望学生</w:t>
      </w:r>
      <w:r>
        <w:rPr>
          <w:rFonts w:hint="eastAsia"/>
        </w:rPr>
        <w:t>在思想上</w:t>
      </w:r>
      <w:r>
        <w:rPr>
          <w:rFonts w:hint="eastAsia"/>
          <w:lang w:eastAsia="zh-CN"/>
        </w:rPr>
        <w:t>对情境载体试题</w:t>
      </w:r>
      <w:r>
        <w:rPr>
          <w:rFonts w:hint="eastAsia"/>
        </w:rPr>
        <w:t>予以高度重视</w:t>
      </w:r>
      <w:r>
        <w:rPr>
          <w:rFonts w:hint="eastAsia"/>
          <w:lang w:eastAsia="zh-CN"/>
        </w:rPr>
        <w:t>；在活动二中，她精心挑选了</w:t>
      </w:r>
      <w:r>
        <w:rPr>
          <w:rFonts w:hint="eastAsia"/>
          <w:lang w:val="en-US" w:eastAsia="zh-CN"/>
        </w:rPr>
        <w:t>6个近两年来全国卷的高考真题，例析了</w:t>
      </w:r>
      <w:r>
        <w:rPr>
          <w:rFonts w:hint="eastAsia"/>
          <w:b w:val="0"/>
          <w:bCs w:val="0"/>
          <w:lang w:val="en-US" w:eastAsia="zh-CN"/>
        </w:rPr>
        <w:t>“</w:t>
      </w:r>
      <w:r>
        <w:rPr>
          <w:rFonts w:hint="default" w:ascii="Times New Roman" w:hAnsi="Times New Roman" w:cs="Times New Roman"/>
          <w:b w:val="0"/>
          <w:bCs w:val="0"/>
          <w:sz w:val="21"/>
          <w:szCs w:val="21"/>
          <w:lang w:val="en-US" w:eastAsia="zh-CN"/>
        </w:rPr>
        <w:t>情境外化型</w:t>
      </w:r>
      <w:r>
        <w:rPr>
          <w:rFonts w:hint="eastAsia"/>
          <w:b w:val="0"/>
          <w:bCs w:val="0"/>
          <w:lang w:val="en-US" w:eastAsia="zh-CN"/>
        </w:rPr>
        <w:t>”、</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情境结合型</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0"/>
          <w:szCs w:val="20"/>
          <w:lang w:val="en-US" w:eastAsia="zh-CN"/>
        </w:rPr>
        <w:t>情境探究型</w:t>
      </w:r>
      <w:r>
        <w:rPr>
          <w:rFonts w:hint="eastAsia" w:ascii="Times New Roman" w:hAnsi="Times New Roman" w:cs="Times New Roman"/>
          <w:b w:val="0"/>
          <w:bCs w:val="0"/>
          <w:sz w:val="21"/>
          <w:szCs w:val="21"/>
          <w:lang w:val="en-US" w:eastAsia="zh-CN"/>
        </w:rPr>
        <w:t>”等三种不同类型的</w:t>
      </w:r>
      <w:r>
        <w:rPr>
          <w:rFonts w:hint="eastAsia"/>
          <w:lang w:val="en-US" w:eastAsia="zh-CN"/>
        </w:rPr>
        <w:t>情境载体试题的分析思路，引导学生总结出“阅读情境</w:t>
      </w:r>
      <w:r>
        <w:rPr>
          <w:rFonts w:hint="default" w:ascii="Arial" w:hAnsi="Arial" w:cs="Arial"/>
          <w:lang w:val="en-US" w:eastAsia="zh-CN"/>
        </w:rPr>
        <w:t>→移除情境→回归基础</w:t>
      </w:r>
      <w:r>
        <w:rPr>
          <w:rFonts w:hint="eastAsia"/>
          <w:lang w:val="en-US" w:eastAsia="zh-CN"/>
        </w:rPr>
        <w:t>”、“阅读情境</w:t>
      </w:r>
      <w:r>
        <w:rPr>
          <w:rFonts w:hint="default" w:ascii="Arial" w:hAnsi="Arial" w:cs="Arial"/>
          <w:lang w:val="en-US" w:eastAsia="zh-CN"/>
        </w:rPr>
        <w:t>→萃取信息→使用信息</w:t>
      </w:r>
      <w:r>
        <w:rPr>
          <w:rFonts w:hint="eastAsia"/>
          <w:lang w:val="en-US" w:eastAsia="zh-CN"/>
        </w:rPr>
        <w:t>”、“阅读情境</w:t>
      </w:r>
      <w:r>
        <w:rPr>
          <w:rFonts w:hint="default" w:ascii="Arial" w:hAnsi="Arial" w:cs="Arial"/>
          <w:lang w:val="en-US" w:eastAsia="zh-CN"/>
        </w:rPr>
        <w:t>→</w:t>
      </w:r>
      <w:r>
        <w:rPr>
          <w:rFonts w:hint="eastAsia" w:ascii="Arial" w:hAnsi="Arial" w:cs="Arial"/>
          <w:lang w:val="en-US" w:eastAsia="zh-CN"/>
        </w:rPr>
        <w:t>挖掘</w:t>
      </w:r>
      <w:r>
        <w:rPr>
          <w:rFonts w:hint="default" w:ascii="Arial" w:hAnsi="Arial" w:cs="Arial"/>
          <w:lang w:val="en-US" w:eastAsia="zh-CN"/>
        </w:rPr>
        <w:t>信息→</w:t>
      </w:r>
      <w:r>
        <w:rPr>
          <w:rFonts w:hint="eastAsia" w:ascii="Arial" w:hAnsi="Arial" w:cs="Arial"/>
          <w:lang w:val="en-US" w:eastAsia="zh-CN"/>
        </w:rPr>
        <w:t>迁移运用</w:t>
      </w:r>
      <w:r>
        <w:rPr>
          <w:rFonts w:hint="eastAsia"/>
          <w:lang w:val="en-US" w:eastAsia="zh-CN"/>
        </w:rPr>
        <w:t>”等不同的解题策略建模，并运用这些模型解决“评价练习”中的同类问题。最后，她通过思维导图向学生展示了情境素材涉及范围、呈现方式、素材来源、考查能力、解题策略等内容，帮助学生更加全面的认识</w:t>
      </w:r>
      <w:r>
        <w:rPr>
          <w:rFonts w:hint="eastAsia"/>
        </w:rPr>
        <w:t>高考情境载体试题，消除面对情境载体试题的紧张焦虑感</w:t>
      </w:r>
      <w:r>
        <w:rPr>
          <w:rFonts w:hint="eastAsia"/>
          <w:lang w:eastAsia="zh-CN"/>
        </w:rPr>
        <w:t>，</w:t>
      </w:r>
      <w:r>
        <w:rPr>
          <w:rFonts w:hint="eastAsia"/>
        </w:rPr>
        <w:t>增强解题自信</w:t>
      </w:r>
      <w:r>
        <w:rPr>
          <w:rFonts w:hint="eastAsia"/>
          <w:lang w:eastAsia="zh-CN"/>
        </w:rPr>
        <w:t>。</w:t>
      </w:r>
    </w:p>
    <w:p>
      <w:pPr>
        <w:ind w:firstLine="480" w:firstLineChars="200"/>
        <w:rPr>
          <w:rFonts w:hint="eastAsia"/>
          <w:color w:val="000000"/>
          <w:lang w:eastAsia="zh-CN"/>
        </w:rPr>
      </w:pPr>
      <w:r>
        <w:rPr>
          <w:rFonts w:ascii="宋体" w:hAnsi="宋体" w:eastAsia="宋体" w:cs="宋体"/>
          <w:sz w:val="24"/>
          <w:szCs w:val="24"/>
        </w:rPr>
        <w:drawing>
          <wp:inline distT="0" distB="0" distL="114300" distR="114300">
            <wp:extent cx="2934970" cy="1960880"/>
            <wp:effectExtent l="0" t="0" r="17780" b="1270"/>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6"/>
                    <a:srcRect b="62886"/>
                    <a:stretch>
                      <a:fillRect/>
                    </a:stretch>
                  </pic:blipFill>
                  <pic:spPr>
                    <a:xfrm>
                      <a:off x="0" y="0"/>
                      <a:ext cx="2934970" cy="196088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737360" cy="1969135"/>
            <wp:effectExtent l="0" t="0" r="15240" b="12065"/>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6"/>
                    <a:srcRect t="37035"/>
                    <a:stretch>
                      <a:fillRect/>
                    </a:stretch>
                  </pic:blipFill>
                  <pic:spPr>
                    <a:xfrm>
                      <a:off x="0" y="0"/>
                      <a:ext cx="1737360" cy="1969135"/>
                    </a:xfrm>
                    <a:prstGeom prst="rect">
                      <a:avLst/>
                    </a:prstGeom>
                    <a:noFill/>
                    <a:ln w="9525">
                      <a:noFill/>
                    </a:ln>
                  </pic:spPr>
                </pic:pic>
              </a:graphicData>
            </a:graphic>
          </wp:inline>
        </w:drawing>
      </w:r>
    </w:p>
    <w:p>
      <w:pPr>
        <w:ind w:firstLine="420" w:firstLineChars="200"/>
        <w:rPr>
          <w:rFonts w:hint="eastAsia"/>
          <w:color w:val="000000"/>
          <w:lang w:eastAsia="zh-CN"/>
        </w:rPr>
      </w:pPr>
      <w:r>
        <w:rPr>
          <w:rFonts w:hint="eastAsia"/>
          <w:color w:val="000000"/>
          <w:lang w:eastAsia="zh-CN"/>
        </w:rPr>
        <w:t>李禄德老师的讲座围绕理论研究、新情境试题设计的特点、新情景试题的分类和解法建模等三个方面展开。2017年，教育部颁布了新修订的《普通高中化学课程标准》，倡导真实问题情境的创设，开展以化学实验为主的多种探究活动，重视教学内容的结构化设计，激发学生学习化学的兴趣，促进学生学习方式的转变，培养他们的创新精神和实践能力，在考试命题建议中要求试题的测试任务应融入真实、有意义的测试情境。他认为情境试题的内涵和价值是“真”，真实的问题情境——改变着过去的简单模型，用真实情境——才是“活”的化学，真实情境——更灵活与开放</w:t>
      </w:r>
      <w:r>
        <w:rPr>
          <w:rFonts w:hint="eastAsia"/>
          <w:color w:val="000000"/>
          <w:lang w:val="en-US" w:eastAsia="zh-CN"/>
        </w:rPr>
        <w:t>。</w:t>
      </w:r>
      <w:r>
        <w:rPr>
          <w:rFonts w:hint="eastAsia"/>
          <w:color w:val="000000"/>
          <w:lang w:eastAsia="zh-CN"/>
        </w:rPr>
        <w:t>他对</w:t>
      </w:r>
      <w:r>
        <w:rPr>
          <w:rFonts w:hint="eastAsia"/>
          <w:color w:val="000000"/>
          <w:lang w:val="en-US" w:eastAsia="zh-CN"/>
        </w:rPr>
        <w:t>2019-2020年高考试题中的</w:t>
      </w:r>
      <w:r>
        <w:rPr>
          <w:rFonts w:hint="eastAsia"/>
          <w:color w:val="000000"/>
          <w:lang w:eastAsia="zh-CN"/>
        </w:rPr>
        <w:t>真实情境进行了数据统计分析，由此总结出新情境试题的分类和解法建模，并结合实例进行了分析。</w:t>
      </w:r>
    </w:p>
    <w:p>
      <w:pPr>
        <w:ind w:left="0" w:leftChars="0" w:firstLine="0" w:firstLineChars="0"/>
        <w:jc w:val="center"/>
        <w:rPr>
          <w:rFonts w:hint="eastAsia"/>
          <w:color w:val="000000"/>
          <w:lang w:eastAsia="zh-CN"/>
        </w:rPr>
      </w:pPr>
      <w:r>
        <w:rPr>
          <w:rFonts w:hint="eastAsia"/>
          <w:color w:val="000000"/>
          <w:lang w:eastAsia="zh-CN"/>
        </w:rPr>
        <w:drawing>
          <wp:inline distT="0" distB="0" distL="114300" distR="114300">
            <wp:extent cx="2877185" cy="2158365"/>
            <wp:effectExtent l="0" t="0" r="18415" b="13335"/>
            <wp:docPr id="15" name="图片 15" descr="QQ图片2020112602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Q图片20201126020106"/>
                    <pic:cNvPicPr>
                      <a:picLocks noChangeAspect="1"/>
                    </pic:cNvPicPr>
                  </pic:nvPicPr>
                  <pic:blipFill>
                    <a:blip r:embed="rId7"/>
                    <a:stretch>
                      <a:fillRect/>
                    </a:stretch>
                  </pic:blipFill>
                  <pic:spPr>
                    <a:xfrm>
                      <a:off x="0" y="0"/>
                      <a:ext cx="2877185" cy="2158365"/>
                    </a:xfrm>
                    <a:prstGeom prst="rect">
                      <a:avLst/>
                    </a:prstGeom>
                  </pic:spPr>
                </pic:pic>
              </a:graphicData>
            </a:graphic>
          </wp:inline>
        </w:drawing>
      </w:r>
      <w:r>
        <w:rPr>
          <w:rFonts w:hint="eastAsia"/>
          <w:color w:val="000000"/>
          <w:lang w:eastAsia="zh-CN"/>
        </w:rPr>
        <w:drawing>
          <wp:inline distT="0" distB="0" distL="114300" distR="114300">
            <wp:extent cx="2903220" cy="2178050"/>
            <wp:effectExtent l="0" t="0" r="11430" b="12700"/>
            <wp:docPr id="13" name="图片 13" descr="QQ图片2020112602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Q图片20201126020150"/>
                    <pic:cNvPicPr>
                      <a:picLocks noChangeAspect="1"/>
                    </pic:cNvPicPr>
                  </pic:nvPicPr>
                  <pic:blipFill>
                    <a:blip r:embed="rId8"/>
                    <a:stretch>
                      <a:fillRect/>
                    </a:stretch>
                  </pic:blipFill>
                  <pic:spPr>
                    <a:xfrm>
                      <a:off x="0" y="0"/>
                      <a:ext cx="2903220" cy="2178050"/>
                    </a:xfrm>
                    <a:prstGeom prst="rect">
                      <a:avLst/>
                    </a:prstGeom>
                  </pic:spPr>
                </pic:pic>
              </a:graphicData>
            </a:graphic>
          </wp:inline>
        </w:drawing>
      </w:r>
      <w:r>
        <w:rPr>
          <w:rFonts w:hint="eastAsia"/>
          <w:color w:val="000000"/>
          <w:lang w:eastAsia="zh-CN"/>
        </w:rPr>
        <w:drawing>
          <wp:inline distT="0" distB="0" distL="114300" distR="114300">
            <wp:extent cx="2769235" cy="1626870"/>
            <wp:effectExtent l="0" t="0" r="12065" b="11430"/>
            <wp:docPr id="14" name="图片 14" descr="QQ图片2020112602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图片20201126020140"/>
                    <pic:cNvPicPr>
                      <a:picLocks noChangeAspect="1"/>
                    </pic:cNvPicPr>
                  </pic:nvPicPr>
                  <pic:blipFill>
                    <a:blip r:embed="rId9"/>
                    <a:srcRect t="21675"/>
                    <a:stretch>
                      <a:fillRect/>
                    </a:stretch>
                  </pic:blipFill>
                  <pic:spPr>
                    <a:xfrm>
                      <a:off x="0" y="0"/>
                      <a:ext cx="2769235" cy="1626870"/>
                    </a:xfrm>
                    <a:prstGeom prst="rect">
                      <a:avLst/>
                    </a:prstGeom>
                  </pic:spPr>
                </pic:pic>
              </a:graphicData>
            </a:graphic>
          </wp:inline>
        </w:drawing>
      </w:r>
    </w:p>
    <w:p>
      <w:pPr>
        <w:ind w:firstLine="420" w:firstLineChars="200"/>
        <w:rPr>
          <w:rFonts w:hint="eastAsia"/>
          <w:color w:val="000000"/>
          <w:lang w:eastAsia="zh-CN"/>
        </w:rPr>
      </w:pPr>
      <w:r>
        <w:rPr>
          <w:rFonts w:hint="eastAsia"/>
          <w:color w:val="000000"/>
          <w:lang w:eastAsia="zh-CN"/>
        </w:rPr>
        <w:t>活动受到了师培通平台老师们的好评，大家称赞此次活动选题新颖，具有借鉴性。情境载体试题是未来考试的大趋势，工作室导师郭小渠老师对此予以高度重视，活动前期多次组织工作室成员进行研讨，本次活动展现了工作室的活动成果，期望能够对高三学生的一轮复习带来实实在在的收获，助力他们考试进步。</w:t>
      </w:r>
    </w:p>
    <w:p>
      <w:pPr>
        <w:jc w:val="center"/>
        <w:rPr>
          <w:rFonts w:hint="eastAsia"/>
          <w:b/>
          <w:bCs/>
          <w:sz w:val="28"/>
          <w:szCs w:val="32"/>
          <w:lang w:val="en-US" w:eastAsia="zh-CN"/>
        </w:rPr>
      </w:pPr>
    </w:p>
    <w:sectPr>
      <w:pgSz w:w="11906" w:h="16838"/>
      <w:pgMar w:top="1134" w:right="1134" w:bottom="96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54395"/>
    <w:rsid w:val="12181C5E"/>
    <w:rsid w:val="22580FCE"/>
    <w:rsid w:val="283E0C0E"/>
    <w:rsid w:val="33946B89"/>
    <w:rsid w:val="34180A5A"/>
    <w:rsid w:val="45E8341B"/>
    <w:rsid w:val="4A6B2796"/>
    <w:rsid w:val="516C42D7"/>
    <w:rsid w:val="65754395"/>
    <w:rsid w:val="67A17584"/>
    <w:rsid w:val="6AB104EF"/>
    <w:rsid w:val="6EA77B2B"/>
    <w:rsid w:val="6F5A47FB"/>
    <w:rsid w:val="70E85F92"/>
    <w:rsid w:val="71433B30"/>
    <w:rsid w:val="715B0B53"/>
    <w:rsid w:val="72ED5271"/>
    <w:rsid w:val="744913F9"/>
    <w:rsid w:val="78F679D0"/>
    <w:rsid w:val="7F6555C9"/>
    <w:rsid w:val="7F9E4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2020-09-06T04:08:00Z</dcterms:created>
  <dc:creator>蓝色大海</dc:creator>
  <cp:lastModifiedBy>1</cp:lastModifiedBy>
  <dcterms:modified xsi:type="dcterms:W3CDTF">2020-11-25T18:04:55Z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