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b/>
          <w:sz w:val="32"/>
          <w:szCs w:val="32"/>
        </w:rPr>
      </w:pPr>
      <w:r>
        <w:rPr>
          <w:rFonts w:hint="eastAsia" w:ascii="黑体" w:hAnsi="黑体" w:eastAsia="黑体"/>
          <w:b/>
          <w:sz w:val="32"/>
          <w:szCs w:val="32"/>
        </w:rPr>
        <w:t>让学习真实发生</w:t>
      </w:r>
    </w:p>
    <w:p>
      <w:pPr>
        <w:spacing w:line="0" w:lineRule="atLeast"/>
        <w:jc w:val="center"/>
        <w:rPr>
          <w:rFonts w:ascii="黑体" w:hAnsi="黑体" w:eastAsia="黑体"/>
          <w:b/>
          <w:sz w:val="32"/>
          <w:szCs w:val="32"/>
        </w:rPr>
      </w:pPr>
      <w:r>
        <w:rPr>
          <w:rFonts w:ascii="黑体" w:hAnsi="黑体" w:eastAsia="黑体"/>
          <w:sz w:val="32"/>
          <w:szCs w:val="32"/>
        </w:rPr>
        <w:t xml:space="preserve">                 </w:t>
      </w:r>
      <w:r>
        <w:rPr>
          <w:rFonts w:hint="eastAsia" w:ascii="黑体" w:hAnsi="黑体" w:eastAsia="黑体"/>
          <w:b/>
          <w:sz w:val="32"/>
          <w:szCs w:val="32"/>
        </w:rPr>
        <w:t>----从一堂赛课看好课的标准</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摘要：</w:t>
      </w:r>
      <w:r>
        <w:rPr>
          <w:rFonts w:ascii="楷体" w:hAnsi="楷体" w:eastAsia="楷体" w:cs="宋体"/>
          <w:kern w:val="0"/>
          <w:sz w:val="24"/>
          <w:szCs w:val="24"/>
        </w:rPr>
        <w:t>一堂好课要有怎样的标准</w:t>
      </w:r>
      <w:r>
        <w:rPr>
          <w:rFonts w:hint="eastAsia" w:ascii="楷体" w:hAnsi="楷体" w:eastAsia="楷体" w:cs="宋体"/>
          <w:kern w:val="0"/>
          <w:sz w:val="24"/>
          <w:szCs w:val="24"/>
        </w:rPr>
        <w:t>，</w:t>
      </w:r>
      <w:r>
        <w:rPr>
          <w:rFonts w:hint="eastAsia" w:ascii="楷体" w:hAnsi="楷体" w:eastAsia="楷体"/>
          <w:color w:val="000000"/>
          <w:kern w:val="0"/>
          <w:sz w:val="24"/>
          <w:szCs w:val="24"/>
        </w:rPr>
        <w:t>不同的学科有不同的标准，但有一个统一的标准为大家所公认：那就是，</w:t>
      </w:r>
      <w:r>
        <w:rPr>
          <w:rFonts w:hint="eastAsia" w:ascii="楷体" w:hAnsi="楷体" w:eastAsia="楷体"/>
          <w:color w:val="000000" w:themeColor="text1"/>
          <w:kern w:val="0"/>
          <w:sz w:val="24"/>
          <w:szCs w:val="24"/>
        </w:rPr>
        <w:t>一堂好课一定是“让学习真正发生”的课，学生发生“兴趣”，掌握“方法”，展现“思维”产生“元认知”</w:t>
      </w:r>
      <w:r>
        <w:rPr>
          <w:rFonts w:hint="eastAsia" w:ascii="楷体" w:hAnsi="楷体" w:eastAsia="楷体"/>
          <w:color w:val="000000"/>
          <w:kern w:val="0"/>
          <w:sz w:val="24"/>
          <w:szCs w:val="24"/>
        </w:rPr>
        <w:t>。</w:t>
      </w:r>
    </w:p>
    <w:p>
      <w:pPr>
        <w:spacing w:line="360" w:lineRule="auto"/>
        <w:rPr>
          <w:rFonts w:asciiTheme="majorEastAsia" w:hAnsiTheme="majorEastAsia" w:eastAsiaTheme="majorEastAsia"/>
          <w:color w:val="FF0000"/>
          <w:sz w:val="28"/>
          <w:szCs w:val="28"/>
        </w:rPr>
      </w:pPr>
      <w:r>
        <w:rPr>
          <w:rFonts w:hint="eastAsia" w:asciiTheme="majorEastAsia" w:hAnsiTheme="majorEastAsia" w:eastAsiaTheme="majorEastAsia"/>
          <w:sz w:val="24"/>
          <w:szCs w:val="24"/>
        </w:rPr>
        <w:t xml:space="preserve">关键词：兴趣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方法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思维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元认知</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 xml:space="preserve">   </w:t>
      </w:r>
    </w:p>
    <w:p>
      <w:pPr>
        <w:spacing w:line="360" w:lineRule="auto"/>
        <w:ind w:firstLine="480" w:firstLineChars="200"/>
        <w:rPr>
          <w:rFonts w:asciiTheme="majorEastAsia" w:hAnsiTheme="majorEastAsia" w:eastAsiaTheme="majorEastAsia"/>
          <w:sz w:val="24"/>
          <w:szCs w:val="24"/>
        </w:rPr>
      </w:pPr>
      <w:r>
        <w:rPr>
          <w:rFonts w:hint="eastAsia" w:ascii="宋体" w:hAnsi="宋体"/>
          <w:color w:val="000000"/>
          <w:kern w:val="0"/>
          <w:sz w:val="24"/>
          <w:szCs w:val="24"/>
        </w:rPr>
        <w:t>近期听得一堂初中地理微格教学比赛课，内容是《陕</w:t>
      </w:r>
      <w:bookmarkStart w:id="1" w:name="_GoBack"/>
      <w:bookmarkEnd w:id="1"/>
      <w:r>
        <w:rPr>
          <w:rFonts w:hint="eastAsia" w:ascii="宋体" w:hAnsi="宋体"/>
          <w:color w:val="000000"/>
          <w:kern w:val="0"/>
          <w:sz w:val="24"/>
          <w:szCs w:val="24"/>
        </w:rPr>
        <w:t>西地理差异研究》。</w:t>
      </w:r>
      <w:r>
        <w:rPr>
          <w:rFonts w:hint="eastAsia" w:asciiTheme="majorEastAsia" w:hAnsiTheme="majorEastAsia" w:eastAsiaTheme="majorEastAsia"/>
          <w:sz w:val="24"/>
          <w:szCs w:val="24"/>
        </w:rPr>
        <w:t>《陕西地理差异研究》是运用资料比较区域内的主要地理差异，这个课标的具体呈现。</w:t>
      </w:r>
    </w:p>
    <w:p>
      <w:pPr>
        <w:spacing w:line="0" w:lineRule="atLeast"/>
        <w:rPr>
          <w:rFonts w:asciiTheme="majorEastAsia" w:hAnsiTheme="majorEastAsia" w:eastAsiaTheme="majorEastAsia"/>
          <w:b/>
          <w:sz w:val="24"/>
          <w:szCs w:val="24"/>
        </w:rPr>
      </w:pPr>
      <w:r>
        <w:rPr>
          <w:rFonts w:asciiTheme="majorEastAsia" w:hAnsiTheme="majorEastAsia" w:eastAsiaTheme="majorEastAsia"/>
          <w:b/>
          <w:sz w:val="24"/>
          <w:szCs w:val="24"/>
        </w:rPr>
        <w:t>1</w:t>
      </w:r>
      <w:r>
        <w:rPr>
          <w:rFonts w:hint="eastAsia" w:asciiTheme="majorEastAsia" w:hAnsiTheme="majorEastAsia" w:eastAsiaTheme="majorEastAsia"/>
          <w:b/>
          <w:sz w:val="24"/>
          <w:szCs w:val="24"/>
        </w:rPr>
        <w:t>兴趣是最好的老师</w:t>
      </w:r>
    </w:p>
    <w:p>
      <w:pPr>
        <w:spacing w:line="360" w:lineRule="auto"/>
        <w:ind w:firstLine="560"/>
        <w:rPr>
          <w:rFonts w:asciiTheme="majorEastAsia" w:hAnsiTheme="majorEastAsia" w:eastAsiaTheme="majorEastAsia"/>
          <w:sz w:val="24"/>
          <w:szCs w:val="24"/>
        </w:rPr>
      </w:pPr>
      <w:r>
        <w:rPr>
          <w:rFonts w:hint="eastAsia" w:asciiTheme="majorEastAsia" w:hAnsiTheme="majorEastAsia" w:eastAsiaTheme="majorEastAsia"/>
          <w:sz w:val="24"/>
          <w:szCs w:val="24"/>
        </w:rPr>
        <w:t>课堂实录：“同学们，咱们四川有很多邻居，今天老师要带领大家认识的这个邻居可不一样了，它是哪个邻居呢？我们一起通过两个视频了解一下。”(播放视频，一个是体现陕北（延安），另一个则是展示陕南（汉中）；在视频播放过程中，有歌曲演唱，该老师跟着唱，不仅是我，在场的很多老师都听得入了神。)</w:t>
      </w:r>
    </w:p>
    <w:p>
      <w:pPr>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通过刚才的视频可以知道，今天我们要学习的这个邻居是？”</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“陕西省”</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“既然讲到陕南和陕北，根据西成高铁的路线，本课按照研学旅行对陕北和陕南进行考察探究。首先进入本课第一个篇目---体验篇，既然是体验，那就从“衣、食、住、行”这四个方面进行体验，那先体验哪个？</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“美食”</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当体验到“衣”这个环节时，该老师请学生到台前穿陕北特色服装---“白大褂、红腰带、白羊肚头巾”，她请了一位手举得很高地一名男生（但个子较小），衣服试穿完毕，引来全班的哄堂大笑，可能比较具有喜感吧。后来该老师并没有让男生脱掉陕北服装，而是一直让其穿到下课。我想这样的安排是“别有用心”的。</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该老师尽力把教学内容映射到学生生命场景之中，让学生感到这些问题是跟我们生活生命息息相关的。只有与自身的生命关联起来，学生才会认真地思考，也才会真正卷进来，这才是真实的课堂。</w:t>
      </w:r>
    </w:p>
    <w:p>
      <w:pPr>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苏霍姆林斯基认为，认识本身就是一个激发生动的、不可熄灭的兴趣的最令人赞叹、惊奇的奇异的过程。自然界的万物，它们的关系和相互联系，运动和变化，人的思想，以及人所创造的一切，——这些都是兴趣取之不竭的源泉。我们应当努力使学生自己去发现兴趣的源泉，让他们在这个发现过程中体验到自己的劳动和成就。</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俄国文学泰斗托尔斯泰也说过：“成功的教学所需要的不是强制，而是激发学生的兴趣。”</w:t>
      </w:r>
    </w:p>
    <w:p>
      <w:pPr>
        <w:spacing w:line="360" w:lineRule="auto"/>
        <w:rPr>
          <w:rFonts w:ascii="宋体" w:hAnsi="宋体"/>
          <w:b/>
          <w:color w:val="000000"/>
          <w:kern w:val="0"/>
          <w:sz w:val="24"/>
          <w:szCs w:val="24"/>
        </w:rPr>
      </w:pPr>
      <w:r>
        <w:rPr>
          <w:rFonts w:hint="eastAsia" w:ascii="宋体" w:hAnsi="宋体"/>
          <w:b/>
          <w:color w:val="000000"/>
          <w:kern w:val="0"/>
          <w:sz w:val="24"/>
          <w:szCs w:val="24"/>
        </w:rPr>
        <w:t>2方法是成功的试金石</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在这堂课上，该老师心态平和，没有花拳绣腿、标新立异，也不刻意求新、一味求活，而是在求真、求实上下功夫，并及时的教学生学习方法。</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asciiTheme="majorEastAsia" w:hAnsiTheme="majorEastAsia" w:eastAsiaTheme="majorEastAsia"/>
          <w:sz w:val="24"/>
          <w:szCs w:val="24"/>
        </w:rPr>
        <w:t>.1</w:t>
      </w:r>
      <w:r>
        <w:rPr>
          <w:rFonts w:hint="eastAsia" w:asciiTheme="majorEastAsia" w:hAnsiTheme="majorEastAsia" w:eastAsiaTheme="majorEastAsia"/>
          <w:sz w:val="24"/>
          <w:szCs w:val="24"/>
        </w:rPr>
        <w:t>学生地理信息的提取能力得到训练</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课堂实录：教师分享陕北和陕南特色美食图片</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“为什么陕北和陕南的特色美食不一样？请同学们结合导学案中老师给出的陕西地形图，中国气候分布图以及我国一月气温分布图进行分析。”</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学生甲：“由陕西地形图可知，陕西北部为陕北高原，陕西南部为秦巴山区，所以陕北和陕南地形存在差异；”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学生乙：“根据我国气候分布图和我国一月平均气温分布图得出，最冷月一月平均气温，陕北-</w:t>
      </w:r>
      <w:r>
        <w:rPr>
          <w:rFonts w:asciiTheme="majorEastAsia" w:hAnsiTheme="majorEastAsia" w:eastAsiaTheme="majorEastAsia"/>
          <w:sz w:val="24"/>
          <w:szCs w:val="24"/>
        </w:rPr>
        <w:t>10</w:t>
      </w:r>
      <w:r>
        <w:rPr>
          <w:rFonts w:hint="eastAsia" w:asciiTheme="majorEastAsia" w:hAnsiTheme="majorEastAsia" w:eastAsiaTheme="majorEastAsia"/>
          <w:sz w:val="24"/>
          <w:szCs w:val="24"/>
        </w:rPr>
        <w:t>℃至-</w:t>
      </w:r>
      <w:r>
        <w:rPr>
          <w:rFonts w:asciiTheme="majorEastAsia" w:hAnsiTheme="majorEastAsia" w:eastAsiaTheme="majorEastAsia"/>
          <w:sz w:val="24"/>
          <w:szCs w:val="24"/>
        </w:rPr>
        <w:t>4</w:t>
      </w:r>
      <w:r>
        <w:rPr>
          <w:rFonts w:hint="eastAsia" w:asciiTheme="majorEastAsia" w:hAnsiTheme="majorEastAsia" w:eastAsiaTheme="majorEastAsia"/>
          <w:sz w:val="24"/>
          <w:szCs w:val="24"/>
        </w:rPr>
        <w:t>℃，陕南0℃-</w:t>
      </w:r>
      <w:r>
        <w:rPr>
          <w:rFonts w:asciiTheme="majorEastAsia" w:hAnsiTheme="majorEastAsia" w:eastAsiaTheme="majorEastAsia"/>
          <w:sz w:val="24"/>
          <w:szCs w:val="24"/>
        </w:rPr>
        <w:t>3</w:t>
      </w:r>
      <w:r>
        <w:rPr>
          <w:rFonts w:hint="eastAsia" w:asciiTheme="majorEastAsia" w:hAnsiTheme="majorEastAsia" w:eastAsiaTheme="majorEastAsia"/>
          <w:sz w:val="24"/>
          <w:szCs w:val="24"/>
        </w:rPr>
        <w:t>℃，气温由南向北逐渐降低；其次，陕北地区为暖温带半湿润气候，陕南为亚热带湿润气候。虽然陕北和陕南在地形和气候上都存在差异，但是影响农作物生长的主要因素是气候”</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asciiTheme="majorEastAsia" w:hAnsiTheme="majorEastAsia" w:eastAsiaTheme="majorEastAsia"/>
          <w:sz w:val="24"/>
          <w:szCs w:val="24"/>
        </w:rPr>
        <w:t>.2</w:t>
      </w:r>
      <w:r>
        <w:rPr>
          <w:rFonts w:hint="eastAsia" w:asciiTheme="majorEastAsia" w:hAnsiTheme="majorEastAsia" w:eastAsiaTheme="majorEastAsia"/>
          <w:sz w:val="24"/>
          <w:szCs w:val="24"/>
        </w:rPr>
        <w:t>学生的归纳概括能力得到提升。</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课堂实录：“体验过食</w:t>
      </w:r>
      <w:r>
        <w:rPr>
          <w:rFonts w:asciiTheme="majorEastAsia" w:hAnsiTheme="majorEastAsia" w:eastAsiaTheme="majorEastAsia"/>
          <w:sz w:val="24"/>
          <w:szCs w:val="24"/>
        </w:rPr>
        <w:t>—</w:t>
      </w:r>
      <w:r>
        <w:rPr>
          <w:rFonts w:hint="eastAsia" w:asciiTheme="majorEastAsia" w:hAnsiTheme="majorEastAsia" w:eastAsiaTheme="majorEastAsia"/>
          <w:sz w:val="24"/>
          <w:szCs w:val="24"/>
        </w:rPr>
        <w:t>衣</w:t>
      </w:r>
      <w:r>
        <w:rPr>
          <w:rFonts w:asciiTheme="majorEastAsia" w:hAnsiTheme="majorEastAsia" w:eastAsiaTheme="majorEastAsia"/>
          <w:sz w:val="24"/>
          <w:szCs w:val="24"/>
        </w:rPr>
        <w:t>—</w:t>
      </w:r>
      <w:r>
        <w:rPr>
          <w:rFonts w:hint="eastAsia" w:asciiTheme="majorEastAsia" w:hAnsiTheme="majorEastAsia" w:eastAsiaTheme="majorEastAsia"/>
          <w:sz w:val="24"/>
          <w:szCs w:val="24"/>
        </w:rPr>
        <w:t>住</w:t>
      </w:r>
      <w:r>
        <w:rPr>
          <w:rFonts w:asciiTheme="majorEastAsia" w:hAnsiTheme="majorEastAsia" w:eastAsiaTheme="majorEastAsia"/>
          <w:sz w:val="24"/>
          <w:szCs w:val="24"/>
        </w:rPr>
        <w:t>—</w:t>
      </w:r>
      <w:r>
        <w:rPr>
          <w:rFonts w:hint="eastAsia" w:asciiTheme="majorEastAsia" w:hAnsiTheme="majorEastAsia" w:eastAsiaTheme="majorEastAsia"/>
          <w:sz w:val="24"/>
          <w:szCs w:val="24"/>
        </w:rPr>
        <w:t>行之后，老师再布置一个任务，陕北和陕南的地理差异体现在哪些方面？请同学们先归纳总结，待会儿老师提问……”</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学生甲：“我先来说地形存在的差异，陕北为高原地形，陕南为山区”；</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学生乙：“我来总结气候方面存在的差异：气温方面，最冷月一月平均气温，陕北-</w:t>
      </w:r>
      <w:r>
        <w:rPr>
          <w:rFonts w:asciiTheme="majorEastAsia" w:hAnsiTheme="majorEastAsia" w:eastAsiaTheme="majorEastAsia"/>
          <w:sz w:val="24"/>
          <w:szCs w:val="24"/>
        </w:rPr>
        <w:t>10</w:t>
      </w:r>
      <w:r>
        <w:rPr>
          <w:rFonts w:hint="eastAsia" w:asciiTheme="majorEastAsia" w:hAnsiTheme="majorEastAsia" w:eastAsiaTheme="majorEastAsia"/>
          <w:sz w:val="24"/>
          <w:szCs w:val="24"/>
        </w:rPr>
        <w:t>℃至-</w:t>
      </w:r>
      <w:r>
        <w:rPr>
          <w:rFonts w:asciiTheme="majorEastAsia" w:hAnsiTheme="majorEastAsia" w:eastAsiaTheme="majorEastAsia"/>
          <w:sz w:val="24"/>
          <w:szCs w:val="24"/>
        </w:rPr>
        <w:t>4</w:t>
      </w:r>
      <w:r>
        <w:rPr>
          <w:rFonts w:hint="eastAsia" w:asciiTheme="majorEastAsia" w:hAnsiTheme="majorEastAsia" w:eastAsiaTheme="majorEastAsia"/>
          <w:sz w:val="24"/>
          <w:szCs w:val="24"/>
        </w:rPr>
        <w:t>℃，陕南0℃-</w:t>
      </w:r>
      <w:r>
        <w:rPr>
          <w:rFonts w:asciiTheme="majorEastAsia" w:hAnsiTheme="majorEastAsia" w:eastAsiaTheme="majorEastAsia"/>
          <w:sz w:val="24"/>
          <w:szCs w:val="24"/>
        </w:rPr>
        <w:t>3</w:t>
      </w:r>
      <w:r>
        <w:rPr>
          <w:rFonts w:hint="eastAsia" w:asciiTheme="majorEastAsia" w:hAnsiTheme="majorEastAsia" w:eastAsiaTheme="majorEastAsia"/>
          <w:sz w:val="24"/>
          <w:szCs w:val="24"/>
        </w:rPr>
        <w:t>℃，气温由南向北逐渐降低；年降水量的分布是南多北少，由南向北逐渐递减”；</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学生丙：“我先从方言进行总结，陕西分为三大方言区，关中方言区，陕北方言区，陕南方言区。陕北蕴含着丰富的方言资源，显示出了独特的地域特征，陕南方言是西南官话，包括汉中、安康等地。”</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最后教师再做总结。</w:t>
      </w:r>
    </w:p>
    <w:p>
      <w:pPr>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在整节课中，该老师并不是把知识直接给出，而是让学生自己通过实践得出知识，并且在结论得出时回顾总结用了什么方法得出的结论。“授人以鱼不如授人以渔”，学生来到学校要学习的知识很多，可是并不是每个学生都能掌握所有的知识，我们作为师者，作为学生的引领者，应交给学生更多的是获取知识的方法，并掌握相关技能，这才是真正的教学。</w:t>
      </w:r>
    </w:p>
    <w:p>
      <w:pPr>
        <w:spacing w:line="360" w:lineRule="auto"/>
        <w:ind w:firstLine="480" w:firstLineChars="200"/>
        <w:rPr>
          <w:rFonts w:asciiTheme="majorEastAsia" w:hAnsiTheme="majorEastAsia" w:eastAsiaTheme="majorEastAsia"/>
          <w:sz w:val="24"/>
          <w:szCs w:val="24"/>
        </w:rPr>
      </w:pPr>
      <w:r>
        <w:rPr>
          <w:rFonts w:hint="eastAsia" w:ascii="宋体" w:hAnsi="宋体"/>
          <w:color w:val="000000"/>
          <w:kern w:val="0"/>
          <w:sz w:val="24"/>
          <w:szCs w:val="24"/>
        </w:rPr>
        <w:t>陶行知先生认为好的先生不是教书，不是教学生，乃是教学生学。教学生学有什么意思呢？就是把教与学联络起来：一方面要先生负指导的责任，一方面要学生负学习的责任。对于一个问题，不是先生拿现成的解决方法来传授学生，乃是要把这个解决方法如何找来的手续程序，安排停当，指导他，使他以最短的时间，经过相类的经验，发生相类的联想，自己将这个方法找出来，并且能较好利用这种经验联想来找到别的方法，解决别的问题。</w:t>
      </w:r>
    </w:p>
    <w:p>
      <w:pPr>
        <w:spacing w:line="360" w:lineRule="auto"/>
        <w:rPr>
          <w:rFonts w:ascii="宋体" w:hAnsi="宋体"/>
          <w:b/>
          <w:color w:val="000000"/>
          <w:kern w:val="0"/>
          <w:sz w:val="24"/>
          <w:szCs w:val="24"/>
        </w:rPr>
      </w:pPr>
      <w:r>
        <w:rPr>
          <w:rFonts w:ascii="宋体" w:hAnsi="宋体"/>
          <w:b/>
          <w:color w:val="000000"/>
          <w:kern w:val="0"/>
          <w:sz w:val="24"/>
          <w:szCs w:val="24"/>
        </w:rPr>
        <w:t>3</w:t>
      </w:r>
      <w:r>
        <w:rPr>
          <w:rFonts w:hint="eastAsia" w:ascii="宋体" w:hAnsi="宋体"/>
          <w:b/>
          <w:color w:val="000000"/>
          <w:kern w:val="0"/>
          <w:sz w:val="24"/>
          <w:szCs w:val="24"/>
        </w:rPr>
        <w:t>思维是灵魂的自我谈话</w:t>
      </w:r>
    </w:p>
    <w:p>
      <w:pPr>
        <w:spacing w:line="360" w:lineRule="auto"/>
        <w:ind w:firstLine="480"/>
        <w:rPr>
          <w:rFonts w:ascii="宋体" w:hAnsi="宋体"/>
          <w:color w:val="000000"/>
          <w:kern w:val="0"/>
          <w:sz w:val="24"/>
          <w:szCs w:val="24"/>
        </w:rPr>
      </w:pPr>
      <w:r>
        <w:rPr>
          <w:rFonts w:hint="eastAsia" w:ascii="宋体" w:hAnsi="宋体"/>
          <w:color w:val="000000"/>
          <w:kern w:val="0"/>
          <w:sz w:val="24"/>
          <w:szCs w:val="24"/>
        </w:rPr>
        <w:t>该老师首先从衣、食、住、行四方面对陕西进行大致了解，紧接着从地形、气候等自然要素分析陕西的地理差异，综合得出结果，这既是分析、综合的思维形式。再由陕西地理差异的案例推断，地形、气候等自然要素对其余地区（新疆南北地区）的影响，并概括和归纳，这是地理逻辑思维中常见的形式。</w:t>
      </w:r>
    </w:p>
    <w:p>
      <w:pPr>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其次，该老师在衣-食-住-行四个环节展示了很多的图片，有些环节还配了音乐，这既是地理形象思维的体现。</w:t>
      </w:r>
      <w:r>
        <w:rPr>
          <w:rFonts w:hint="eastAsia" w:ascii="宋体" w:hAnsi="宋体"/>
          <w:color w:val="000000"/>
          <w:sz w:val="24"/>
          <w:szCs w:val="24"/>
        </w:rPr>
        <w:t>地理形象思维不仅是生动的文字描述和图象显示,也包括了地理空间想象.因此,充分运用地图和其他地理图象,培养和发展学生的空间想象能力与空间观念,是发展地理形象思维的重要途径。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shd w:val="clear" w:color="auto" w:fill="FFFFFF"/>
        </w:rPr>
        <w:t>课堂中的地理思维属于课堂文化中的思考视角。</w:t>
      </w:r>
      <w:r>
        <w:rPr>
          <w:rFonts w:hint="eastAsia" w:ascii="宋体" w:hAnsi="宋体"/>
          <w:color w:val="000000"/>
          <w:sz w:val="24"/>
          <w:szCs w:val="24"/>
        </w:rPr>
        <w:t>地理思维是人们根据思维的共同规律,认识地理事物,把握地理事物的本质,揭示其内部联系,达到对地理事物规律性的认识的过程.它是人们对地理事物的理性认识过程,这种理性认识活动,是认识的高级阶段。</w:t>
      </w:r>
    </w:p>
    <w:p>
      <w:pPr>
        <w:spacing w:line="360" w:lineRule="auto"/>
        <w:jc w:val="left"/>
        <w:rPr>
          <w:rFonts w:ascii="宋体" w:hAnsi="宋体"/>
          <w:b/>
          <w:color w:val="000000"/>
          <w:sz w:val="24"/>
          <w:szCs w:val="24"/>
        </w:rPr>
      </w:pPr>
      <w:r>
        <w:rPr>
          <w:rFonts w:hint="eastAsia" w:ascii="宋体" w:hAnsi="宋体"/>
          <w:color w:val="000000"/>
          <w:sz w:val="24"/>
          <w:szCs w:val="24"/>
        </w:rPr>
        <w:t>4</w:t>
      </w:r>
      <w:r>
        <w:rPr>
          <w:rFonts w:hint="eastAsia" w:ascii="宋体" w:hAnsi="宋体"/>
          <w:b/>
          <w:color w:val="000000"/>
          <w:sz w:val="24"/>
          <w:szCs w:val="24"/>
        </w:rPr>
        <w:t>元认知是对思维的思维</w:t>
      </w:r>
    </w:p>
    <w:p>
      <w:pPr>
        <w:spacing w:line="360" w:lineRule="auto"/>
        <w:ind w:firstLine="490"/>
        <w:jc w:val="left"/>
        <w:rPr>
          <w:rFonts w:ascii="宋体" w:hAnsi="宋体"/>
          <w:color w:val="000000"/>
          <w:sz w:val="24"/>
          <w:szCs w:val="24"/>
        </w:rPr>
      </w:pPr>
      <w:r>
        <w:rPr>
          <w:rFonts w:hint="eastAsia" w:ascii="宋体" w:hAnsi="宋体"/>
          <w:color w:val="000000"/>
          <w:sz w:val="24"/>
          <w:szCs w:val="24"/>
        </w:rPr>
        <w:t>元认知理论是美国心理学家弗拉威尔提出的关于认知发展的心理学理论，是指认知主体对自己的认知能力、任务、目标、认知策略、心理活动等方面的认识，其实质是认知主体对自己的认知活动的自我意识、自我监控和自我调节。</w:t>
      </w:r>
    </w:p>
    <w:p>
      <w:pPr>
        <w:spacing w:line="360" w:lineRule="auto"/>
        <w:ind w:firstLine="480"/>
        <w:jc w:val="left"/>
        <w:rPr>
          <w:rFonts w:ascii="宋体" w:hAnsi="宋体"/>
          <w:color w:val="000000"/>
          <w:sz w:val="24"/>
          <w:szCs w:val="24"/>
        </w:rPr>
      </w:pPr>
      <w:r>
        <w:rPr>
          <w:rFonts w:hint="eastAsia" w:ascii="宋体" w:hAnsi="宋体"/>
          <w:color w:val="000000"/>
          <w:sz w:val="24"/>
          <w:szCs w:val="24"/>
        </w:rPr>
        <w:t>这节课中该老师通过问学生“你怎样考虑这个问题”、“为什么这样”等提问方式激发学生的认知加工，并且还采用了多种形式，如提出问题、提供资料、图片、角色扮演等方式，引导学生反思。</w:t>
      </w:r>
    </w:p>
    <w:p>
      <w:pPr>
        <w:spacing w:line="360" w:lineRule="auto"/>
        <w:jc w:val="left"/>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设疑激趣，启发反思</w:t>
      </w:r>
    </w:p>
    <w:p>
      <w:pPr>
        <w:spacing w:line="360" w:lineRule="auto"/>
        <w:ind w:firstLine="480"/>
        <w:jc w:val="left"/>
        <w:rPr>
          <w:rFonts w:ascii="宋体" w:hAnsi="宋体"/>
          <w:color w:val="000000"/>
          <w:sz w:val="24"/>
          <w:szCs w:val="24"/>
        </w:rPr>
      </w:pPr>
      <w:r>
        <w:rPr>
          <w:rFonts w:hint="eastAsia" w:ascii="宋体" w:hAnsi="宋体"/>
          <w:color w:val="000000"/>
          <w:sz w:val="24"/>
          <w:szCs w:val="24"/>
        </w:rPr>
        <w:t>导入环节，教师通过问学生四川的邻居，引发学生找邻居，这时学生心中基本有一个初步答案，再通过播放视频引出答案。</w:t>
      </w:r>
    </w:p>
    <w:p>
      <w:pPr>
        <w:spacing w:line="360" w:lineRule="auto"/>
        <w:jc w:val="left"/>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2角色模拟，体验反思</w:t>
      </w:r>
    </w:p>
    <w:p>
      <w:pPr>
        <w:spacing w:line="360" w:lineRule="auto"/>
        <w:ind w:firstLine="480"/>
        <w:jc w:val="left"/>
        <w:rPr>
          <w:rFonts w:asciiTheme="majorEastAsia" w:hAnsiTheme="majorEastAsia" w:eastAsiaTheme="majorEastAsia"/>
          <w:sz w:val="24"/>
          <w:szCs w:val="24"/>
        </w:rPr>
      </w:pPr>
      <w:r>
        <w:rPr>
          <w:rFonts w:hint="eastAsia" w:ascii="宋体" w:hAnsi="宋体"/>
          <w:color w:val="000000"/>
          <w:sz w:val="24"/>
          <w:szCs w:val="24"/>
        </w:rPr>
        <w:t>体验“衣”这个环节时，</w:t>
      </w:r>
      <w:r>
        <w:rPr>
          <w:rFonts w:hint="eastAsia" w:asciiTheme="majorEastAsia" w:hAnsiTheme="majorEastAsia" w:eastAsiaTheme="majorEastAsia"/>
          <w:sz w:val="24"/>
          <w:szCs w:val="24"/>
        </w:rPr>
        <w:t>该老师请学生到台前穿陕北特色服装---“白大褂、红腰带、白羊肚头巾”，她请了一位手举得很高地一名男生（但个子较小），衣服试穿完毕，引来全班的哄堂大笑，可能比较具有喜感吧。后来蔡老师并没有让男生脱掉陕北服装，而是一直让其穿到下课。</w:t>
      </w:r>
    </w:p>
    <w:p>
      <w:pPr>
        <w:spacing w:line="360" w:lineRule="auto"/>
        <w:jc w:val="left"/>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3结合图文资料，提取有效信息</w:t>
      </w:r>
    </w:p>
    <w:p>
      <w:pPr>
        <w:spacing w:line="360" w:lineRule="auto"/>
        <w:ind w:firstLine="480"/>
        <w:jc w:val="left"/>
        <w:rPr>
          <w:rFonts w:ascii="宋体" w:hAnsi="宋体"/>
          <w:color w:val="000000"/>
          <w:sz w:val="24"/>
          <w:szCs w:val="24"/>
        </w:rPr>
      </w:pPr>
      <w:r>
        <w:rPr>
          <w:rFonts w:hint="eastAsia" w:ascii="宋体" w:hAnsi="宋体"/>
          <w:color w:val="000000"/>
          <w:sz w:val="24"/>
          <w:szCs w:val="24"/>
        </w:rPr>
        <w:t>例：1</w:t>
      </w:r>
      <w:r>
        <w:rPr>
          <w:rFonts w:ascii="宋体" w:hAnsi="宋体"/>
          <w:color w:val="000000"/>
          <w:sz w:val="24"/>
          <w:szCs w:val="24"/>
        </w:rPr>
        <w:t>.</w:t>
      </w:r>
      <w:r>
        <w:rPr>
          <w:rFonts w:hint="eastAsia" w:ascii="宋体" w:hAnsi="宋体"/>
          <w:color w:val="000000"/>
          <w:sz w:val="24"/>
          <w:szCs w:val="24"/>
        </w:rPr>
        <w:t>读陕西地形图，陕北地形主要为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，陕南地形主要为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360" w:lineRule="auto"/>
        <w:ind w:firstLine="480"/>
        <w:jc w:val="lef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读我国1月平均气温分布图，陕北1月平均气温为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，陕南平1月均气温为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。气温由南向北逐渐</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在地理教学中，应用元认知理论，可以促使学生把注意力从指向问题本身转变为指向自身的认知过程，从问题水平转移到加工过程的水平，实现了从“授人以鱼”到“授人以渔”的过程。</w:t>
      </w:r>
    </w:p>
    <w:p>
      <w:pPr>
        <w:spacing w:line="360" w:lineRule="auto"/>
        <w:ind w:firstLine="560"/>
        <w:rPr>
          <w:rFonts w:ascii="宋体" w:hAnsi="宋体"/>
          <w:color w:val="000000"/>
          <w:kern w:val="0"/>
          <w:sz w:val="24"/>
          <w:szCs w:val="24"/>
        </w:rPr>
      </w:pPr>
      <w:r>
        <w:rPr>
          <w:rFonts w:hint="eastAsia" w:asciiTheme="majorEastAsia" w:hAnsiTheme="majorEastAsia" w:eastAsiaTheme="majorEastAsia"/>
          <w:sz w:val="24"/>
          <w:szCs w:val="24"/>
        </w:rPr>
        <w:t>中国著名教育家，华东师范大学教授叶澜认为，一堂好课应做到“五实”，即扎实的课（亦即有意义的课）；充实的课（亦即有效率的课）；丰实的课（亦即有生成性的课）；平实的课（亦即常态下的课），真实的课（亦即有待完善的课）。诚然，一堂好课没有固定的模式和标准，但至少应是让学习真实发生，让</w:t>
      </w:r>
      <w:r>
        <w:rPr>
          <w:rFonts w:hint="eastAsia" w:ascii="宋体" w:hAnsi="宋体"/>
          <w:color w:val="000000"/>
          <w:kern w:val="0"/>
          <w:sz w:val="24"/>
          <w:szCs w:val="24"/>
        </w:rPr>
        <w:t>学生发生“兴趣”，掌握“方法”，展现“思维”产生“元认知”的过程。</w:t>
      </w:r>
    </w:p>
    <w:p>
      <w:pPr>
        <w:spacing w:line="360" w:lineRule="auto"/>
        <w:rPr>
          <w:rFonts w:asciiTheme="majorEastAsia" w:hAnsiTheme="majorEastAsia" w:eastAsiaTheme="majorEastAsia"/>
          <w:b/>
          <w:color w:val="FF0000"/>
          <w:sz w:val="24"/>
          <w:szCs w:val="24"/>
        </w:rPr>
      </w:pPr>
      <w:r>
        <w:rPr>
          <w:rFonts w:asciiTheme="majorEastAsia" w:hAnsiTheme="majorEastAsia" w:eastAsiaTheme="majorEastAsia"/>
          <w:sz w:val="24"/>
          <w:szCs w:val="24"/>
        </w:rPr>
        <w:t xml:space="preserve">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参考文献：</w:t>
      </w:r>
    </w:p>
    <w:p>
      <w:pPr>
        <w:spacing w:line="360" w:lineRule="auto"/>
        <w:rPr>
          <w:rFonts w:cs="Calibri" w:asciiTheme="majorEastAsia" w:hAnsiTheme="majorEastAsia" w:eastAsiaTheme="majorEastAsia"/>
          <w:sz w:val="24"/>
          <w:szCs w:val="24"/>
        </w:rPr>
      </w:pPr>
      <w:r>
        <w:rPr>
          <w:rFonts w:cs="Calibri" w:asciiTheme="majorEastAsia" w:hAnsiTheme="majorEastAsia" w:eastAsiaTheme="majorEastAsia"/>
          <w:sz w:val="24"/>
          <w:szCs w:val="24"/>
        </w:rPr>
        <w:t>[1]</w:t>
      </w:r>
      <w:r>
        <w:rPr>
          <w:rFonts w:hint="eastAsia" w:cs="Calibri" w:asciiTheme="majorEastAsia" w:hAnsiTheme="majorEastAsia" w:eastAsiaTheme="majorEastAsia"/>
          <w:sz w:val="24"/>
          <w:szCs w:val="24"/>
        </w:rPr>
        <w:t>窦桂梅.听窦桂梅老师评课</w:t>
      </w:r>
      <w:r>
        <w:rPr>
          <w:rFonts w:cs="Calibri" w:asciiTheme="majorEastAsia" w:hAnsiTheme="majorEastAsia" w:eastAsiaTheme="majorEastAsia"/>
          <w:sz w:val="24"/>
          <w:szCs w:val="24"/>
        </w:rPr>
        <w:t>[</w:t>
      </w:r>
      <w:r>
        <w:rPr>
          <w:rFonts w:hint="eastAsia" w:cs="Calibri" w:asciiTheme="majorEastAsia" w:hAnsiTheme="majorEastAsia" w:eastAsiaTheme="majorEastAsia"/>
          <w:sz w:val="24"/>
          <w:szCs w:val="24"/>
        </w:rPr>
        <w:t>M</w:t>
      </w:r>
      <w:r>
        <w:rPr>
          <w:rFonts w:cs="Calibri" w:asciiTheme="majorEastAsia" w:hAnsiTheme="majorEastAsia" w:eastAsiaTheme="majorEastAsia"/>
          <w:sz w:val="24"/>
          <w:szCs w:val="24"/>
        </w:rPr>
        <w:t>].</w:t>
      </w:r>
      <w:r>
        <w:rPr>
          <w:rFonts w:hint="eastAsia" w:cs="Calibri" w:asciiTheme="majorEastAsia" w:hAnsiTheme="majorEastAsia" w:eastAsiaTheme="majorEastAsia"/>
          <w:sz w:val="24"/>
          <w:szCs w:val="24"/>
        </w:rPr>
        <w:t>华东师范大学出版社，2</w:t>
      </w:r>
      <w:r>
        <w:rPr>
          <w:rFonts w:cs="Calibri" w:asciiTheme="majorEastAsia" w:hAnsiTheme="majorEastAsia" w:eastAsiaTheme="majorEastAsia"/>
          <w:sz w:val="24"/>
          <w:szCs w:val="24"/>
        </w:rPr>
        <w:t>011</w:t>
      </w:r>
      <w:r>
        <w:rPr>
          <w:rFonts w:hint="eastAsia" w:cs="Calibri" w:asciiTheme="majorEastAsia" w:hAnsiTheme="majorEastAsia" w:eastAsiaTheme="majorEastAsia"/>
          <w:sz w:val="24"/>
          <w:szCs w:val="24"/>
        </w:rPr>
        <w:t>.</w:t>
      </w:r>
      <w:r>
        <w:rPr>
          <w:rFonts w:cs="Calibri" w:asciiTheme="majorEastAsia" w:hAnsiTheme="majorEastAsia" w:eastAsiaTheme="majorEastAsia"/>
          <w:sz w:val="24"/>
          <w:szCs w:val="24"/>
        </w:rPr>
        <w:t xml:space="preserve">     </w:t>
      </w:r>
    </w:p>
    <w:p>
      <w:pPr>
        <w:spacing w:line="360" w:lineRule="auto"/>
        <w:rPr>
          <w:rFonts w:cs="Calibri" w:asciiTheme="majorEastAsia" w:hAnsiTheme="majorEastAsia" w:eastAsiaTheme="majorEastAsia"/>
          <w:sz w:val="24"/>
          <w:szCs w:val="24"/>
        </w:rPr>
      </w:pPr>
      <w:r>
        <w:rPr>
          <w:rFonts w:cs="Calibri" w:asciiTheme="majorEastAsia" w:hAnsiTheme="majorEastAsia" w:eastAsiaTheme="majorEastAsia"/>
          <w:sz w:val="24"/>
          <w:szCs w:val="24"/>
        </w:rPr>
        <w:t>[2]</w:t>
      </w:r>
      <w:r>
        <w:rPr>
          <w:rFonts w:hint="eastAsia" w:cs="Calibri" w:asciiTheme="majorEastAsia" w:hAnsiTheme="majorEastAsia" w:eastAsiaTheme="majorEastAsia"/>
          <w:sz w:val="24"/>
          <w:szCs w:val="24"/>
        </w:rPr>
        <w:t>叶澜.“新基础教育”探索性研究报告集</w:t>
      </w:r>
      <w:r>
        <w:rPr>
          <w:rFonts w:cs="Calibri" w:asciiTheme="majorEastAsia" w:hAnsiTheme="majorEastAsia" w:eastAsiaTheme="majorEastAsia"/>
          <w:sz w:val="24"/>
          <w:szCs w:val="24"/>
        </w:rPr>
        <w:t>[</w:t>
      </w:r>
      <w:r>
        <w:rPr>
          <w:rFonts w:hint="eastAsia" w:cs="Calibri" w:asciiTheme="majorEastAsia" w:hAnsiTheme="majorEastAsia" w:eastAsiaTheme="majorEastAsia"/>
          <w:sz w:val="24"/>
          <w:szCs w:val="24"/>
        </w:rPr>
        <w:t>M</w:t>
      </w:r>
      <w:r>
        <w:rPr>
          <w:rFonts w:cs="Calibri" w:asciiTheme="majorEastAsia" w:hAnsiTheme="majorEastAsia" w:eastAsiaTheme="majorEastAsia"/>
          <w:sz w:val="24"/>
          <w:szCs w:val="24"/>
        </w:rPr>
        <w:t>].</w:t>
      </w:r>
      <w:r>
        <w:rPr>
          <w:rFonts w:hint="eastAsia" w:cs="Calibri" w:asciiTheme="majorEastAsia" w:hAnsiTheme="majorEastAsia" w:eastAsiaTheme="majorEastAsia"/>
          <w:sz w:val="24"/>
          <w:szCs w:val="24"/>
        </w:rPr>
        <w:t>上海：三联书店.</w:t>
      </w:r>
      <w:r>
        <w:rPr>
          <w:rFonts w:cs="Calibri" w:asciiTheme="majorEastAsia" w:hAnsiTheme="majorEastAsia" w:eastAsiaTheme="majorEastAsia"/>
          <w:sz w:val="24"/>
          <w:szCs w:val="24"/>
        </w:rPr>
        <w:t>1999.219-232.</w:t>
      </w:r>
    </w:p>
    <w:p>
      <w:pPr>
        <w:spacing w:line="360" w:lineRule="auto"/>
        <w:rPr>
          <w:rFonts w:cs="Calibri" w:asciiTheme="majorEastAsia" w:hAnsiTheme="majorEastAsia" w:eastAsiaTheme="majorEastAsia"/>
          <w:sz w:val="24"/>
          <w:szCs w:val="24"/>
        </w:rPr>
      </w:pPr>
      <w:r>
        <w:rPr>
          <w:rFonts w:cs="Calibri" w:asciiTheme="majorEastAsia" w:hAnsiTheme="majorEastAsia" w:eastAsiaTheme="majorEastAsia"/>
          <w:sz w:val="24"/>
          <w:szCs w:val="24"/>
        </w:rPr>
        <w:t>[3]</w:t>
      </w:r>
      <w:r>
        <w:rPr>
          <w:rFonts w:hint="eastAsia" w:cs="Calibri" w:asciiTheme="majorEastAsia" w:hAnsiTheme="majorEastAsia" w:eastAsiaTheme="majorEastAsia"/>
          <w:sz w:val="24"/>
          <w:szCs w:val="24"/>
        </w:rPr>
        <w:t>胡隽秀.浅谈新课标下一堂好课的评价标准</w:t>
      </w:r>
      <w:r>
        <w:rPr>
          <w:rFonts w:cs="Calibri" w:asciiTheme="majorEastAsia" w:hAnsiTheme="majorEastAsia" w:eastAsiaTheme="majorEastAsia"/>
          <w:sz w:val="24"/>
          <w:szCs w:val="24"/>
        </w:rPr>
        <w:t>[</w:t>
      </w:r>
      <w:r>
        <w:rPr>
          <w:rFonts w:hint="eastAsia" w:cs="Calibri" w:asciiTheme="majorEastAsia" w:hAnsiTheme="majorEastAsia" w:eastAsiaTheme="majorEastAsia"/>
          <w:sz w:val="24"/>
          <w:szCs w:val="24"/>
        </w:rPr>
        <w:t>J</w:t>
      </w:r>
      <w:r>
        <w:rPr>
          <w:rFonts w:cs="Calibri" w:asciiTheme="majorEastAsia" w:hAnsiTheme="majorEastAsia" w:eastAsiaTheme="majorEastAsia"/>
          <w:sz w:val="24"/>
          <w:szCs w:val="24"/>
        </w:rPr>
        <w:t>].</w:t>
      </w:r>
      <w:r>
        <w:rPr>
          <w:rFonts w:hint="eastAsia" w:cs="Calibri" w:asciiTheme="majorEastAsia" w:hAnsiTheme="majorEastAsia" w:eastAsiaTheme="majorEastAsia"/>
          <w:sz w:val="24"/>
          <w:szCs w:val="24"/>
        </w:rPr>
        <w:t>中学生物教学.</w:t>
      </w:r>
      <w:r>
        <w:rPr>
          <w:rFonts w:cs="Calibri" w:asciiTheme="majorEastAsia" w:hAnsiTheme="majorEastAsia" w:eastAsiaTheme="majorEastAsia"/>
          <w:sz w:val="24"/>
          <w:szCs w:val="24"/>
        </w:rPr>
        <w:t>2007(03).</w:t>
      </w:r>
    </w:p>
    <w:p>
      <w:pPr>
        <w:spacing w:line="360" w:lineRule="auto"/>
        <w:rPr>
          <w:rFonts w:cs="Calibri" w:asciiTheme="majorEastAsia" w:hAnsiTheme="majorEastAsia" w:eastAsiaTheme="majorEastAsia"/>
          <w:sz w:val="24"/>
          <w:szCs w:val="24"/>
        </w:rPr>
      </w:pPr>
      <w:r>
        <w:rPr>
          <w:rFonts w:cs="Calibri" w:asciiTheme="majorEastAsia" w:hAnsiTheme="majorEastAsia" w:eastAsiaTheme="majorEastAsia"/>
          <w:sz w:val="24"/>
          <w:szCs w:val="24"/>
        </w:rPr>
        <w:t>[4]</w:t>
      </w:r>
      <w:r>
        <w:rPr>
          <w:rStyle w:val="11"/>
          <w:rFonts w:ascii="Arial" w:hAnsi="Arial" w:eastAsia="楷体" w:cs="Arial"/>
          <w:color w:val="000000"/>
          <w:sz w:val="24"/>
          <w:szCs w:val="24"/>
          <w:shd w:val="clear" w:color="auto" w:fill="FFFFFF"/>
        </w:rPr>
        <w:t> </w:t>
      </w:r>
      <w:r>
        <w:rPr>
          <w:rFonts w:cs="Calibri" w:asciiTheme="majorEastAsia" w:hAnsiTheme="majorEastAsia" w:eastAsiaTheme="majorEastAsia"/>
          <w:sz w:val="24"/>
          <w:szCs w:val="24"/>
        </w:rPr>
        <w:t>杜威著.姜文闵译.我们怎样思维[M]. 北京人民教育出版社，1991.</w:t>
      </w:r>
    </w:p>
    <w:p>
      <w:pPr>
        <w:spacing w:line="360" w:lineRule="auto"/>
        <w:rPr>
          <w:rFonts w:cs="Calibri" w:asciiTheme="majorEastAsia" w:hAnsiTheme="majorEastAsia" w:eastAsiaTheme="majorEastAsia"/>
          <w:sz w:val="24"/>
          <w:szCs w:val="24"/>
        </w:rPr>
      </w:pPr>
      <w:bookmarkStart w:id="0" w:name="_Hlk525050687"/>
      <w:r>
        <w:rPr>
          <w:rFonts w:cs="Calibri" w:asciiTheme="majorEastAsia" w:hAnsiTheme="majorEastAsia" w:eastAsiaTheme="majorEastAsia"/>
          <w:sz w:val="24"/>
          <w:szCs w:val="24"/>
        </w:rPr>
        <w:t>[5]</w:t>
      </w:r>
      <w:bookmarkEnd w:id="0"/>
      <w:r>
        <w:rPr>
          <w:rStyle w:val="11"/>
          <w:rFonts w:ascii="Arial" w:hAnsi="Arial" w:eastAsia="楷体" w:cs="Arial"/>
          <w:color w:val="000000"/>
          <w:sz w:val="24"/>
          <w:szCs w:val="24"/>
          <w:shd w:val="clear" w:color="auto" w:fill="FFFFFF"/>
        </w:rPr>
        <w:t> </w:t>
      </w:r>
      <w:r>
        <w:rPr>
          <w:rFonts w:cs="Calibri" w:asciiTheme="majorEastAsia" w:hAnsiTheme="majorEastAsia" w:eastAsiaTheme="majorEastAsia"/>
        </w:rPr>
        <w:t>吴庆麟</w:t>
      </w:r>
      <w:r>
        <w:rPr>
          <w:rFonts w:hint="eastAsia" w:cs="Calibri" w:asciiTheme="majorEastAsia" w:hAnsiTheme="majorEastAsia" w:eastAsiaTheme="majorEastAsia"/>
        </w:rPr>
        <w:t>.</w:t>
      </w:r>
      <w:r>
        <w:rPr>
          <w:rFonts w:cs="Calibri" w:asciiTheme="majorEastAsia" w:hAnsiTheme="majorEastAsia" w:eastAsiaTheme="majorEastAsia"/>
        </w:rPr>
        <w:t>教育心理学—献给教师的书</w:t>
      </w:r>
      <w:r>
        <w:rPr>
          <w:rFonts w:cs="Calibri" w:asciiTheme="majorEastAsia" w:hAnsiTheme="majorEastAsia" w:eastAsiaTheme="majorEastAsia"/>
          <w:sz w:val="24"/>
          <w:szCs w:val="24"/>
        </w:rPr>
        <w:t>[M].</w:t>
      </w:r>
      <w:r>
        <w:rPr>
          <w:rFonts w:hint="eastAsia" w:cs="Calibri" w:asciiTheme="majorEastAsia" w:hAnsiTheme="majorEastAsia" w:eastAsiaTheme="majorEastAsia"/>
          <w:sz w:val="24"/>
          <w:szCs w:val="24"/>
        </w:rPr>
        <w:t>华东师范大学出版社，2</w:t>
      </w:r>
      <w:r>
        <w:rPr>
          <w:rFonts w:cs="Calibri" w:asciiTheme="majorEastAsia" w:hAnsiTheme="majorEastAsia" w:eastAsiaTheme="majorEastAsia"/>
          <w:sz w:val="24"/>
          <w:szCs w:val="24"/>
        </w:rPr>
        <w:t>015.</w:t>
      </w:r>
    </w:p>
    <w:p>
      <w:pPr>
        <w:spacing w:line="360" w:lineRule="auto"/>
        <w:rPr>
          <w:rFonts w:cs="Calibri" w:asciiTheme="majorEastAsia" w:hAnsiTheme="majorEastAsia" w:eastAsiaTheme="majorEastAsia"/>
          <w:sz w:val="24"/>
          <w:szCs w:val="24"/>
        </w:rPr>
      </w:pPr>
      <w:r>
        <w:rPr>
          <w:rFonts w:cs="Calibri" w:asciiTheme="majorEastAsia" w:hAnsiTheme="majorEastAsia" w:eastAsiaTheme="majorEastAsia"/>
          <w:sz w:val="24"/>
          <w:szCs w:val="24"/>
        </w:rPr>
        <w:t>[6]</w:t>
      </w:r>
      <w:r>
        <w:rPr>
          <w:rFonts w:hint="eastAsia" w:cs="Calibri" w:asciiTheme="majorEastAsia" w:hAnsiTheme="majorEastAsia" w:eastAsiaTheme="majorEastAsia"/>
          <w:sz w:val="24"/>
          <w:szCs w:val="24"/>
        </w:rPr>
        <w:t>李晴.中学地理教学设计与技能训练</w:t>
      </w:r>
      <w:r>
        <w:rPr>
          <w:rFonts w:cs="Calibri" w:asciiTheme="majorEastAsia" w:hAnsiTheme="majorEastAsia" w:eastAsiaTheme="majorEastAsia"/>
          <w:sz w:val="24"/>
          <w:szCs w:val="24"/>
        </w:rPr>
        <w:t>[M]</w:t>
      </w:r>
      <w:r>
        <w:rPr>
          <w:rFonts w:hint="eastAsia" w:cs="Calibri" w:asciiTheme="majorEastAsia" w:hAnsiTheme="majorEastAsia" w:eastAsiaTheme="majorEastAsia"/>
          <w:sz w:val="24"/>
          <w:szCs w:val="24"/>
        </w:rPr>
        <w:t>.科学出版社，2</w:t>
      </w:r>
      <w:r>
        <w:rPr>
          <w:rFonts w:cs="Calibri" w:asciiTheme="majorEastAsia" w:hAnsiTheme="majorEastAsia" w:eastAsiaTheme="majorEastAsia"/>
          <w:sz w:val="24"/>
          <w:szCs w:val="24"/>
        </w:rPr>
        <w:t>106</w:t>
      </w:r>
      <w:r>
        <w:rPr>
          <w:rFonts w:hint="eastAsia" w:cs="Calibri" w:asciiTheme="majorEastAsia" w:hAnsiTheme="majorEastAsia" w:eastAsiaTheme="majorEastAsia"/>
          <w:sz w:val="24"/>
          <w:szCs w:val="24"/>
        </w:rPr>
        <w:t>.</w:t>
      </w:r>
    </w:p>
    <w:p>
      <w:pPr>
        <w:spacing w:line="360" w:lineRule="auto"/>
        <w:rPr>
          <w:rFonts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6BC4"/>
    <w:rsid w:val="00022CF3"/>
    <w:rsid w:val="000D6A0A"/>
    <w:rsid w:val="00100FAA"/>
    <w:rsid w:val="00104320"/>
    <w:rsid w:val="001B61E6"/>
    <w:rsid w:val="002650CC"/>
    <w:rsid w:val="0029355F"/>
    <w:rsid w:val="002A2EE9"/>
    <w:rsid w:val="002C1BE2"/>
    <w:rsid w:val="002D6FF8"/>
    <w:rsid w:val="002D7810"/>
    <w:rsid w:val="002F728C"/>
    <w:rsid w:val="00316BD1"/>
    <w:rsid w:val="00347145"/>
    <w:rsid w:val="003B68C3"/>
    <w:rsid w:val="003E4464"/>
    <w:rsid w:val="0040036F"/>
    <w:rsid w:val="00416194"/>
    <w:rsid w:val="00436963"/>
    <w:rsid w:val="004373FD"/>
    <w:rsid w:val="004D6BC4"/>
    <w:rsid w:val="004F5AB9"/>
    <w:rsid w:val="004F5D39"/>
    <w:rsid w:val="005177EF"/>
    <w:rsid w:val="005E46A4"/>
    <w:rsid w:val="00674DFE"/>
    <w:rsid w:val="00686021"/>
    <w:rsid w:val="00697102"/>
    <w:rsid w:val="007050F0"/>
    <w:rsid w:val="00716EB5"/>
    <w:rsid w:val="007376CD"/>
    <w:rsid w:val="007779D1"/>
    <w:rsid w:val="007C39C8"/>
    <w:rsid w:val="007C3E75"/>
    <w:rsid w:val="007F6AD7"/>
    <w:rsid w:val="00800B25"/>
    <w:rsid w:val="00870F82"/>
    <w:rsid w:val="00872A78"/>
    <w:rsid w:val="008B55CD"/>
    <w:rsid w:val="008E2179"/>
    <w:rsid w:val="008E266C"/>
    <w:rsid w:val="00906DB7"/>
    <w:rsid w:val="00914F1D"/>
    <w:rsid w:val="0095375E"/>
    <w:rsid w:val="0095617F"/>
    <w:rsid w:val="0095642B"/>
    <w:rsid w:val="00963403"/>
    <w:rsid w:val="00966BB6"/>
    <w:rsid w:val="00985461"/>
    <w:rsid w:val="009B4747"/>
    <w:rsid w:val="009C21B8"/>
    <w:rsid w:val="00A15670"/>
    <w:rsid w:val="00A250F2"/>
    <w:rsid w:val="00AA4873"/>
    <w:rsid w:val="00AC1F82"/>
    <w:rsid w:val="00AC5139"/>
    <w:rsid w:val="00AF1BC9"/>
    <w:rsid w:val="00B034D2"/>
    <w:rsid w:val="00B25C43"/>
    <w:rsid w:val="00BD317F"/>
    <w:rsid w:val="00BD6FCB"/>
    <w:rsid w:val="00BE7557"/>
    <w:rsid w:val="00BE7D13"/>
    <w:rsid w:val="00BF5813"/>
    <w:rsid w:val="00C22557"/>
    <w:rsid w:val="00C374E3"/>
    <w:rsid w:val="00CA6337"/>
    <w:rsid w:val="00CA6A96"/>
    <w:rsid w:val="00D03BE5"/>
    <w:rsid w:val="00D11F22"/>
    <w:rsid w:val="00D1670F"/>
    <w:rsid w:val="00DB4B85"/>
    <w:rsid w:val="00E17996"/>
    <w:rsid w:val="00E24D04"/>
    <w:rsid w:val="00E51601"/>
    <w:rsid w:val="00ED63ED"/>
    <w:rsid w:val="00ED792D"/>
    <w:rsid w:val="00F520EC"/>
    <w:rsid w:val="00F604D3"/>
    <w:rsid w:val="00F73676"/>
    <w:rsid w:val="00FF3BA5"/>
    <w:rsid w:val="6ACD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纯文本 字符"/>
    <w:basedOn w:val="7"/>
    <w:link w:val="2"/>
    <w:qFormat/>
    <w:uiPriority w:val="0"/>
    <w:rPr>
      <w:rFonts w:ascii="宋体" w:hAnsi="Courier New" w:eastAsia="宋体" w:cs="Courier New"/>
      <w:szCs w:val="21"/>
    </w:rPr>
  </w:style>
  <w:style w:type="character" w:customStyle="1" w:styleId="11">
    <w:name w:val="apple-converted-spac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525</Words>
  <Characters>2998</Characters>
  <Lines>24</Lines>
  <Paragraphs>7</Paragraphs>
  <TotalTime>883</TotalTime>
  <ScaleCrop>false</ScaleCrop>
  <LinksUpToDate>false</LinksUpToDate>
  <CharactersWithSpaces>3516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2018-04-25T13:33:00Z</dcterms:created>
  <dc:creator>刘 玉婷</dc:creator>
  <cp:lastModifiedBy>婷</cp:lastModifiedBy>
  <dcterms:modified xsi:type="dcterms:W3CDTF">2020-12-25T09:44:23Z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