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1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75pt;height:16.8pt;mso-position-horizontal-relative:char;mso-position-vertical-relative:line" type="#_x0000_t202" filled="true" fillcolor="#dcddde" stroked="false">
            <w10:anchorlock/>
            <v:textbox inset="0,0,0,0">
              <w:txbxContent>
                <w:p>
                  <w:pPr>
                    <w:spacing w:line="314" w:lineRule="exact" w:before="22"/>
                    <w:ind w:left="228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231F20"/>
                      <w:sz w:val="26"/>
                    </w:rPr>
                    <w:t>名师讲堂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spacing w:line="661" w:lineRule="exact" w:before="0"/>
        <w:ind w:left="361" w:right="0" w:firstLine="0"/>
        <w:jc w:val="left"/>
        <w:rPr>
          <w:sz w:val="54"/>
        </w:rPr>
      </w:pPr>
      <w:r>
        <w:rPr/>
        <w:pict>
          <v:group style="position:absolute;margin-left:56.699982pt;margin-top:-64.269821pt;width:481.9pt;height:5.8pt;mso-position-horizontal-relative:page;mso-position-vertical-relative:paragraph;z-index:-251868160" coordorigin="1134,-1285" coordsize="9638,116">
            <v:line style="position:absolute" from="1134,-1173" to="10772,-1173" stroked="true" strokeweight=".400025pt" strokecolor="#231f20">
              <v:stroke dashstyle="solid"/>
            </v:line>
            <v:line style="position:absolute" from="2620,-1232" to="10772,-1232" stroked="true" strokeweight=".099976pt" strokecolor="#414042">
              <v:stroke dashstyle="solid"/>
            </v:line>
            <v:line style="position:absolute" from="2630,-1284" to="10772,-1284" stroked="true" strokeweight=".099975pt" strokecolor="#414042">
              <v:stroke dashstyle="solid"/>
            </v:line>
            <w10:wrap type="none"/>
          </v:group>
        </w:pict>
      </w:r>
      <w:r>
        <w:rPr>
          <w:color w:val="231F20"/>
          <w:sz w:val="54"/>
        </w:rPr>
        <w:t>整本书阅读课程的生态化实施路径探寻</w:t>
      </w:r>
    </w:p>
    <w:p>
      <w:pPr>
        <w:pStyle w:val="Heading1"/>
        <w:numPr>
          <w:ilvl w:val="0"/>
          <w:numId w:val="1"/>
        </w:numPr>
        <w:tabs>
          <w:tab w:pos="4761" w:val="left" w:leader="none"/>
          <w:tab w:pos="5313" w:val="left" w:leader="none"/>
        </w:tabs>
        <w:spacing w:line="240" w:lineRule="auto" w:before="363" w:after="0"/>
        <w:ind w:left="4760" w:right="0" w:hanging="285"/>
        <w:jc w:val="left"/>
      </w:pPr>
      <w:r>
        <w:rPr>
          <w:color w:val="231F20"/>
          <w:position w:val="2"/>
        </w:rPr>
        <w:t>刘</w:t>
        <w:tab/>
        <w:t>勇</w:t>
      </w:r>
    </w:p>
    <w:p>
      <w:pPr>
        <w:pStyle w:val="BodyText"/>
        <w:spacing w:before="2"/>
        <w:rPr>
          <w:sz w:val="21"/>
        </w:rPr>
      </w:pPr>
    </w:p>
    <w:p>
      <w:pPr>
        <w:spacing w:line="324" w:lineRule="auto" w:before="0"/>
        <w:ind w:left="661" w:right="2390" w:firstLine="438"/>
        <w:jc w:val="both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5634990</wp:posOffset>
            </wp:positionH>
            <wp:positionV relativeFrom="paragraph">
              <wp:posOffset>-16995</wp:posOffset>
            </wp:positionV>
            <wp:extent cx="959590" cy="1277112"/>
            <wp:effectExtent l="0" t="0" r="0" b="0"/>
            <wp:wrapNone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590" cy="1277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1"/>
          <w:sz w:val="20"/>
        </w:rPr>
        <w:t>刘勇</w:t>
      </w:r>
      <w:r>
        <w:rPr>
          <w:color w:val="231F20"/>
          <w:w w:val="80"/>
          <w:sz w:val="20"/>
        </w:rPr>
        <w:t>，</w:t>
      </w:r>
      <w:r>
        <w:rPr>
          <w:color w:val="231F20"/>
          <w:position w:val="1"/>
          <w:sz w:val="20"/>
        </w:rPr>
        <w:t>四川省成都市棠湖外国语学校初中部校长助理</w:t>
      </w:r>
      <w:r>
        <w:rPr>
          <w:color w:val="231F20"/>
          <w:w w:val="80"/>
          <w:sz w:val="20"/>
        </w:rPr>
        <w:t>，</w:t>
      </w:r>
      <w:r>
        <w:rPr>
          <w:color w:val="231F20"/>
          <w:position w:val="1"/>
          <w:sz w:val="20"/>
        </w:rPr>
        <w:t>全国模范教师</w:t>
      </w:r>
      <w:r>
        <w:rPr>
          <w:color w:val="231F20"/>
          <w:w w:val="80"/>
          <w:sz w:val="20"/>
        </w:rPr>
        <w:t>， </w:t>
      </w:r>
      <w:r>
        <w:rPr>
          <w:color w:val="231F20"/>
          <w:position w:val="1"/>
          <w:sz w:val="20"/>
        </w:rPr>
        <w:t>四川省特级教师</w:t>
      </w:r>
      <w:r>
        <w:rPr>
          <w:color w:val="231F20"/>
          <w:w w:val="80"/>
          <w:sz w:val="20"/>
        </w:rPr>
        <w:t>，</w:t>
      </w:r>
      <w:r>
        <w:rPr>
          <w:color w:val="231F20"/>
          <w:position w:val="1"/>
          <w:sz w:val="20"/>
        </w:rPr>
        <w:t>四川省首届中小学教学名师</w:t>
      </w:r>
      <w:r>
        <w:rPr>
          <w:color w:val="231F20"/>
          <w:w w:val="80"/>
          <w:sz w:val="20"/>
        </w:rPr>
        <w:t>，</w:t>
      </w:r>
      <w:r>
        <w:rPr>
          <w:color w:val="231F20"/>
          <w:position w:val="1"/>
          <w:sz w:val="20"/>
        </w:rPr>
        <w:t>成都市首届未来教育家培养对象</w:t>
      </w:r>
      <w:r>
        <w:rPr>
          <w:color w:val="231F20"/>
          <w:w w:val="80"/>
          <w:sz w:val="20"/>
        </w:rPr>
        <w:t>，</w:t>
      </w:r>
      <w:r>
        <w:rPr>
          <w:color w:val="231F20"/>
          <w:position w:val="1"/>
          <w:sz w:val="20"/>
        </w:rPr>
        <w:t>成都市组织部首届十大优秀教育人才</w:t>
      </w:r>
      <w:r>
        <w:rPr>
          <w:color w:val="231F20"/>
          <w:w w:val="80"/>
          <w:sz w:val="20"/>
        </w:rPr>
        <w:t>，</w:t>
      </w:r>
      <w:r>
        <w:rPr>
          <w:color w:val="231F20"/>
          <w:position w:val="1"/>
          <w:sz w:val="20"/>
        </w:rPr>
        <w:t>四川省刘勇名师工作坊主持人</w:t>
      </w:r>
      <w:r>
        <w:rPr>
          <w:color w:val="231F20"/>
          <w:w w:val="80"/>
          <w:sz w:val="20"/>
        </w:rPr>
        <w:t>，</w:t>
      </w:r>
      <w:r>
        <w:rPr>
          <w:color w:val="231F20"/>
          <w:position w:val="1"/>
          <w:sz w:val="20"/>
        </w:rPr>
        <w:t>成都市</w:t>
      </w:r>
      <w:r>
        <w:rPr>
          <w:color w:val="231F20"/>
          <w:w w:val="80"/>
          <w:sz w:val="20"/>
        </w:rPr>
        <w:t>、</w:t>
      </w:r>
      <w:r>
        <w:rPr>
          <w:color w:val="231F20"/>
          <w:position w:val="1"/>
          <w:sz w:val="20"/>
        </w:rPr>
        <w:t>双流区两级名教师刘勇工作室导师</w:t>
      </w:r>
      <w:r>
        <w:rPr>
          <w:color w:val="231F20"/>
          <w:w w:val="80"/>
          <w:sz w:val="20"/>
        </w:rPr>
        <w:t>，</w:t>
      </w:r>
      <w:r>
        <w:rPr>
          <w:color w:val="231F20"/>
          <w:position w:val="1"/>
          <w:sz w:val="20"/>
        </w:rPr>
        <w:t>成都市学科带头人</w:t>
      </w:r>
      <w:r>
        <w:rPr>
          <w:color w:val="231F20"/>
          <w:w w:val="80"/>
          <w:sz w:val="20"/>
        </w:rPr>
        <w:t>，</w:t>
      </w:r>
      <w:r>
        <w:rPr>
          <w:color w:val="231F20"/>
          <w:position w:val="1"/>
          <w:sz w:val="20"/>
        </w:rPr>
        <w:t>成都市初中语文学科中心组成员</w:t>
      </w:r>
      <w:r>
        <w:rPr>
          <w:color w:val="231F20"/>
          <w:w w:val="80"/>
          <w:sz w:val="20"/>
        </w:rPr>
        <w:t>，</w:t>
      </w:r>
      <w:r>
        <w:rPr>
          <w:color w:val="231F20"/>
          <w:position w:val="1"/>
          <w:sz w:val="20"/>
        </w:rPr>
        <w:t>兼任西华师范大学研究生导师</w:t>
      </w:r>
      <w:r>
        <w:rPr>
          <w:color w:val="231F20"/>
          <w:w w:val="80"/>
          <w:sz w:val="20"/>
        </w:rPr>
        <w:t>，</w:t>
      </w:r>
      <w:r>
        <w:rPr>
          <w:color w:val="231F20"/>
          <w:position w:val="1"/>
          <w:sz w:val="20"/>
        </w:rPr>
        <w:t>获评全国中语会首届</w:t>
      </w:r>
      <w:r>
        <w:rPr>
          <w:color w:val="231F20"/>
          <w:w w:val="80"/>
          <w:sz w:val="20"/>
        </w:rPr>
        <w:t>“</w:t>
      </w:r>
      <w:r>
        <w:rPr>
          <w:color w:val="231F20"/>
          <w:position w:val="1"/>
          <w:sz w:val="20"/>
        </w:rPr>
        <w:t>学术先锋人物</w:t>
      </w:r>
      <w:r>
        <w:rPr>
          <w:color w:val="231F20"/>
          <w:w w:val="80"/>
          <w:sz w:val="20"/>
        </w:rPr>
        <w:t>”。 </w:t>
      </w:r>
      <w:r>
        <w:rPr>
          <w:color w:val="231F20"/>
          <w:position w:val="1"/>
          <w:sz w:val="20"/>
        </w:rPr>
        <w:t>在国家级期刊发表文章数十篇</w:t>
      </w:r>
      <w:r>
        <w:rPr>
          <w:color w:val="231F20"/>
          <w:w w:val="80"/>
          <w:sz w:val="20"/>
        </w:rPr>
        <w:t>，</w:t>
      </w:r>
      <w:r>
        <w:rPr>
          <w:color w:val="231F20"/>
          <w:position w:val="1"/>
          <w:sz w:val="20"/>
        </w:rPr>
        <w:t>其中数篇被中国人民大学复印报刊资料全文转载</w:t>
      </w:r>
      <w:r>
        <w:rPr>
          <w:color w:val="231F20"/>
          <w:w w:val="80"/>
          <w:sz w:val="20"/>
        </w:rPr>
        <w:t>。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10" w:h="16160"/>
          <w:pgMar w:footer="822" w:top="800" w:bottom="1020" w:left="920" w:right="920"/>
        </w:sectPr>
      </w:pPr>
    </w:p>
    <w:p>
      <w:pPr>
        <w:pStyle w:val="BodyText"/>
        <w:spacing w:line="302" w:lineRule="auto" w:before="182"/>
        <w:ind w:left="212" w:right="38" w:firstLine="438"/>
      </w:pPr>
      <w:r>
        <w:rPr>
          <w:color w:val="231F20"/>
          <w:spacing w:val="-4"/>
        </w:rPr>
        <w:t>整本书阅读的校本课程建设，改变了以往整</w:t>
      </w:r>
      <w:r>
        <w:rPr>
          <w:color w:val="231F20"/>
          <w:spacing w:val="-20"/>
          <w:w w:val="95"/>
        </w:rPr>
        <w:t>本书阅读“无读本、无时间、无指导”的散漫状态， </w:t>
      </w:r>
      <w:r>
        <w:rPr>
          <w:color w:val="231F20"/>
          <w:spacing w:val="-5"/>
        </w:rPr>
        <w:t>但在教学过程中，仍存在过于在意形式、注重展示而忽略学生真正的阅读，过于在意应试、注重</w:t>
      </w:r>
      <w:r>
        <w:rPr>
          <w:color w:val="231F20"/>
          <w:spacing w:val="-6"/>
        </w:rPr>
        <w:t>检测而忽略了学生阅读能力的培养等问题。在整本书阅读中，要处理好兴趣培养与能力提高之间</w:t>
      </w:r>
      <w:r>
        <w:rPr>
          <w:color w:val="231F20"/>
          <w:spacing w:val="-7"/>
        </w:rPr>
        <w:t>的关系，首先要处理好教师指导和自主阅读之间的关系。</w:t>
      </w:r>
    </w:p>
    <w:p>
      <w:pPr>
        <w:pStyle w:val="BodyText"/>
        <w:spacing w:line="302" w:lineRule="auto" w:before="8"/>
        <w:ind w:left="212" w:right="38" w:firstLine="438"/>
      </w:pPr>
      <w:r>
        <w:rPr>
          <w:color w:val="231F20"/>
          <w:spacing w:val="-2"/>
        </w:rPr>
        <w:t>整本书阅读课程的生态化实施路径，其核心</w:t>
      </w:r>
      <w:r>
        <w:rPr>
          <w:color w:val="231F20"/>
          <w:spacing w:val="-35"/>
        </w:rPr>
        <w:t>词是“和谐”和“绿色”。“和谐”即平衡共生，要平</w:t>
      </w:r>
      <w:r>
        <w:rPr>
          <w:color w:val="231F20"/>
          <w:spacing w:val="-4"/>
        </w:rPr>
        <w:t>衡好课内与课外、指导与自主、兴趣与品位之间</w:t>
      </w:r>
      <w:r>
        <w:rPr>
          <w:color w:val="231F20"/>
          <w:spacing w:val="-13"/>
          <w:w w:val="99"/>
        </w:rPr>
        <w:t>的关系，达成统整、共生的阅读宗旨</w:t>
      </w:r>
      <w:r>
        <w:rPr>
          <w:color w:val="231F20"/>
          <w:spacing w:val="-44"/>
          <w:w w:val="99"/>
        </w:rPr>
        <w:t>；“绿色”即自</w:t>
      </w:r>
      <w:r>
        <w:rPr>
          <w:color w:val="231F20"/>
          <w:spacing w:val="-11"/>
          <w:w w:val="95"/>
        </w:rPr>
        <w:t>然生长，通过绿色的阅读理念、绿色的阅读目标、 </w:t>
      </w:r>
      <w:r>
        <w:rPr>
          <w:color w:val="231F20"/>
          <w:spacing w:val="2"/>
          <w:w w:val="95"/>
        </w:rPr>
        <w:t>绿色的阅读通道、绿色的阅读评价等实施路径， </w:t>
      </w:r>
      <w:r>
        <w:rPr>
          <w:color w:val="231F20"/>
          <w:spacing w:val="-1"/>
          <w:w w:val="99"/>
        </w:rPr>
        <w:t>达成阅读素养的自然提高与动态生长。其中</w:t>
      </w:r>
      <w:r>
        <w:rPr>
          <w:color w:val="231F20"/>
          <w:spacing w:val="-74"/>
          <w:w w:val="99"/>
        </w:rPr>
        <w:t>，“绿</w:t>
      </w:r>
      <w:r>
        <w:rPr>
          <w:color w:val="231F20"/>
          <w:spacing w:val="-6"/>
        </w:rPr>
        <w:t>色的阅读通道”包括阅读情境的生态创设、阅读</w:t>
      </w:r>
      <w:r>
        <w:rPr>
          <w:color w:val="231F20"/>
          <w:spacing w:val="8"/>
        </w:rPr>
        <w:t>过程的生态构建、阅读成果的生态展评三个方</w:t>
      </w:r>
      <w:r>
        <w:rPr>
          <w:color w:val="231F20"/>
          <w:spacing w:val="-1"/>
        </w:rPr>
        <w:t>面。以下将主要结合这三个方面探讨整本书阅读课程的生态化实施策略。</w:t>
      </w:r>
    </w:p>
    <w:p>
      <w:pPr>
        <w:pStyle w:val="BodyText"/>
        <w:spacing w:before="7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Heading2"/>
        <w:ind w:left="1557"/>
      </w:pPr>
      <w:r>
        <w:rPr>
          <w:color w:val="231F20"/>
        </w:rPr>
        <w:t>一、创设生态情境：</w:t>
      </w:r>
    </w:p>
    <w:p>
      <w:pPr>
        <w:spacing w:before="69"/>
        <w:ind w:left="1014" w:right="0" w:firstLine="0"/>
        <w:jc w:val="left"/>
        <w:rPr>
          <w:sz w:val="24"/>
        </w:rPr>
      </w:pPr>
      <w:r>
        <w:rPr>
          <w:color w:val="231F20"/>
          <w:sz w:val="24"/>
        </w:rPr>
        <w:t>确定阅读起点，构建阅读场域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302" w:lineRule="auto" w:before="1"/>
        <w:ind w:left="212" w:right="209" w:firstLine="438"/>
        <w:jc w:val="both"/>
      </w:pPr>
      <w:r>
        <w:rPr>
          <w:color w:val="231F20"/>
          <w:spacing w:val="-3"/>
        </w:rPr>
        <w:t>整本书阅读课程的生态化实施，是为了让学</w:t>
      </w:r>
      <w:r>
        <w:rPr>
          <w:color w:val="231F20"/>
          <w:spacing w:val="-2"/>
          <w:w w:val="99"/>
        </w:rPr>
        <w:t>生从“不阅读</w:t>
      </w:r>
      <w:r>
        <w:rPr>
          <w:color w:val="231F20"/>
          <w:spacing w:val="-20"/>
          <w:w w:val="99"/>
        </w:rPr>
        <w:t>”“浅阅读”发展到“在阅读</w:t>
      </w:r>
      <w:r>
        <w:rPr>
          <w:color w:val="231F20"/>
          <w:spacing w:val="-55"/>
          <w:w w:val="99"/>
        </w:rPr>
        <w:t>”“会阅</w:t>
      </w:r>
      <w:r>
        <w:rPr>
          <w:color w:val="231F20"/>
          <w:spacing w:val="-16"/>
        </w:rPr>
        <w:t>读”，而要达到这个水平，关键在于提升学生的阅读动机和创建共读的阅读场域。</w:t>
      </w:r>
    </w:p>
    <w:p>
      <w:pPr>
        <w:pStyle w:val="ListParagraph"/>
        <w:numPr>
          <w:ilvl w:val="0"/>
          <w:numId w:val="2"/>
        </w:numPr>
        <w:tabs>
          <w:tab w:pos="871" w:val="left" w:leader="none"/>
        </w:tabs>
        <w:spacing w:line="240" w:lineRule="auto" w:before="3" w:after="0"/>
        <w:ind w:left="870" w:right="0" w:hanging="220"/>
        <w:jc w:val="left"/>
        <w:rPr>
          <w:sz w:val="22"/>
        </w:rPr>
      </w:pPr>
      <w:r>
        <w:rPr>
          <w:color w:val="231F20"/>
          <w:sz w:val="22"/>
        </w:rPr>
        <w:t>调查学情以明起点</w:t>
      </w:r>
    </w:p>
    <w:p>
      <w:pPr>
        <w:pStyle w:val="BodyText"/>
        <w:spacing w:line="302" w:lineRule="auto" w:before="76"/>
        <w:ind w:left="212" w:right="201" w:firstLine="438"/>
        <w:jc w:val="right"/>
      </w:pPr>
      <w:r>
        <w:rPr>
          <w:color w:val="231F20"/>
          <w:spacing w:val="-4"/>
          <w:w w:val="105"/>
        </w:rPr>
        <w:t>美国心理学家约翰</w:t>
      </w:r>
      <w:r>
        <w:rPr>
          <w:color w:val="231F20"/>
          <w:spacing w:val="-54"/>
          <w:w w:val="105"/>
        </w:rPr>
        <w:t>·M·</w:t>
      </w:r>
      <w:r>
        <w:rPr>
          <w:color w:val="231F20"/>
          <w:spacing w:val="-21"/>
          <w:w w:val="105"/>
        </w:rPr>
        <w:t>凯勒的 </w:t>
      </w:r>
      <w:r>
        <w:rPr>
          <w:color w:val="231F20"/>
          <w:w w:val="105"/>
        </w:rPr>
        <w:t>ARCS</w:t>
      </w:r>
      <w:r>
        <w:rPr>
          <w:color w:val="231F20"/>
          <w:spacing w:val="-21"/>
          <w:w w:val="105"/>
        </w:rPr>
        <w:t> 动机理</w:t>
      </w:r>
      <w:r>
        <w:rPr>
          <w:color w:val="231F20"/>
          <w:spacing w:val="-19"/>
          <w:w w:val="95"/>
        </w:rPr>
        <w:t>论认为，切身性是学生学习的源动力。以《红星照 </w:t>
      </w:r>
      <w:r>
        <w:rPr>
          <w:color w:val="231F20"/>
          <w:spacing w:val="-16"/>
          <w:w w:val="95"/>
        </w:rPr>
        <w:t>耀中国》为例，这是一本影响世界的经典著作，也 </w:t>
      </w:r>
      <w:r>
        <w:rPr>
          <w:color w:val="231F20"/>
          <w:spacing w:val="-6"/>
          <w:w w:val="95"/>
        </w:rPr>
        <w:t>是统编语文教材的必读名著，但很多学生并不喜 </w:t>
      </w:r>
      <w:r>
        <w:rPr>
          <w:color w:val="231F20"/>
          <w:spacing w:val="-26"/>
          <w:w w:val="95"/>
        </w:rPr>
        <w:t>欢读，即使强令阅读也读得磕磕绊绊。究其原因，主 </w:t>
      </w:r>
      <w:r>
        <w:rPr>
          <w:color w:val="231F20"/>
          <w:spacing w:val="-3"/>
          <w:w w:val="95"/>
        </w:rPr>
        <w:t>要是学生与作品的隔膜和教师说教的枯燥，进一 步增加了学生对文本内容与时代背景的疏离，从 而导致学生阅读动机的缺失和阅读兴趣的索然。 </w:t>
      </w:r>
      <w:r>
        <w:rPr>
          <w:color w:val="231F20"/>
          <w:spacing w:val="-4"/>
          <w:w w:val="95"/>
        </w:rPr>
        <w:t>对此，教师应根据切身性原则，运用探究唤</w:t>
      </w:r>
    </w:p>
    <w:p>
      <w:pPr>
        <w:pStyle w:val="BodyText"/>
        <w:spacing w:before="7"/>
        <w:ind w:right="211"/>
        <w:jc w:val="right"/>
      </w:pPr>
      <w:r>
        <w:rPr>
          <w:color w:val="231F20"/>
          <w:spacing w:val="-17"/>
          <w:w w:val="95"/>
        </w:rPr>
        <w:t>醒策略，激发学生的阅读兴趣。例如，在导读时可</w:t>
      </w:r>
    </w:p>
    <w:p>
      <w:pPr>
        <w:pStyle w:val="BodyText"/>
        <w:spacing w:before="75"/>
        <w:ind w:right="209"/>
        <w:jc w:val="right"/>
      </w:pPr>
      <w:r>
        <w:rPr>
          <w:color w:val="231F20"/>
          <w:spacing w:val="-23"/>
        </w:rPr>
        <w:t>以“走近真实的你”为主题，通过“为人物设计 </w:t>
      </w:r>
      <w:r>
        <w:rPr>
          <w:color w:val="231F20"/>
          <w:w w:val="115"/>
        </w:rPr>
        <w:t>QQ</w:t>
      </w:r>
    </w:p>
    <w:p>
      <w:pPr>
        <w:spacing w:after="0"/>
        <w:jc w:val="right"/>
        <w:sectPr>
          <w:type w:val="continuous"/>
          <w:pgSz w:w="11910" w:h="16160"/>
          <w:pgMar w:top="800" w:bottom="1020" w:left="920" w:right="920"/>
          <w:cols w:num="2" w:equalWidth="0">
            <w:col w:w="4973" w:space="55"/>
            <w:col w:w="5042"/>
          </w:cols>
        </w:sectPr>
      </w:pPr>
    </w:p>
    <w:p>
      <w:pPr>
        <w:pStyle w:val="BodyText"/>
        <w:spacing w:after="1"/>
        <w:rPr>
          <w:sz w:val="17"/>
        </w:rPr>
      </w:pPr>
    </w:p>
    <w:p>
      <w:pPr>
        <w:pStyle w:val="BodyText"/>
        <w:spacing w:line="20" w:lineRule="exact"/>
        <w:ind w:left="211"/>
        <w:rPr>
          <w:sz w:val="2"/>
        </w:rPr>
      </w:pPr>
      <w:r>
        <w:rPr>
          <w:sz w:val="2"/>
        </w:rPr>
        <w:pict>
          <v:group style="width:206.7pt;height:.3pt;mso-position-horizontal-relative:char;mso-position-vertical-relative:line" coordorigin="0,0" coordsize="4134,6">
            <v:line style="position:absolute" from="0,3" to="4134,3" stroked="true" strokeweight=".300003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5"/>
        </w:rPr>
      </w:pPr>
    </w:p>
    <w:p>
      <w:pPr>
        <w:spacing w:line="328" w:lineRule="auto" w:before="62"/>
        <w:ind w:left="218" w:right="510" w:firstLine="0"/>
        <w:jc w:val="left"/>
        <w:rPr>
          <w:sz w:val="19"/>
        </w:rPr>
      </w:pPr>
      <w:r>
        <w:rPr>
          <w:color w:val="231F20"/>
          <w:w w:val="104"/>
          <w:position w:val="1"/>
          <w:sz w:val="19"/>
        </w:rPr>
        <w:t>作者简介</w:t>
      </w:r>
      <w:r>
        <w:rPr>
          <w:color w:val="231F20"/>
          <w:w w:val="51"/>
          <w:sz w:val="19"/>
        </w:rPr>
        <w:t>：</w:t>
      </w:r>
      <w:r>
        <w:rPr>
          <w:color w:val="231F20"/>
          <w:w w:val="104"/>
          <w:position w:val="1"/>
          <w:sz w:val="19"/>
        </w:rPr>
        <w:t>刘勇</w:t>
      </w:r>
      <w:r>
        <w:rPr>
          <w:color w:val="231F20"/>
          <w:w w:val="51"/>
          <w:sz w:val="19"/>
        </w:rPr>
        <w:t>，</w:t>
      </w:r>
      <w:r>
        <w:rPr>
          <w:color w:val="231F20"/>
          <w:w w:val="104"/>
          <w:position w:val="1"/>
          <w:sz w:val="19"/>
        </w:rPr>
        <w:t>四川省成都市棠湖外国语学校特级教师</w:t>
      </w:r>
      <w:r>
        <w:rPr>
          <w:color w:val="231F20"/>
          <w:w w:val="51"/>
          <w:sz w:val="19"/>
        </w:rPr>
        <w:t>，</w:t>
      </w:r>
      <w:r>
        <w:rPr>
          <w:rFonts w:ascii="Arial" w:hAnsi="Arial" w:eastAsia="Arial"/>
          <w:color w:val="231F20"/>
          <w:w w:val="102"/>
          <w:sz w:val="21"/>
        </w:rPr>
        <w:t>E-mail</w:t>
      </w:r>
      <w:r>
        <w:rPr>
          <w:color w:val="231F20"/>
          <w:w w:val="51"/>
          <w:sz w:val="19"/>
        </w:rPr>
        <w:t>：</w:t>
      </w:r>
      <w:hyperlink r:id="rId7">
        <w:r>
          <w:rPr>
            <w:rFonts w:ascii="Arial" w:hAnsi="Arial" w:eastAsia="Arial"/>
            <w:color w:val="231F20"/>
            <w:w w:val="88"/>
            <w:sz w:val="21"/>
          </w:rPr>
          <w:t>570273594@qq.com</w:t>
        </w:r>
      </w:hyperlink>
      <w:r>
        <w:rPr>
          <w:color w:val="231F20"/>
          <w:w w:val="51"/>
          <w:sz w:val="19"/>
        </w:rPr>
        <w:t>（</w:t>
      </w:r>
      <w:r>
        <w:rPr>
          <w:color w:val="231F20"/>
          <w:w w:val="104"/>
          <w:position w:val="1"/>
          <w:sz w:val="19"/>
        </w:rPr>
        <w:t>四川成都</w:t>
      </w:r>
      <w:r>
        <w:rPr>
          <w:color w:val="231F20"/>
          <w:w w:val="51"/>
          <w:sz w:val="19"/>
        </w:rPr>
        <w:t>，</w:t>
      </w:r>
      <w:r>
        <w:rPr>
          <w:rFonts w:ascii="Arial" w:hAnsi="Arial" w:eastAsia="Arial"/>
          <w:color w:val="231F20"/>
          <w:w w:val="86"/>
          <w:sz w:val="21"/>
        </w:rPr>
        <w:t>610225</w:t>
      </w:r>
      <w:r>
        <w:rPr>
          <w:color w:val="231F20"/>
          <w:w w:val="51"/>
          <w:sz w:val="19"/>
        </w:rPr>
        <w:t>）</w:t>
      </w:r>
      <w:r>
        <w:rPr>
          <w:color w:val="231F20"/>
          <w:w w:val="95"/>
          <w:position w:val="1"/>
          <w:sz w:val="19"/>
        </w:rPr>
        <w:t>基金项目</w:t>
      </w:r>
      <w:r>
        <w:rPr>
          <w:color w:val="231F20"/>
          <w:w w:val="90"/>
          <w:sz w:val="19"/>
        </w:rPr>
        <w:t>：</w:t>
      </w:r>
      <w:r>
        <w:rPr>
          <w:color w:val="231F20"/>
          <w:w w:val="95"/>
          <w:position w:val="1"/>
          <w:sz w:val="19"/>
        </w:rPr>
        <w:t>成都市名师专项课题</w:t>
      </w:r>
      <w:r>
        <w:rPr>
          <w:color w:val="231F20"/>
          <w:w w:val="90"/>
          <w:sz w:val="19"/>
        </w:rPr>
        <w:t>“</w:t>
      </w:r>
      <w:r>
        <w:rPr>
          <w:color w:val="231F20"/>
          <w:w w:val="95"/>
          <w:position w:val="1"/>
          <w:sz w:val="19"/>
        </w:rPr>
        <w:t>基于深度学习的整本书阅读教学实践研究</w:t>
      </w:r>
      <w:r>
        <w:rPr>
          <w:color w:val="231F20"/>
          <w:w w:val="90"/>
          <w:sz w:val="19"/>
        </w:rPr>
        <w:t>”（</w:t>
      </w:r>
      <w:r>
        <w:rPr>
          <w:color w:val="231F20"/>
          <w:w w:val="95"/>
          <w:position w:val="1"/>
          <w:sz w:val="19"/>
        </w:rPr>
        <w:t>课题编号</w:t>
      </w:r>
      <w:r>
        <w:rPr>
          <w:color w:val="231F20"/>
          <w:w w:val="95"/>
          <w:sz w:val="19"/>
        </w:rPr>
        <w:t>：</w:t>
      </w:r>
      <w:r>
        <w:rPr>
          <w:rFonts w:ascii="Arial" w:hAnsi="Arial" w:eastAsia="Arial"/>
          <w:color w:val="231F20"/>
          <w:w w:val="95"/>
          <w:sz w:val="21"/>
        </w:rPr>
        <w:t>CY2019ZM43</w:t>
      </w:r>
      <w:r>
        <w:rPr>
          <w:color w:val="231F20"/>
          <w:w w:val="95"/>
          <w:sz w:val="19"/>
        </w:rPr>
        <w:t>）</w:t>
      </w:r>
    </w:p>
    <w:p>
      <w:pPr>
        <w:spacing w:after="0" w:line="328" w:lineRule="auto"/>
        <w:jc w:val="left"/>
        <w:rPr>
          <w:sz w:val="19"/>
        </w:rPr>
        <w:sectPr>
          <w:type w:val="continuous"/>
          <w:pgSz w:w="11910" w:h="16160"/>
          <w:pgMar w:top="800" w:bottom="1020" w:left="920" w:right="920"/>
        </w:sectPr>
      </w:pPr>
    </w:p>
    <w:p>
      <w:pPr>
        <w:pStyle w:val="BodyText"/>
        <w:ind w:left="8352"/>
        <w:rPr>
          <w:sz w:val="20"/>
        </w:rPr>
      </w:pPr>
      <w:r>
        <w:rPr>
          <w:sz w:val="20"/>
        </w:rPr>
        <w:pict>
          <v:shape style="width:74.9pt;height:16.8pt;mso-position-horizontal-relative:char;mso-position-vertical-relative:line" type="#_x0000_t202" filled="true" fillcolor="#dcddde" stroked="false">
            <w10:anchorlock/>
            <v:textbox inset="0,0,0,0">
              <w:txbxContent>
                <w:p>
                  <w:pPr>
                    <w:spacing w:line="314" w:lineRule="exact" w:before="22"/>
                    <w:ind w:left="229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231F20"/>
                      <w:sz w:val="26"/>
                    </w:rPr>
                    <w:t>名师讲堂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footerReference w:type="default" r:id="rId8"/>
          <w:pgSz w:w="11910" w:h="16160"/>
          <w:pgMar w:footer="348" w:header="0" w:top="800" w:bottom="540" w:left="920" w:right="920"/>
        </w:sectPr>
      </w:pPr>
    </w:p>
    <w:p>
      <w:pPr>
        <w:pStyle w:val="BodyText"/>
        <w:spacing w:line="302" w:lineRule="auto" w:before="44"/>
        <w:ind w:left="212" w:right="146"/>
        <w:jc w:val="both"/>
      </w:pPr>
      <w:r>
        <w:rPr/>
        <w:pict>
          <v:group style="position:absolute;margin-left:56.699982pt;margin-top:-25.883617pt;width:481.9pt;height:5.8pt;mso-position-horizontal-relative:page;mso-position-vertical-relative:paragraph;z-index:-251863040" coordorigin="1134,-518" coordsize="9638,116">
            <v:line style="position:absolute" from="1134,-406" to="10772,-406" stroked="true" strokeweight=".400025pt" strokecolor="#231f20">
              <v:stroke dashstyle="solid"/>
            </v:line>
            <v:line style="position:absolute" from="1134,-465" to="9272,-465" stroked="true" strokeweight=".099976pt" strokecolor="#414042">
              <v:stroke dashstyle="solid"/>
            </v:line>
            <v:line style="position:absolute" from="1134,-517" to="9272,-517" stroked="true" strokeweight=".099975pt" strokecolor="#414042">
              <v:stroke dashstyle="solid"/>
            </v:line>
            <w10:wrap type="none"/>
          </v:group>
        </w:pict>
      </w:r>
      <w:r>
        <w:rPr>
          <w:color w:val="231F20"/>
          <w:w w:val="99"/>
        </w:rPr>
        <w:t>签名</w:t>
      </w:r>
      <w:r>
        <w:rPr>
          <w:color w:val="231F20"/>
          <w:spacing w:val="-33"/>
          <w:w w:val="99"/>
        </w:rPr>
        <w:t>”“给领袖评星</w:t>
      </w:r>
      <w:r>
        <w:rPr>
          <w:color w:val="231F20"/>
          <w:spacing w:val="-32"/>
          <w:w w:val="99"/>
        </w:rPr>
        <w:t>”“描绘红军群像”三个环节，拉</w:t>
      </w:r>
      <w:r>
        <w:rPr>
          <w:color w:val="231F20"/>
          <w:spacing w:val="-5"/>
        </w:rPr>
        <w:t>近学生与名著的距离，进而引导学生从作者的分</w:t>
      </w:r>
      <w:r>
        <w:rPr>
          <w:color w:val="231F20"/>
          <w:spacing w:val="-4"/>
          <w:w w:val="95"/>
        </w:rPr>
        <w:t>析和评论中辨别作者的观点和态度，跨越时空与 </w:t>
      </w:r>
      <w:r>
        <w:rPr>
          <w:color w:val="231F20"/>
          <w:spacing w:val="-6"/>
        </w:rPr>
        <w:t>伟人们进行深入对话，顺利地开启阅读之旅。当</w:t>
      </w:r>
      <w:r>
        <w:rPr>
          <w:color w:val="231F20"/>
          <w:spacing w:val="-4"/>
          <w:w w:val="95"/>
        </w:rPr>
        <w:t>学生阅读完大部分内容产生倦怠时，适时地播放 </w:t>
      </w:r>
      <w:r>
        <w:rPr>
          <w:color w:val="231F20"/>
          <w:spacing w:val="8"/>
          <w:w w:val="95"/>
        </w:rPr>
        <w:t>相关的影视资料，引导学生与文本进行互文阅 </w:t>
      </w:r>
      <w:r>
        <w:rPr>
          <w:color w:val="231F20"/>
          <w:spacing w:val="-7"/>
        </w:rPr>
        <w:t>读。完成阅读后，教师还可组织学生进行课本剧</w:t>
      </w:r>
      <w:r>
        <w:rPr>
          <w:color w:val="231F20"/>
          <w:spacing w:val="-17"/>
        </w:rPr>
        <w:t>表演，通过还原人物场景，体会人物的心理。</w:t>
      </w:r>
    </w:p>
    <w:p>
      <w:pPr>
        <w:pStyle w:val="BodyText"/>
        <w:spacing w:line="302" w:lineRule="auto" w:before="7"/>
        <w:ind w:left="212" w:right="148" w:firstLine="438"/>
        <w:jc w:val="both"/>
      </w:pPr>
      <w:r>
        <w:rPr>
          <w:color w:val="231F20"/>
          <w:spacing w:val="-3"/>
          <w:w w:val="95"/>
        </w:rPr>
        <w:t>除全班共读外，还可选读名著。由教师、学</w:t>
      </w:r>
      <w:r>
        <w:rPr>
          <w:color w:val="231F20"/>
          <w:spacing w:val="-6"/>
          <w:w w:val="95"/>
        </w:rPr>
        <w:t>生、家长共同推荐，这样更有利于调动学生和家 长的积极性，促进师生共读和亲子阅读活动的开 </w:t>
      </w:r>
      <w:r>
        <w:rPr>
          <w:color w:val="231F20"/>
          <w:spacing w:val="-17"/>
          <w:w w:val="95"/>
        </w:rPr>
        <w:t>展。还可根据学生的建议，开展名著漂流活动，既 </w:t>
      </w:r>
      <w:r>
        <w:rPr>
          <w:color w:val="231F20"/>
          <w:spacing w:val="-5"/>
          <w:w w:val="95"/>
        </w:rPr>
        <w:t>尊重了学生的阅读需要，又提高了学生的阅读兴 </w:t>
      </w:r>
      <w:r>
        <w:rPr>
          <w:color w:val="231F20"/>
          <w:spacing w:val="-5"/>
        </w:rPr>
        <w:t>趣和动机。</w:t>
      </w:r>
    </w:p>
    <w:p>
      <w:pPr>
        <w:pStyle w:val="ListParagraph"/>
        <w:numPr>
          <w:ilvl w:val="0"/>
          <w:numId w:val="2"/>
        </w:numPr>
        <w:tabs>
          <w:tab w:pos="871" w:val="left" w:leader="none"/>
        </w:tabs>
        <w:spacing w:line="240" w:lineRule="auto" w:before="6" w:after="0"/>
        <w:ind w:left="870" w:right="0" w:hanging="220"/>
        <w:jc w:val="left"/>
        <w:rPr>
          <w:sz w:val="22"/>
        </w:rPr>
      </w:pPr>
      <w:r>
        <w:rPr>
          <w:color w:val="231F20"/>
          <w:sz w:val="22"/>
        </w:rPr>
        <w:t>师生共读以建场域</w:t>
      </w:r>
    </w:p>
    <w:p>
      <w:pPr>
        <w:pStyle w:val="BodyText"/>
        <w:spacing w:line="302" w:lineRule="auto" w:before="73"/>
        <w:ind w:left="212" w:right="148" w:firstLine="438"/>
        <w:jc w:val="both"/>
      </w:pPr>
      <w:r>
        <w:rPr>
          <w:color w:val="231F20"/>
          <w:spacing w:val="-3"/>
          <w:w w:val="95"/>
        </w:rPr>
        <w:t>师生共读是有效的引领方法之一，教师自己 </w:t>
      </w:r>
      <w:r>
        <w:rPr>
          <w:color w:val="231F20"/>
          <w:spacing w:val="-16"/>
          <w:w w:val="95"/>
        </w:rPr>
        <w:t>首先要成为“读书种子”，才能真正地构建起阅读 </w:t>
      </w:r>
      <w:r>
        <w:rPr>
          <w:color w:val="231F20"/>
          <w:spacing w:val="-15"/>
        </w:rPr>
        <w:t>的生态场域，从而培养学生的阅读兴趣。</w:t>
      </w:r>
    </w:p>
    <w:p>
      <w:pPr>
        <w:pStyle w:val="BodyText"/>
        <w:spacing w:line="302" w:lineRule="auto" w:before="4"/>
        <w:ind w:left="104" w:right="38" w:firstLine="547"/>
      </w:pPr>
      <w:r>
        <w:rPr>
          <w:color w:val="231F20"/>
          <w:spacing w:val="-4"/>
        </w:rPr>
        <w:t>例如在阅读《海底两万里》时，教师先成为</w:t>
      </w:r>
      <w:r>
        <w:rPr>
          <w:color w:val="231F20"/>
          <w:spacing w:val="-21"/>
        </w:rPr>
        <w:t>“首席阅读者”：最先读，最会读。阅读前，教师朗</w:t>
      </w:r>
      <w:r>
        <w:rPr>
          <w:color w:val="231F20"/>
          <w:spacing w:val="-16"/>
        </w:rPr>
        <w:t>读其中惊险的情节、奇幻的想象、精彩的描写，引</w:t>
      </w:r>
      <w:r>
        <w:rPr>
          <w:color w:val="231F20"/>
          <w:spacing w:val="-17"/>
        </w:rPr>
        <w:t>学生入胜；阅读中，率先分享自己的阅读心得，带</w:t>
      </w:r>
      <w:r>
        <w:rPr>
          <w:color w:val="231F20"/>
          <w:spacing w:val="-21"/>
        </w:rPr>
        <w:t>动学生一起分享；阅读后，再与《桃花源记》联读， </w:t>
      </w:r>
      <w:r>
        <w:rPr>
          <w:color w:val="231F20"/>
          <w:spacing w:val="-26"/>
        </w:rPr>
        <w:t>读出了“神秘、想象、热爱”三大关键词，读出了海</w:t>
      </w:r>
      <w:r>
        <w:rPr>
          <w:color w:val="231F20"/>
          <w:spacing w:val="-16"/>
        </w:rPr>
        <w:t>洋就是凡尔纳的“世外桃源”。《海底两万里》与</w:t>
      </w:r>
    </w:p>
    <w:p>
      <w:pPr>
        <w:pStyle w:val="BodyText"/>
        <w:spacing w:line="302" w:lineRule="auto" w:before="6"/>
        <w:ind w:left="212" w:right="150" w:hanging="82"/>
        <w:jc w:val="both"/>
      </w:pPr>
      <w:r>
        <w:rPr>
          <w:color w:val="231F20"/>
          <w:spacing w:val="-1"/>
          <w:w w:val="95"/>
        </w:rPr>
        <w:t>《桃花源记》有异曲同工之妙：一是不为世人所 </w:t>
      </w:r>
      <w:r>
        <w:rPr>
          <w:color w:val="231F20"/>
          <w:spacing w:val="-15"/>
          <w:w w:val="95"/>
        </w:rPr>
        <w:t>知，二是误入其中，三是完美无瑕，四是一不小心 </w:t>
      </w:r>
      <w:r>
        <w:rPr>
          <w:color w:val="231F20"/>
          <w:spacing w:val="-6"/>
          <w:w w:val="95"/>
        </w:rPr>
        <w:t>就消失得无影无踪，就好像不曾出现过一般。通 </w:t>
      </w:r>
      <w:r>
        <w:rPr>
          <w:color w:val="231F20"/>
          <w:spacing w:val="-13"/>
        </w:rPr>
        <w:t>过师生共读，极大地激发了学生的阅读兴趣。</w:t>
      </w:r>
    </w:p>
    <w:p>
      <w:pPr>
        <w:pStyle w:val="BodyText"/>
        <w:spacing w:line="302" w:lineRule="auto" w:before="4"/>
        <w:ind w:left="212" w:right="38" w:firstLine="438"/>
      </w:pPr>
      <w:r>
        <w:rPr>
          <w:color w:val="231F20"/>
          <w:spacing w:val="-4"/>
        </w:rPr>
        <w:t>此外还有亲子阅读、小组共读、个人推荐等</w:t>
      </w:r>
      <w:r>
        <w:rPr>
          <w:color w:val="231F20"/>
          <w:spacing w:val="-5"/>
        </w:rPr>
        <w:t>策略。在每周的个人推荐名著活动中，每个学生</w:t>
      </w:r>
      <w:r>
        <w:rPr>
          <w:color w:val="231F20"/>
          <w:spacing w:val="-18"/>
        </w:rPr>
        <w:t>都会精心筛选、精致准备、惊艳亮相。如有学生推</w:t>
      </w:r>
      <w:r>
        <w:rPr>
          <w:color w:val="231F20"/>
          <w:spacing w:val="-35"/>
        </w:rPr>
        <w:t>荐《骑狼女孩》，认为“勇敢、坚强、爱心”是小说的</w:t>
      </w:r>
      <w:r>
        <w:rPr>
          <w:color w:val="231F20"/>
          <w:spacing w:val="-20"/>
          <w:w w:val="95"/>
        </w:rPr>
        <w:t>三大关键词；而“读出细节、读懂生活、以读促写” </w:t>
      </w:r>
      <w:r>
        <w:rPr>
          <w:color w:val="231F20"/>
          <w:spacing w:val="-15"/>
        </w:rPr>
        <w:t>则是阅读的重点。还有学生推荐《城门开》，认为</w:t>
      </w:r>
      <w:r>
        <w:rPr>
          <w:color w:val="231F20"/>
          <w:spacing w:val="2"/>
          <w:w w:val="95"/>
        </w:rPr>
        <w:t>文章缓缓地讲述了老北京的回忆，细腻而深情， </w:t>
      </w:r>
      <w:r>
        <w:rPr>
          <w:color w:val="231F20"/>
          <w:spacing w:val="2"/>
        </w:rPr>
        <w:t>纯真而隽永。</w:t>
      </w:r>
    </w:p>
    <w:p>
      <w:pPr>
        <w:pStyle w:val="Heading2"/>
        <w:spacing w:before="189"/>
        <w:ind w:left="1557"/>
      </w:pPr>
      <w:r>
        <w:rPr/>
        <w:br w:type="column"/>
      </w:r>
      <w:r>
        <w:rPr>
          <w:color w:val="231F20"/>
        </w:rPr>
        <w:t>二、构建生态过程：</w:t>
      </w:r>
    </w:p>
    <w:p>
      <w:pPr>
        <w:spacing w:before="69"/>
        <w:ind w:left="1014" w:right="0" w:firstLine="0"/>
        <w:jc w:val="left"/>
        <w:rPr>
          <w:sz w:val="24"/>
        </w:rPr>
      </w:pPr>
      <w:r>
        <w:rPr>
          <w:color w:val="231F20"/>
          <w:sz w:val="24"/>
        </w:rPr>
        <w:t>融通阅读方法，介入阅读指导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651"/>
      </w:pPr>
      <w:r>
        <w:rPr>
          <w:color w:val="231F20"/>
          <w:spacing w:val="-42"/>
          <w:w w:val="99"/>
        </w:rPr>
        <w:t>1</w:t>
      </w:r>
      <w:r>
        <w:rPr>
          <w:color w:val="231F20"/>
          <w:spacing w:val="-90"/>
          <w:w w:val="99"/>
        </w:rPr>
        <w:t>“.</w:t>
      </w:r>
      <w:r>
        <w:rPr>
          <w:color w:val="231F20"/>
          <w:spacing w:val="-44"/>
        </w:rPr>
        <w:t> </w:t>
      </w:r>
      <w:r>
        <w:rPr>
          <w:color w:val="231F20"/>
          <w:spacing w:val="-13"/>
          <w:w w:val="99"/>
        </w:rPr>
        <w:t>海量阅读”以培养习惯</w:t>
      </w:r>
    </w:p>
    <w:p>
      <w:pPr>
        <w:pStyle w:val="BodyText"/>
        <w:spacing w:line="302" w:lineRule="auto" w:before="76"/>
        <w:ind w:left="212" w:right="99" w:firstLine="438"/>
      </w:pPr>
      <w:r>
        <w:rPr>
          <w:color w:val="231F20"/>
          <w:spacing w:val="-16"/>
        </w:rPr>
        <w:t>在信息时代，碎片阅读、海量阅读是常态，不</w:t>
      </w:r>
      <w:r>
        <w:rPr>
          <w:color w:val="231F20"/>
          <w:spacing w:val="-3"/>
        </w:rPr>
        <w:t>仅要培养学生略读与精读相结合的习惯，还要提</w:t>
      </w:r>
      <w:r>
        <w:rPr>
          <w:color w:val="231F20"/>
          <w:spacing w:val="-2"/>
          <w:w w:val="99"/>
        </w:rPr>
        <w:t>升其勾画与批注相结合的能力。叶圣陶强调</w:t>
      </w:r>
      <w:r>
        <w:rPr>
          <w:color w:val="231F20"/>
          <w:spacing w:val="-74"/>
          <w:w w:val="99"/>
        </w:rPr>
        <w:t>“，无</w:t>
      </w:r>
      <w:r>
        <w:rPr>
          <w:color w:val="231F20"/>
          <w:spacing w:val="1"/>
        </w:rPr>
        <w:t>论什么书，都不能让眼光像跑马似的溜过就算， </w:t>
      </w:r>
      <w:r>
        <w:rPr>
          <w:color w:val="231F20"/>
          <w:spacing w:val="-10"/>
        </w:rPr>
        <w:t>一定要集中心思，把注意力放在书上。这是第一。</w:t>
      </w:r>
      <w:r>
        <w:rPr>
          <w:color w:val="231F20"/>
          <w:spacing w:val="-15"/>
        </w:rPr>
        <w:t>第二，一口气直往下读，不如每读一段，稍微停一</w:t>
      </w:r>
      <w:r>
        <w:rPr>
          <w:color w:val="231F20"/>
          <w:spacing w:val="-6"/>
        </w:rPr>
        <w:t>停，回过头去想一想这一段主要说了些什么。第</w:t>
      </w:r>
      <w:r>
        <w:rPr>
          <w:color w:val="231F20"/>
          <w:spacing w:val="-17"/>
        </w:rPr>
        <w:t>三，想到了什么，不妨随时提起笔把它记下来，这就是读书笔记。</w:t>
      </w:r>
      <w:r>
        <w:rPr>
          <w:color w:val="231F20"/>
          <w:spacing w:val="-5"/>
          <w:position w:val="8"/>
          <w:sz w:val="12"/>
        </w:rPr>
        <w:t>[1]</w:t>
      </w:r>
      <w:r>
        <w:rPr>
          <w:color w:val="231F20"/>
          <w:spacing w:val="-5"/>
        </w:rPr>
        <w:t>”</w:t>
      </w:r>
    </w:p>
    <w:p>
      <w:pPr>
        <w:pStyle w:val="BodyText"/>
        <w:spacing w:line="302" w:lineRule="auto" w:before="7"/>
        <w:ind w:left="212" w:right="207" w:firstLine="438"/>
        <w:jc w:val="both"/>
      </w:pPr>
      <w:r>
        <w:rPr>
          <w:color w:val="231F20"/>
          <w:spacing w:val="-26"/>
        </w:rPr>
        <w:t>因此，整本书的阅读要靠“养”：一是用时间来</w:t>
      </w:r>
      <w:r>
        <w:rPr>
          <w:color w:val="231F20"/>
          <w:spacing w:val="-18"/>
          <w:w w:val="95"/>
        </w:rPr>
        <w:t>培养；二是用心性来涵养；三是用氛围来滋养。在 </w:t>
      </w:r>
      <w:r>
        <w:rPr>
          <w:color w:val="231F20"/>
          <w:spacing w:val="-5"/>
        </w:rPr>
        <w:t>教学实践中，阅读任务的合宜布置，阅读课堂的</w:t>
      </w:r>
      <w:r>
        <w:rPr>
          <w:color w:val="231F20"/>
          <w:spacing w:val="-15"/>
        </w:rPr>
        <w:t>合理推进，阅读策略的合适跟进，都能推进“海量</w:t>
      </w:r>
      <w:r>
        <w:rPr>
          <w:color w:val="231F20"/>
          <w:spacing w:val="-16"/>
        </w:rPr>
        <w:t>阅读”。学生“悦读”的最大价值就是让学生真正</w:t>
      </w:r>
      <w:r>
        <w:rPr>
          <w:color w:val="231F20"/>
          <w:spacing w:val="-14"/>
        </w:rPr>
        <w:t>读起来，不再只读教材和教参。</w:t>
      </w:r>
    </w:p>
    <w:p>
      <w:pPr>
        <w:pStyle w:val="BodyText"/>
        <w:spacing w:before="6"/>
        <w:ind w:left="651"/>
        <w:jc w:val="both"/>
      </w:pPr>
      <w:r>
        <w:rPr>
          <w:color w:val="231F20"/>
          <w:spacing w:val="-42"/>
          <w:w w:val="99"/>
        </w:rPr>
        <w:t>2</w:t>
      </w:r>
      <w:r>
        <w:rPr>
          <w:color w:val="231F20"/>
          <w:spacing w:val="-90"/>
          <w:w w:val="99"/>
        </w:rPr>
        <w:t>“.</w:t>
      </w:r>
      <w:r>
        <w:rPr>
          <w:color w:val="231F20"/>
          <w:spacing w:val="-44"/>
        </w:rPr>
        <w:t> </w:t>
      </w:r>
      <w:r>
        <w:rPr>
          <w:color w:val="231F20"/>
          <w:spacing w:val="-13"/>
          <w:w w:val="99"/>
        </w:rPr>
        <w:t>三课推进”以提升能力</w:t>
      </w:r>
    </w:p>
    <w:p>
      <w:pPr>
        <w:pStyle w:val="BodyText"/>
        <w:spacing w:line="302" w:lineRule="auto" w:before="73"/>
        <w:ind w:left="104" w:right="99" w:firstLine="547"/>
      </w:pPr>
      <w:r>
        <w:rPr>
          <w:color w:val="231F20"/>
          <w:spacing w:val="-17"/>
        </w:rPr>
        <w:t>整本书阅读，可分为前期、中期、后期三个阶</w:t>
      </w:r>
      <w:r>
        <w:rPr>
          <w:color w:val="231F20"/>
          <w:spacing w:val="-33"/>
        </w:rPr>
        <w:t>段实施教学。前期导读课重在“导”：导兴趣，导方 </w:t>
      </w:r>
      <w:r>
        <w:rPr>
          <w:color w:val="231F20"/>
          <w:spacing w:val="-29"/>
        </w:rPr>
        <w:t>法，导习惯。中期推进课重在“推”：展示前期成果， </w:t>
      </w:r>
      <w:r>
        <w:rPr>
          <w:color w:val="231F20"/>
          <w:spacing w:val="-16"/>
        </w:rPr>
        <w:t>推进后期阅读；发现阅读问题，推进学生思考；搭 </w:t>
      </w:r>
      <w:r>
        <w:rPr>
          <w:color w:val="231F20"/>
          <w:spacing w:val="-26"/>
        </w:rPr>
        <w:t>建阅读支架，推进深度阅读。后期整合课，关键在于 “整”：内容整合，策略整合，方法整合，情感整合， </w:t>
      </w:r>
      <w:r>
        <w:rPr>
          <w:color w:val="231F20"/>
          <w:spacing w:val="-27"/>
        </w:rPr>
        <w:t>智慧整合……带领学生深度阅读，常读常新</w:t>
      </w:r>
      <w:r>
        <w:rPr>
          <w:color w:val="231F20"/>
          <w:spacing w:val="-6"/>
          <w:position w:val="8"/>
          <w:sz w:val="12"/>
        </w:rPr>
        <w:t>[2]</w:t>
      </w:r>
      <w:r>
        <w:rPr>
          <w:color w:val="231F20"/>
        </w:rPr>
        <w:t>。</w:t>
      </w:r>
    </w:p>
    <w:p>
      <w:pPr>
        <w:pStyle w:val="BodyText"/>
        <w:spacing w:line="302" w:lineRule="auto" w:before="8"/>
        <w:ind w:left="212" w:right="99" w:firstLine="438"/>
      </w:pPr>
      <w:r>
        <w:rPr>
          <w:color w:val="231F20"/>
          <w:spacing w:val="-5"/>
        </w:rPr>
        <w:t>阅读过程，还包括阅读的流程和阶段。如阅</w:t>
      </w:r>
      <w:r>
        <w:rPr>
          <w:color w:val="231F20"/>
          <w:spacing w:val="-21"/>
        </w:rPr>
        <w:t>读《西游记》，前期导读以“跳读训练—感知经历” </w:t>
      </w:r>
      <w:r>
        <w:rPr>
          <w:color w:val="231F20"/>
          <w:spacing w:val="-12"/>
        </w:rPr>
        <w:t>与“精读指导—品读矛盾”两个教学活动为路径， </w:t>
      </w:r>
      <w:r>
        <w:rPr>
          <w:color w:val="231F20"/>
          <w:spacing w:val="-5"/>
        </w:rPr>
        <w:t>指导学生习得精读与跳读的方法；中期以孙悟空</w:t>
      </w:r>
      <w:r>
        <w:rPr>
          <w:color w:val="231F20"/>
          <w:spacing w:val="-15"/>
        </w:rPr>
        <w:t>为阅读主线，通过“猴性—人性—佛性”的发展轨</w:t>
      </w:r>
      <w:r>
        <w:rPr>
          <w:color w:val="231F20"/>
          <w:spacing w:val="-4"/>
        </w:rPr>
        <w:t>迹来探寻其成长之旅；后期以“假如你要重新组</w:t>
      </w:r>
      <w:r>
        <w:rPr>
          <w:color w:val="231F20"/>
          <w:spacing w:val="-16"/>
        </w:rPr>
        <w:t>建一个取经团队，你会挑选哪些人”为主话题，整</w:t>
      </w:r>
      <w:r>
        <w:rPr>
          <w:color w:val="231F20"/>
          <w:spacing w:val="-14"/>
        </w:rPr>
        <w:t>合并分析人物形象、人物作用、取经道路、取经文</w:t>
      </w:r>
      <w:r>
        <w:rPr>
          <w:color w:val="231F20"/>
          <w:spacing w:val="-17"/>
        </w:rPr>
        <w:t>化、团队建设等。在这个阶段的指导过程中，要注 意“读书要形式内容一网打起来，一把抓。这类书</w:t>
      </w:r>
    </w:p>
    <w:p>
      <w:pPr>
        <w:spacing w:after="0" w:line="302" w:lineRule="auto"/>
        <w:sectPr>
          <w:type w:val="continuous"/>
          <w:pgSz w:w="11910" w:h="16160"/>
          <w:pgMar w:top="800" w:bottom="1020" w:left="920" w:right="920"/>
          <w:cols w:num="2" w:equalWidth="0">
            <w:col w:w="4973" w:space="55"/>
            <w:col w:w="5042"/>
          </w:cols>
        </w:sectPr>
      </w:pPr>
    </w:p>
    <w:p>
      <w:pPr>
        <w:pStyle w:val="BodyText"/>
        <w:spacing w:before="10"/>
        <w:rPr>
          <w:sz w:val="21"/>
        </w:rPr>
      </w:pPr>
    </w:p>
    <w:p>
      <w:pPr>
        <w:spacing w:before="70"/>
        <w:ind w:left="0" w:right="594" w:firstLine="0"/>
        <w:jc w:val="right"/>
        <w:rPr>
          <w:sz w:val="20"/>
        </w:rPr>
      </w:pPr>
      <w:r>
        <w:rPr/>
        <w:pict>
          <v:group style="position:absolute;margin-left:521.400269pt;margin-top:1.142617pt;width:17.1pt;height:17.2pt;mso-position-horizontal-relative:page;mso-position-vertical-relative:paragraph;z-index:251664384" coordorigin="10428,23" coordsize="342,344">
            <v:shape style="position:absolute;left:10428;top:22;width:342;height:344" type="#_x0000_t75" stroked="false">
              <v:imagedata r:id="rId9" o:title=""/>
            </v:shape>
            <v:shape style="position:absolute;left:10428;top:22;width:342;height:344" type="#_x0000_t202" filled="false" stroked="false">
              <v:textbox inset="0,0,0,0">
                <w:txbxContent>
                  <w:p>
                    <w:pPr>
                      <w:spacing w:line="315" w:lineRule="exact" w:before="0"/>
                      <w:ind w:left="29" w:right="0" w:firstLine="0"/>
                      <w:jc w:val="left"/>
                      <w:rPr>
                        <w:rFonts w:ascii="Gadugi"/>
                        <w:sz w:val="24"/>
                      </w:rPr>
                    </w:pPr>
                    <w:r>
                      <w:rPr>
                        <w:rFonts w:ascii="Gadugi"/>
                        <w:color w:val="231F20"/>
                        <w:sz w:val="24"/>
                      </w:rPr>
                      <w:t>47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20"/>
        </w:rPr>
        <w:t>基础教育参考·2020/10</w:t>
      </w:r>
    </w:p>
    <w:p>
      <w:pPr>
        <w:spacing w:after="0"/>
        <w:jc w:val="right"/>
        <w:rPr>
          <w:sz w:val="20"/>
        </w:rPr>
        <w:sectPr>
          <w:type w:val="continuous"/>
          <w:pgSz w:w="11910" w:h="16160"/>
          <w:pgMar w:top="800" w:bottom="1020" w:left="920" w:right="920"/>
        </w:sectPr>
      </w:pPr>
    </w:p>
    <w:p>
      <w:pPr>
        <w:pStyle w:val="BodyText"/>
        <w:ind w:left="212"/>
        <w:rPr>
          <w:sz w:val="20"/>
        </w:rPr>
      </w:pPr>
      <w:r>
        <w:rPr>
          <w:sz w:val="20"/>
        </w:rPr>
        <w:pict>
          <v:shape style="width:75pt;height:16.8pt;mso-position-horizontal-relative:char;mso-position-vertical-relative:line" type="#_x0000_t202" filled="true" fillcolor="#dcddde" stroked="false">
            <w10:anchorlock/>
            <v:textbox inset="0,0,0,0">
              <w:txbxContent>
                <w:p>
                  <w:pPr>
                    <w:spacing w:line="314" w:lineRule="exact" w:before="22"/>
                    <w:ind w:left="228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231F20"/>
                      <w:sz w:val="26"/>
                    </w:rPr>
                    <w:t>名师讲堂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pgSz w:w="11910" w:h="16160"/>
          <w:pgMar w:header="0" w:footer="348" w:top="800" w:bottom="540" w:left="920" w:right="920"/>
        </w:sectPr>
      </w:pPr>
    </w:p>
    <w:p>
      <w:pPr>
        <w:pStyle w:val="BodyText"/>
        <w:spacing w:before="44"/>
        <w:ind w:left="212"/>
      </w:pPr>
      <w:r>
        <w:rPr/>
        <w:pict>
          <v:group style="position:absolute;margin-left:56.699982pt;margin-top:-25.883617pt;width:481.9pt;height:5.8pt;mso-position-horizontal-relative:page;mso-position-vertical-relative:paragraph;z-index:-251858944" coordorigin="1134,-518" coordsize="9638,116">
            <v:line style="position:absolute" from="1134,-406" to="10772,-406" stroked="true" strokeweight=".400025pt" strokecolor="#231f20">
              <v:stroke dashstyle="solid"/>
            </v:line>
            <v:line style="position:absolute" from="2620,-465" to="10772,-465" stroked="true" strokeweight=".099976pt" strokecolor="#414042">
              <v:stroke dashstyle="solid"/>
            </v:line>
            <v:line style="position:absolute" from="2630,-517" to="10772,-517" stroked="true" strokeweight=".099975pt" strokecolor="#414042">
              <v:stroke dashstyle="solid"/>
            </v:line>
            <w10:wrap type="none"/>
          </v:group>
        </w:pict>
      </w:r>
      <w:r>
        <w:rPr>
          <w:color w:val="231F20"/>
          <w:spacing w:val="-33"/>
        </w:rPr>
        <w:t>需要有个‘一揽子’读法。要‘不求甚解’，又要‘探</w:t>
      </w:r>
    </w:p>
    <w:p>
      <w:pPr>
        <w:pStyle w:val="BodyText"/>
        <w:spacing w:before="75"/>
        <w:ind w:left="212"/>
      </w:pPr>
      <w:r>
        <w:rPr>
          <w:color w:val="231F20"/>
        </w:rPr>
        <w:t>骊得珠’，就是要讲效率，不浪费时间。</w:t>
      </w:r>
      <w:r>
        <w:rPr>
          <w:color w:val="231F20"/>
          <w:position w:val="8"/>
          <w:sz w:val="12"/>
        </w:rPr>
        <w:t>[3]</w:t>
      </w:r>
      <w:r>
        <w:rPr>
          <w:color w:val="231F20"/>
        </w:rPr>
        <w:t>”</w:t>
      </w:r>
    </w:p>
    <w:p>
      <w:pPr>
        <w:pStyle w:val="BodyText"/>
        <w:rPr>
          <w:sz w:val="17"/>
        </w:rPr>
      </w:pPr>
    </w:p>
    <w:p>
      <w:pPr>
        <w:pStyle w:val="Heading2"/>
        <w:ind w:left="1555"/>
      </w:pPr>
      <w:r>
        <w:rPr>
          <w:color w:val="231F20"/>
        </w:rPr>
        <w:t>三、开展生态展评：</w:t>
      </w:r>
    </w:p>
    <w:p>
      <w:pPr>
        <w:spacing w:before="69"/>
        <w:ind w:left="1014" w:right="0" w:firstLine="0"/>
        <w:jc w:val="left"/>
        <w:rPr>
          <w:sz w:val="24"/>
        </w:rPr>
      </w:pPr>
      <w:r>
        <w:rPr>
          <w:color w:val="231F20"/>
          <w:sz w:val="24"/>
        </w:rPr>
        <w:t>强化阅读内省，整合阅读任务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302" w:lineRule="auto"/>
        <w:ind w:left="212" w:right="38" w:firstLine="438"/>
      </w:pPr>
      <w:r>
        <w:rPr>
          <w:color w:val="231F20"/>
          <w:spacing w:val="-5"/>
        </w:rPr>
        <w:t>建构主义认为，在情境中协作与交流是实现</w:t>
      </w:r>
      <w:r>
        <w:rPr>
          <w:color w:val="231F20"/>
          <w:spacing w:val="2"/>
          <w:w w:val="95"/>
        </w:rPr>
        <w:t>意义建构的关键路径。在整本书阅读的过程中， </w:t>
      </w:r>
      <w:r>
        <w:rPr>
          <w:color w:val="231F20"/>
          <w:spacing w:val="-29"/>
          <w:w w:val="95"/>
        </w:rPr>
        <w:t>要落实“三多三少”，即：少制度，多情境；少任务， </w:t>
      </w:r>
      <w:r>
        <w:rPr>
          <w:color w:val="231F20"/>
          <w:spacing w:val="-29"/>
        </w:rPr>
        <w:t>多对话；少惩罚，多展示。</w:t>
      </w:r>
    </w:p>
    <w:p>
      <w:pPr>
        <w:pStyle w:val="ListParagraph"/>
        <w:numPr>
          <w:ilvl w:val="0"/>
          <w:numId w:val="3"/>
        </w:numPr>
        <w:tabs>
          <w:tab w:pos="871" w:val="left" w:leader="none"/>
        </w:tabs>
        <w:spacing w:line="240" w:lineRule="auto" w:before="4" w:after="0"/>
        <w:ind w:left="870" w:right="0" w:hanging="220"/>
        <w:jc w:val="left"/>
        <w:rPr>
          <w:sz w:val="22"/>
        </w:rPr>
      </w:pPr>
      <w:r>
        <w:rPr>
          <w:color w:val="231F20"/>
          <w:sz w:val="22"/>
        </w:rPr>
        <w:t>涵养心流以育品质</w:t>
      </w:r>
    </w:p>
    <w:p>
      <w:pPr>
        <w:pStyle w:val="BodyText"/>
        <w:spacing w:line="302" w:lineRule="auto" w:before="75"/>
        <w:ind w:left="212" w:right="148" w:firstLine="438"/>
        <w:jc w:val="both"/>
      </w:pPr>
      <w:r>
        <w:rPr>
          <w:color w:val="231F20"/>
          <w:spacing w:val="10"/>
          <w:w w:val="95"/>
        </w:rPr>
        <w:t>心流是指人们在专注进行某一行为时所表</w:t>
      </w:r>
      <w:r>
        <w:rPr>
          <w:color w:val="231F20"/>
          <w:w w:val="95"/>
        </w:rPr>
        <w:t>现的一种心理状态。当个体在阅读整本书并处于 </w:t>
      </w:r>
      <w:r>
        <w:rPr>
          <w:color w:val="231F20"/>
          <w:spacing w:val="-5"/>
          <w:w w:val="95"/>
        </w:rPr>
        <w:t>这种状态时，就会沉浸其中，感到特别兴奋和充 </w:t>
      </w:r>
      <w:r>
        <w:rPr>
          <w:color w:val="231F20"/>
          <w:spacing w:val="-6"/>
          <w:w w:val="95"/>
        </w:rPr>
        <w:t>实，且阅读效率较高。要在整本书阅读中帮助学 生进入心流状态，必须要打开阅读视野，对接真 实世界，保持阅读品质；还需要从创意性的阅读 </w:t>
      </w:r>
      <w:r>
        <w:rPr>
          <w:color w:val="231F20"/>
          <w:spacing w:val="-16"/>
          <w:w w:val="95"/>
        </w:rPr>
        <w:t>情境、游戏化的活动设计、共同体的阅读小组、有 </w:t>
      </w:r>
      <w:r>
        <w:rPr>
          <w:color w:val="231F20"/>
          <w:spacing w:val="8"/>
          <w:w w:val="95"/>
        </w:rPr>
        <w:t>挑战的阅读目标、视觉化的展评活动等方面入 </w:t>
      </w:r>
      <w:r>
        <w:rPr>
          <w:color w:val="231F20"/>
          <w:spacing w:val="-11"/>
        </w:rPr>
        <w:t>手，促进这种阅读状态的回归和保持。</w:t>
      </w:r>
    </w:p>
    <w:p>
      <w:pPr>
        <w:pStyle w:val="BodyText"/>
        <w:spacing w:line="302" w:lineRule="auto" w:before="8"/>
        <w:ind w:left="212" w:right="38" w:firstLine="438"/>
      </w:pPr>
      <w:r>
        <w:rPr>
          <w:color w:val="231F20"/>
          <w:spacing w:val="-5"/>
        </w:rPr>
        <w:t>在这一过程中，还要注意多元智能理论在阅读中的运用，关注学生的个体差异，以促进内省</w:t>
      </w:r>
      <w:r>
        <w:rPr>
          <w:color w:val="231F20"/>
          <w:spacing w:val="-15"/>
        </w:rPr>
        <w:t>式自读的实现。清华大学彭凯平教授认为，伟大的</w:t>
      </w:r>
      <w:r>
        <w:rPr>
          <w:color w:val="231F20"/>
          <w:spacing w:val="-4"/>
        </w:rPr>
        <w:t>知识永远是和身心体验联系在一起的，知识存在</w:t>
      </w:r>
      <w:r>
        <w:rPr>
          <w:color w:val="231F20"/>
          <w:spacing w:val="-17"/>
          <w:w w:val="95"/>
        </w:rPr>
        <w:t>于行为中、表现在身体上、蕴蓄在体验里</w:t>
      </w:r>
      <w:r>
        <w:rPr>
          <w:color w:val="231F20"/>
          <w:spacing w:val="-6"/>
          <w:w w:val="95"/>
          <w:position w:val="8"/>
          <w:sz w:val="12"/>
        </w:rPr>
        <w:t>[4]</w:t>
      </w:r>
      <w:r>
        <w:rPr>
          <w:color w:val="231F20"/>
          <w:spacing w:val="-3"/>
          <w:w w:val="95"/>
        </w:rPr>
        <w:t>。因此， </w:t>
      </w:r>
      <w:r>
        <w:rPr>
          <w:color w:val="231F20"/>
          <w:spacing w:val="-12"/>
        </w:rPr>
        <w:t>要关注学生的阅读体验，培养他们的阅读品质。</w:t>
      </w:r>
    </w:p>
    <w:p>
      <w:pPr>
        <w:pStyle w:val="ListParagraph"/>
        <w:numPr>
          <w:ilvl w:val="0"/>
          <w:numId w:val="3"/>
        </w:numPr>
        <w:tabs>
          <w:tab w:pos="871" w:val="left" w:leader="none"/>
        </w:tabs>
        <w:spacing w:line="240" w:lineRule="auto" w:before="6" w:after="0"/>
        <w:ind w:left="870" w:right="0" w:hanging="220"/>
        <w:jc w:val="left"/>
        <w:rPr>
          <w:sz w:val="22"/>
        </w:rPr>
      </w:pPr>
      <w:r>
        <w:rPr>
          <w:color w:val="231F20"/>
          <w:sz w:val="22"/>
        </w:rPr>
        <w:t>整合训练以达目标</w:t>
      </w:r>
    </w:p>
    <w:p>
      <w:pPr>
        <w:pStyle w:val="BodyText"/>
        <w:spacing w:line="302" w:lineRule="auto" w:before="73"/>
        <w:ind w:left="212" w:right="148" w:firstLine="438"/>
        <w:jc w:val="both"/>
      </w:pPr>
      <w:r>
        <w:rPr>
          <w:color w:val="231F20"/>
          <w:spacing w:val="10"/>
          <w:w w:val="95"/>
        </w:rPr>
        <w:t>整本书的阅读训练有别于单篇教学的阅读</w:t>
      </w:r>
      <w:r>
        <w:rPr>
          <w:color w:val="231F20"/>
          <w:spacing w:val="-4"/>
          <w:w w:val="95"/>
        </w:rPr>
        <w:t>训练，它应着眼于整体，聚焦于整合，指向于素 </w:t>
      </w:r>
      <w:r>
        <w:rPr>
          <w:color w:val="231F20"/>
          <w:spacing w:val="-6"/>
          <w:w w:val="95"/>
        </w:rPr>
        <w:t>养。阅读前，应明确阅读计划，还应细化阅读指 </w:t>
      </w:r>
      <w:r>
        <w:rPr>
          <w:color w:val="231F20"/>
          <w:spacing w:val="-14"/>
          <w:w w:val="95"/>
        </w:rPr>
        <w:t>导；阅读中，要培养阅读的意志力，还要建立阅读 </w:t>
      </w:r>
      <w:r>
        <w:rPr>
          <w:color w:val="231F20"/>
          <w:spacing w:val="-15"/>
          <w:w w:val="95"/>
        </w:rPr>
        <w:t>共同体；阅读后，要进行多元而灵活的评价，还要 </w:t>
      </w:r>
      <w:r>
        <w:rPr>
          <w:color w:val="231F20"/>
          <w:spacing w:val="-13"/>
          <w:w w:val="95"/>
        </w:rPr>
        <w:t>开展生动而立体的展评。在训练和展评中的生态 </w:t>
      </w:r>
      <w:r>
        <w:rPr>
          <w:color w:val="231F20"/>
          <w:spacing w:val="-7"/>
          <w:w w:val="95"/>
        </w:rPr>
        <w:t>化，就是强调不为训练和展评而开展阅读，同时 </w:t>
      </w:r>
      <w:r>
        <w:rPr>
          <w:color w:val="231F20"/>
          <w:spacing w:val="-15"/>
          <w:w w:val="95"/>
        </w:rPr>
        <w:t>注意“三度”，即大量阅读以体现宽度，自主阅读 </w:t>
      </w:r>
      <w:r>
        <w:rPr>
          <w:color w:val="231F20"/>
          <w:spacing w:val="-15"/>
        </w:rPr>
        <w:t>以体现温度，品质阅读以体现深度。</w:t>
      </w:r>
    </w:p>
    <w:p>
      <w:pPr>
        <w:pStyle w:val="BodyText"/>
        <w:spacing w:before="9"/>
        <w:ind w:right="148"/>
        <w:jc w:val="right"/>
      </w:pPr>
      <w:r>
        <w:rPr>
          <w:color w:val="231F20"/>
          <w:spacing w:val="-5"/>
          <w:w w:val="95"/>
        </w:rPr>
        <w:t>整本书的绿色阅读通道，就是通过各种路径</w:t>
      </w:r>
    </w:p>
    <w:p>
      <w:pPr>
        <w:pStyle w:val="BodyText"/>
        <w:spacing w:before="74"/>
        <w:ind w:right="148"/>
        <w:jc w:val="right"/>
      </w:pPr>
      <w:r>
        <w:rPr>
          <w:color w:val="231F20"/>
          <w:spacing w:val="-15"/>
          <w:w w:val="99"/>
        </w:rPr>
        <w:t>促进学生“真阅读</w:t>
      </w:r>
      <w:r>
        <w:rPr>
          <w:color w:val="231F20"/>
          <w:spacing w:val="-38"/>
          <w:w w:val="99"/>
        </w:rPr>
        <w:t>”“会阅读”和“自阅读”。训练阅</w:t>
      </w:r>
    </w:p>
    <w:p>
      <w:pPr>
        <w:pStyle w:val="BodyText"/>
        <w:spacing w:line="302" w:lineRule="auto" w:before="44"/>
        <w:ind w:left="212" w:right="99"/>
      </w:pPr>
      <w:r>
        <w:rPr/>
        <w:br w:type="column"/>
      </w:r>
      <w:r>
        <w:rPr>
          <w:color w:val="231F20"/>
          <w:spacing w:val="-6"/>
        </w:rPr>
        <w:t>读方法、集合阅读思维和提升阅读表达，这些训</w:t>
      </w:r>
      <w:r>
        <w:rPr>
          <w:color w:val="231F20"/>
          <w:spacing w:val="2"/>
        </w:rPr>
        <w:t>练应当以阅读任务为导向，以学习项目为载体， </w:t>
      </w:r>
      <w:r>
        <w:rPr>
          <w:color w:val="231F20"/>
          <w:spacing w:val="-6"/>
        </w:rPr>
        <w:t>以整合情境为策略，以师生共读为路径，以提升素养为核心。即强化阅读内省以培养学生的阅读</w:t>
      </w:r>
      <w:r>
        <w:rPr>
          <w:color w:val="231F20"/>
          <w:spacing w:val="-12"/>
        </w:rPr>
        <w:t>思维，整合阅读任务以培养学生的阅读习惯。</w:t>
      </w:r>
    </w:p>
    <w:p>
      <w:pPr>
        <w:pStyle w:val="BodyText"/>
        <w:ind w:left="875"/>
        <w:rPr>
          <w:sz w:val="20"/>
        </w:rPr>
      </w:pPr>
      <w:r>
        <w:rPr>
          <w:sz w:val="20"/>
        </w:rPr>
        <w:drawing>
          <wp:inline distT="0" distB="0" distL="0" distR="0">
            <wp:extent cx="2021229" cy="1816607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229" cy="181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4"/>
        <w:ind w:left="929" w:right="0" w:firstLine="0"/>
        <w:jc w:val="left"/>
        <w:rPr>
          <w:sz w:val="18"/>
        </w:rPr>
      </w:pPr>
      <w:r>
        <w:rPr>
          <w:color w:val="231F20"/>
          <w:sz w:val="18"/>
        </w:rPr>
        <w:t>图 1 整本书阅读课程的生态化实施路径</w:t>
      </w:r>
    </w:p>
    <w:p>
      <w:pPr>
        <w:pStyle w:val="BodyText"/>
        <w:spacing w:line="302" w:lineRule="auto" w:before="98"/>
        <w:ind w:left="212" w:right="209" w:firstLine="438"/>
        <w:jc w:val="both"/>
      </w:pPr>
      <w:r>
        <w:rPr>
          <w:color w:val="231F20"/>
          <w:spacing w:val="-18"/>
        </w:rPr>
        <w:t>如图 </w:t>
      </w:r>
      <w:r>
        <w:rPr>
          <w:color w:val="231F20"/>
        </w:rPr>
        <w:t>1</w:t>
      </w:r>
      <w:r>
        <w:rPr>
          <w:color w:val="231F20"/>
          <w:spacing w:val="-8"/>
        </w:rPr>
        <w:t> 所示，整本书阅读校本课程的生态化</w:t>
      </w:r>
      <w:r>
        <w:rPr>
          <w:color w:val="231F20"/>
          <w:spacing w:val="-5"/>
        </w:rPr>
        <w:t>实施，就是要通过生态的阅读情境、生态的阅读</w:t>
      </w:r>
      <w:r>
        <w:rPr>
          <w:color w:val="231F20"/>
          <w:spacing w:val="-5"/>
          <w:w w:val="95"/>
        </w:rPr>
        <w:t>过程、生态的阅读展评，培养学生阅读的能力与 品质，从而让阅读成为一种学习习惯，成为一种 </w:t>
      </w:r>
      <w:r>
        <w:rPr>
          <w:color w:val="231F20"/>
          <w:spacing w:val="-18"/>
          <w:w w:val="95"/>
        </w:rPr>
        <w:t>生活方式。实施整本书阅读，最怕的是“知道却做 </w:t>
      </w:r>
      <w:r>
        <w:rPr>
          <w:color w:val="231F20"/>
          <w:spacing w:val="-16"/>
        </w:rPr>
        <w:t>不到”，明明知道其重要，但如何引领和实施却偏</w:t>
      </w:r>
      <w:r>
        <w:rPr>
          <w:color w:val="231F20"/>
          <w:spacing w:val="-18"/>
        </w:rPr>
        <w:t>偏做不到。鉴于此，温儒敏教授提倡“签订阅读契</w:t>
      </w:r>
      <w:r>
        <w:rPr>
          <w:color w:val="231F20"/>
          <w:spacing w:val="-24"/>
        </w:rPr>
        <w:t>约”，其价值不言而喻。</w:t>
      </w:r>
    </w:p>
    <w:p>
      <w:pPr>
        <w:pStyle w:val="BodyText"/>
        <w:spacing w:line="302" w:lineRule="auto" w:before="8"/>
        <w:ind w:left="212" w:right="209" w:firstLine="438"/>
        <w:jc w:val="both"/>
      </w:pPr>
      <w:r>
        <w:rPr>
          <w:color w:val="231F20"/>
          <w:spacing w:val="-5"/>
        </w:rPr>
        <w:t>在整本书阅读的教学中，还需要全方位整合</w:t>
      </w:r>
      <w:r>
        <w:rPr>
          <w:color w:val="231F20"/>
          <w:spacing w:val="-25"/>
        </w:rPr>
        <w:t>时间、资源、人员、文本、活动等要素，只有驰而不</w:t>
      </w:r>
      <w:r>
        <w:rPr>
          <w:color w:val="231F20"/>
          <w:spacing w:val="-16"/>
        </w:rPr>
        <w:t>息、久久为功，才能培育阅读素养和阅读品质，提</w:t>
      </w:r>
      <w:r>
        <w:rPr>
          <w:color w:val="231F20"/>
          <w:spacing w:val="-5"/>
        </w:rPr>
        <w:t>升阅读的幸福指数和持续动力，从而真正落实整本书阅读课程的生态化校本实施。</w:t>
      </w:r>
    </w:p>
    <w:p>
      <w:pPr>
        <w:spacing w:before="12"/>
        <w:ind w:left="657" w:right="0" w:firstLine="0"/>
        <w:jc w:val="left"/>
        <w:rPr>
          <w:sz w:val="20"/>
        </w:rPr>
      </w:pPr>
      <w:r>
        <w:rPr>
          <w:color w:val="231F20"/>
          <w:w w:val="105"/>
          <w:sz w:val="20"/>
        </w:rPr>
        <w:t>参考文献</w:t>
      </w:r>
    </w:p>
    <w:p>
      <w:pPr>
        <w:pStyle w:val="ListParagraph"/>
        <w:numPr>
          <w:ilvl w:val="0"/>
          <w:numId w:val="4"/>
        </w:numPr>
        <w:tabs>
          <w:tab w:pos="910" w:val="left" w:leader="none"/>
        </w:tabs>
        <w:spacing w:line="288" w:lineRule="auto" w:before="81" w:after="0"/>
        <w:ind w:left="212" w:right="215" w:firstLine="438"/>
        <w:jc w:val="left"/>
        <w:rPr>
          <w:rFonts w:ascii="Palatino Linotype" w:eastAsia="Palatino Linotype"/>
          <w:sz w:val="22"/>
        </w:rPr>
      </w:pPr>
      <w:r>
        <w:rPr>
          <w:color w:val="231F20"/>
          <w:spacing w:val="23"/>
          <w:position w:val="1"/>
          <w:sz w:val="20"/>
        </w:rPr>
        <w:t>叶圣陶</w:t>
      </w:r>
      <w:r>
        <w:rPr>
          <w:rFonts w:ascii="Palatino Linotype" w:eastAsia="Palatino Linotype"/>
          <w:color w:val="231F20"/>
          <w:spacing w:val="-12"/>
          <w:sz w:val="22"/>
        </w:rPr>
        <w:t>. </w:t>
      </w:r>
      <w:r>
        <w:rPr>
          <w:color w:val="231F20"/>
          <w:spacing w:val="25"/>
          <w:position w:val="1"/>
          <w:sz w:val="20"/>
        </w:rPr>
        <w:t>好读书而求甚解</w:t>
      </w:r>
      <w:r>
        <w:rPr>
          <w:color w:val="231F20"/>
          <w:spacing w:val="-28"/>
          <w:w w:val="90"/>
          <w:sz w:val="20"/>
        </w:rPr>
        <w:t>： </w:t>
      </w:r>
      <w:r>
        <w:rPr>
          <w:color w:val="231F20"/>
          <w:spacing w:val="19"/>
          <w:position w:val="1"/>
          <w:sz w:val="20"/>
        </w:rPr>
        <w:t>叶圣陶谈阅读</w:t>
      </w:r>
      <w:r>
        <w:rPr>
          <w:rFonts w:ascii="Palatino Linotype" w:eastAsia="Palatino Linotype"/>
          <w:color w:val="231F20"/>
          <w:sz w:val="22"/>
        </w:rPr>
        <w:t>[M].</w:t>
      </w:r>
      <w:r>
        <w:rPr>
          <w:color w:val="231F20"/>
          <w:spacing w:val="12"/>
          <w:position w:val="1"/>
          <w:sz w:val="20"/>
        </w:rPr>
        <w:t>北京</w:t>
      </w:r>
      <w:r>
        <w:rPr>
          <w:color w:val="231F20"/>
          <w:spacing w:val="6"/>
          <w:w w:val="90"/>
          <w:sz w:val="20"/>
        </w:rPr>
        <w:t>：</w:t>
      </w:r>
      <w:r>
        <w:rPr>
          <w:color w:val="231F20"/>
          <w:spacing w:val="11"/>
          <w:position w:val="1"/>
          <w:sz w:val="20"/>
        </w:rPr>
        <w:t>开明出版社</w:t>
      </w:r>
      <w:r>
        <w:rPr>
          <w:color w:val="231F20"/>
          <w:sz w:val="20"/>
        </w:rPr>
        <w:t>，</w:t>
      </w:r>
      <w:r>
        <w:rPr>
          <w:rFonts w:ascii="Palatino Linotype" w:eastAsia="Palatino Linotype"/>
          <w:color w:val="231F20"/>
          <w:sz w:val="22"/>
        </w:rPr>
        <w:t>2017.</w:t>
      </w:r>
    </w:p>
    <w:p>
      <w:pPr>
        <w:pStyle w:val="ListParagraph"/>
        <w:numPr>
          <w:ilvl w:val="0"/>
          <w:numId w:val="4"/>
        </w:numPr>
        <w:tabs>
          <w:tab w:pos="902" w:val="left" w:leader="none"/>
        </w:tabs>
        <w:spacing w:line="288" w:lineRule="auto" w:before="0" w:after="0"/>
        <w:ind w:left="218" w:right="215" w:firstLine="432"/>
        <w:jc w:val="left"/>
        <w:rPr>
          <w:rFonts w:ascii="Palatino Linotype" w:hAnsi="Palatino Linotype" w:eastAsia="Palatino Linotype"/>
          <w:sz w:val="22"/>
        </w:rPr>
      </w:pPr>
      <w:r>
        <w:rPr>
          <w:color w:val="231F20"/>
          <w:spacing w:val="14"/>
          <w:position w:val="1"/>
          <w:sz w:val="20"/>
        </w:rPr>
        <w:t>刘勇</w:t>
      </w:r>
      <w:r>
        <w:rPr>
          <w:rFonts w:ascii="Palatino Linotype" w:hAnsi="Palatino Linotype" w:eastAsia="Palatino Linotype"/>
          <w:color w:val="231F20"/>
          <w:spacing w:val="12"/>
          <w:sz w:val="22"/>
        </w:rPr>
        <w:t>.</w:t>
      </w:r>
      <w:r>
        <w:rPr>
          <w:color w:val="231F20"/>
          <w:spacing w:val="16"/>
          <w:position w:val="1"/>
          <w:sz w:val="20"/>
        </w:rPr>
        <w:t>整本书阅读后期整合的策略</w:t>
      </w:r>
      <w:r>
        <w:rPr>
          <w:rFonts w:ascii="Palatino Linotype" w:hAnsi="Palatino Linotype" w:eastAsia="Palatino Linotype"/>
          <w:color w:val="231F20"/>
          <w:spacing w:val="3"/>
          <w:sz w:val="22"/>
        </w:rPr>
        <w:t>[J].</w:t>
      </w:r>
      <w:r>
        <w:rPr>
          <w:color w:val="231F20"/>
          <w:spacing w:val="8"/>
          <w:position w:val="1"/>
          <w:sz w:val="20"/>
        </w:rPr>
        <w:t>语文</w:t>
      </w:r>
      <w:r>
        <w:rPr>
          <w:color w:val="231F20"/>
          <w:spacing w:val="-2"/>
          <w:position w:val="1"/>
          <w:sz w:val="20"/>
        </w:rPr>
        <w:t>教学通讯</w:t>
      </w:r>
      <w:r>
        <w:rPr>
          <w:color w:val="231F20"/>
          <w:spacing w:val="-24"/>
          <w:sz w:val="20"/>
        </w:rPr>
        <w:t>·</w:t>
      </w:r>
      <w:r>
        <w:rPr>
          <w:rFonts w:ascii="Palatino Linotype" w:hAnsi="Palatino Linotype" w:eastAsia="Palatino Linotype"/>
          <w:color w:val="231F20"/>
          <w:spacing w:val="-24"/>
          <w:sz w:val="22"/>
        </w:rPr>
        <w:t>B</w:t>
      </w:r>
      <w:r>
        <w:rPr>
          <w:rFonts w:ascii="Palatino Linotype" w:hAnsi="Palatino Linotype" w:eastAsia="Palatino Linotype"/>
          <w:color w:val="231F20"/>
          <w:spacing w:val="-6"/>
          <w:sz w:val="22"/>
        </w:rPr>
        <w:t> </w:t>
      </w:r>
      <w:r>
        <w:rPr>
          <w:color w:val="231F20"/>
          <w:spacing w:val="11"/>
          <w:position w:val="1"/>
          <w:sz w:val="20"/>
        </w:rPr>
        <w:t>刊</w:t>
      </w:r>
      <w:r>
        <w:rPr>
          <w:color w:val="231F20"/>
          <w:sz w:val="20"/>
        </w:rPr>
        <w:t>，</w:t>
      </w:r>
      <w:r>
        <w:rPr>
          <w:rFonts w:ascii="Palatino Linotype" w:hAnsi="Palatino Linotype" w:eastAsia="Palatino Linotype"/>
          <w:color w:val="231F20"/>
          <w:sz w:val="22"/>
        </w:rPr>
        <w:t>2018</w:t>
      </w:r>
      <w:r>
        <w:rPr>
          <w:color w:val="231F20"/>
          <w:sz w:val="20"/>
        </w:rPr>
        <w:t>（</w:t>
      </w:r>
      <w:r>
        <w:rPr>
          <w:rFonts w:ascii="Palatino Linotype" w:hAnsi="Palatino Linotype" w:eastAsia="Palatino Linotype"/>
          <w:color w:val="231F20"/>
          <w:sz w:val="22"/>
        </w:rPr>
        <w:t>9</w:t>
      </w:r>
      <w:r>
        <w:rPr>
          <w:color w:val="231F20"/>
          <w:sz w:val="20"/>
        </w:rPr>
        <w:t>）：</w:t>
      </w:r>
      <w:r>
        <w:rPr>
          <w:rFonts w:ascii="Palatino Linotype" w:hAnsi="Palatino Linotype" w:eastAsia="Palatino Linotype"/>
          <w:color w:val="231F20"/>
          <w:sz w:val="22"/>
        </w:rPr>
        <w:t>32.</w:t>
      </w:r>
    </w:p>
    <w:p>
      <w:pPr>
        <w:pStyle w:val="ListParagraph"/>
        <w:numPr>
          <w:ilvl w:val="0"/>
          <w:numId w:val="4"/>
        </w:numPr>
        <w:tabs>
          <w:tab w:pos="900" w:val="left" w:leader="none"/>
        </w:tabs>
        <w:spacing w:line="240" w:lineRule="auto" w:before="0" w:after="0"/>
        <w:ind w:left="899" w:right="0" w:hanging="249"/>
        <w:jc w:val="left"/>
        <w:rPr>
          <w:sz w:val="20"/>
        </w:rPr>
      </w:pPr>
      <w:r>
        <w:rPr>
          <w:color w:val="231F20"/>
          <w:spacing w:val="13"/>
          <w:position w:val="1"/>
          <w:sz w:val="20"/>
        </w:rPr>
        <w:t>金克木</w:t>
      </w:r>
      <w:r>
        <w:rPr>
          <w:rFonts w:ascii="Palatino Linotype" w:eastAsia="Palatino Linotype"/>
          <w:color w:val="231F20"/>
          <w:spacing w:val="10"/>
          <w:sz w:val="22"/>
        </w:rPr>
        <w:t>.</w:t>
      </w:r>
      <w:r>
        <w:rPr>
          <w:color w:val="231F20"/>
          <w:spacing w:val="13"/>
          <w:position w:val="1"/>
          <w:sz w:val="20"/>
        </w:rPr>
        <w:t>书读完了</w:t>
      </w:r>
      <w:r>
        <w:rPr>
          <w:rFonts w:ascii="Palatino Linotype" w:eastAsia="Palatino Linotype"/>
          <w:color w:val="231F20"/>
          <w:spacing w:val="2"/>
          <w:sz w:val="22"/>
        </w:rPr>
        <w:t>[M].</w:t>
      </w:r>
      <w:r>
        <w:rPr>
          <w:color w:val="231F20"/>
          <w:spacing w:val="16"/>
          <w:position w:val="1"/>
          <w:sz w:val="20"/>
        </w:rPr>
        <w:t>上海</w:t>
      </w:r>
      <w:r>
        <w:rPr>
          <w:color w:val="231F20"/>
          <w:spacing w:val="12"/>
          <w:w w:val="90"/>
          <w:sz w:val="20"/>
        </w:rPr>
        <w:t>：</w:t>
      </w:r>
      <w:r>
        <w:rPr>
          <w:color w:val="231F20"/>
          <w:spacing w:val="14"/>
          <w:position w:val="1"/>
          <w:sz w:val="20"/>
        </w:rPr>
        <w:t>上海文艺出版</w:t>
      </w:r>
    </w:p>
    <w:p>
      <w:pPr>
        <w:spacing w:before="60"/>
        <w:ind w:left="218" w:right="0" w:firstLine="0"/>
        <w:jc w:val="left"/>
        <w:rPr>
          <w:rFonts w:ascii="Palatino Linotype" w:eastAsia="Palatino Linotype"/>
          <w:sz w:val="22"/>
        </w:rPr>
      </w:pPr>
      <w:r>
        <w:rPr>
          <w:color w:val="231F20"/>
          <w:position w:val="1"/>
          <w:sz w:val="20"/>
        </w:rPr>
        <w:t>社</w:t>
      </w:r>
      <w:r>
        <w:rPr>
          <w:color w:val="231F20"/>
          <w:sz w:val="20"/>
        </w:rPr>
        <w:t>，</w:t>
      </w:r>
      <w:r>
        <w:rPr>
          <w:rFonts w:ascii="Palatino Linotype" w:eastAsia="Palatino Linotype"/>
          <w:color w:val="231F20"/>
          <w:sz w:val="22"/>
        </w:rPr>
        <w:t>2017</w:t>
      </w:r>
      <w:r>
        <w:rPr>
          <w:color w:val="231F20"/>
          <w:sz w:val="20"/>
        </w:rPr>
        <w:t>：</w:t>
      </w:r>
      <w:r>
        <w:rPr>
          <w:rFonts w:ascii="Palatino Linotype" w:eastAsia="Palatino Linotype"/>
          <w:color w:val="231F20"/>
          <w:sz w:val="22"/>
        </w:rPr>
        <w:t>20.</w:t>
      </w:r>
    </w:p>
    <w:p>
      <w:pPr>
        <w:pStyle w:val="ListParagraph"/>
        <w:numPr>
          <w:ilvl w:val="0"/>
          <w:numId w:val="4"/>
        </w:numPr>
        <w:tabs>
          <w:tab w:pos="902" w:val="left" w:leader="none"/>
        </w:tabs>
        <w:spacing w:line="288" w:lineRule="auto" w:before="59" w:after="0"/>
        <w:ind w:left="218" w:right="215" w:firstLine="432"/>
        <w:jc w:val="left"/>
        <w:rPr>
          <w:rFonts w:ascii="Palatino Linotype" w:eastAsia="Palatino Linotype"/>
          <w:sz w:val="22"/>
        </w:rPr>
      </w:pPr>
      <w:r>
        <w:rPr>
          <w:color w:val="231F20"/>
          <w:spacing w:val="14"/>
          <w:position w:val="1"/>
          <w:sz w:val="20"/>
        </w:rPr>
        <w:t>李帆</w:t>
      </w:r>
      <w:r>
        <w:rPr>
          <w:rFonts w:ascii="Palatino Linotype" w:eastAsia="Palatino Linotype"/>
          <w:color w:val="231F20"/>
          <w:spacing w:val="12"/>
          <w:sz w:val="22"/>
        </w:rPr>
        <w:t>.</w:t>
      </w:r>
      <w:r>
        <w:rPr>
          <w:color w:val="231F20"/>
          <w:spacing w:val="16"/>
          <w:position w:val="1"/>
          <w:sz w:val="20"/>
        </w:rPr>
        <w:t>完整学习的教学意蕴及其实现</w:t>
      </w:r>
      <w:r>
        <w:rPr>
          <w:rFonts w:ascii="Palatino Linotype" w:eastAsia="Palatino Linotype"/>
          <w:color w:val="231F20"/>
          <w:spacing w:val="3"/>
          <w:sz w:val="22"/>
        </w:rPr>
        <w:t>[J].</w:t>
      </w:r>
      <w:r>
        <w:rPr>
          <w:color w:val="231F20"/>
          <w:position w:val="1"/>
          <w:sz w:val="20"/>
        </w:rPr>
        <w:t>中</w:t>
      </w:r>
      <w:r>
        <w:rPr>
          <w:color w:val="231F20"/>
          <w:spacing w:val="11"/>
          <w:position w:val="1"/>
          <w:sz w:val="20"/>
        </w:rPr>
        <w:t>国教育学刊</w:t>
      </w:r>
      <w:r>
        <w:rPr>
          <w:color w:val="231F20"/>
          <w:sz w:val="20"/>
        </w:rPr>
        <w:t>，</w:t>
      </w:r>
      <w:r>
        <w:rPr>
          <w:rFonts w:ascii="Palatino Linotype" w:eastAsia="Palatino Linotype"/>
          <w:color w:val="231F20"/>
          <w:sz w:val="22"/>
        </w:rPr>
        <w:t>2019</w:t>
      </w:r>
      <w:r>
        <w:rPr>
          <w:color w:val="231F20"/>
          <w:sz w:val="20"/>
        </w:rPr>
        <w:t>（</w:t>
      </w:r>
      <w:r>
        <w:rPr>
          <w:rFonts w:ascii="Palatino Linotype" w:eastAsia="Palatino Linotype"/>
          <w:color w:val="231F20"/>
          <w:sz w:val="22"/>
        </w:rPr>
        <w:t>7</w:t>
      </w:r>
      <w:r>
        <w:rPr>
          <w:color w:val="231F20"/>
          <w:sz w:val="20"/>
        </w:rPr>
        <w:t>）：</w:t>
      </w:r>
      <w:r>
        <w:rPr>
          <w:rFonts w:ascii="Palatino Linotype" w:eastAsia="Palatino Linotype"/>
          <w:color w:val="231F20"/>
          <w:sz w:val="22"/>
        </w:rPr>
        <w:t>81.</w:t>
      </w:r>
    </w:p>
    <w:p>
      <w:pPr>
        <w:tabs>
          <w:tab w:pos="4061" w:val="left" w:leader="none"/>
        </w:tabs>
        <w:spacing w:before="19"/>
        <w:ind w:left="2858" w:right="0" w:firstLine="0"/>
        <w:jc w:val="left"/>
        <w:rPr>
          <w:sz w:val="20"/>
        </w:rPr>
      </w:pPr>
      <w:r>
        <w:rPr>
          <w:color w:val="231F20"/>
          <w:spacing w:val="6"/>
          <w:w w:val="80"/>
          <w:sz w:val="20"/>
        </w:rPr>
        <w:t>（</w:t>
      </w:r>
      <w:r>
        <w:rPr>
          <w:color w:val="231F20"/>
          <w:spacing w:val="11"/>
          <w:position w:val="1"/>
          <w:sz w:val="20"/>
        </w:rPr>
        <w:t>责任</w:t>
      </w:r>
      <w:r>
        <w:rPr>
          <w:color w:val="231F20"/>
          <w:spacing w:val="13"/>
          <w:position w:val="1"/>
          <w:sz w:val="20"/>
        </w:rPr>
        <w:t>编</w:t>
      </w:r>
      <w:r>
        <w:rPr>
          <w:color w:val="231F20"/>
          <w:position w:val="1"/>
          <w:sz w:val="20"/>
        </w:rPr>
        <w:t>辑</w:t>
        <w:tab/>
      </w:r>
      <w:r>
        <w:rPr>
          <w:color w:val="231F20"/>
          <w:spacing w:val="11"/>
          <w:position w:val="1"/>
          <w:sz w:val="20"/>
        </w:rPr>
        <w:t>姚</w:t>
      </w:r>
      <w:r>
        <w:rPr>
          <w:color w:val="231F20"/>
          <w:spacing w:val="13"/>
          <w:position w:val="1"/>
          <w:sz w:val="20"/>
        </w:rPr>
        <w:t>力</w:t>
      </w:r>
      <w:r>
        <w:rPr>
          <w:color w:val="231F20"/>
          <w:spacing w:val="11"/>
          <w:position w:val="1"/>
          <w:sz w:val="20"/>
        </w:rPr>
        <w:t>宁</w:t>
      </w:r>
      <w:r>
        <w:rPr>
          <w:color w:val="231F20"/>
          <w:w w:val="80"/>
          <w:sz w:val="20"/>
        </w:rPr>
        <w:t>）</w:t>
      </w:r>
    </w:p>
    <w:p>
      <w:pPr>
        <w:spacing w:after="0"/>
        <w:jc w:val="left"/>
        <w:rPr>
          <w:sz w:val="20"/>
        </w:rPr>
        <w:sectPr>
          <w:type w:val="continuous"/>
          <w:pgSz w:w="11910" w:h="16160"/>
          <w:pgMar w:top="800" w:bottom="1020" w:left="920" w:right="920"/>
          <w:cols w:num="2" w:equalWidth="0">
            <w:col w:w="4973" w:space="55"/>
            <w:col w:w="5042"/>
          </w:cols>
        </w:sectPr>
      </w:pPr>
    </w:p>
    <w:p>
      <w:pPr>
        <w:pStyle w:val="BodyText"/>
        <w:spacing w:before="11"/>
        <w:rPr>
          <w:sz w:val="26"/>
        </w:rPr>
      </w:pPr>
    </w:p>
    <w:p>
      <w:pPr>
        <w:spacing w:before="71"/>
        <w:ind w:left="689" w:right="0" w:firstLine="0"/>
        <w:jc w:val="left"/>
        <w:rPr>
          <w:sz w:val="20"/>
        </w:rPr>
      </w:pPr>
      <w:r>
        <w:rPr/>
        <w:pict>
          <v:group style="position:absolute;margin-left:56.600025pt;margin-top:1.192617pt;width:17.2pt;height:17.2pt;mso-position-horizontal-relative:page;mso-position-vertical-relative:paragraph;z-index:251668480" coordorigin="1132,24" coordsize="344,344">
            <v:shape style="position:absolute;left:1132;top:23;width:344;height:344" type="#_x0000_t75" stroked="false">
              <v:imagedata r:id="rId11" o:title=""/>
            </v:shape>
            <v:shape style="position:absolute;left:1132;top:23;width:344;height:344" type="#_x0000_t202" filled="false" stroked="false">
              <v:textbox inset="0,0,0,0">
                <w:txbxContent>
                  <w:p>
                    <w:pPr>
                      <w:spacing w:line="315" w:lineRule="exact" w:before="0"/>
                      <w:ind w:left="45" w:right="0" w:firstLine="0"/>
                      <w:jc w:val="left"/>
                      <w:rPr>
                        <w:rFonts w:ascii="Gadugi"/>
                        <w:sz w:val="24"/>
                      </w:rPr>
                    </w:pPr>
                    <w:r>
                      <w:rPr>
                        <w:rFonts w:ascii="Gadugi"/>
                        <w:color w:val="231F20"/>
                        <w:sz w:val="24"/>
                      </w:rPr>
                      <w:t>48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20"/>
        </w:rPr>
        <w:t>基础教育参考·2020/10</w:t>
      </w:r>
    </w:p>
    <w:sectPr>
      <w:type w:val="continuous"/>
      <w:pgSz w:w="11910" w:h="16160"/>
      <w:pgMar w:top="800" w:bottom="102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Gadugi">
    <w:altName w:val="Gadug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446272">
          <wp:simplePos x="0" y="0"/>
          <wp:positionH relativeFrom="page">
            <wp:posOffset>259079</wp:posOffset>
          </wp:positionH>
          <wp:positionV relativeFrom="page">
            <wp:posOffset>9911079</wp:posOffset>
          </wp:positionV>
          <wp:extent cx="3738880" cy="12318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880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18.200012pt;margin-top:780.399963pt;width:81.1pt;height:9.7pt;mso-position-horizontal-relative:page;mso-position-vertical-relative:page;z-index:-251869184" coordorigin="6364,15608" coordsize="1622,194">
          <v:shape style="position:absolute;left:6364;top:15608;width:1584;height:194" type="#_x0000_t75" stroked="false">
            <v:imagedata r:id="rId2" o:title=""/>
          </v:shape>
          <v:shape style="position:absolute;left:7962;top:15734;width:24;height:24" coordorigin="7962,15734" coordsize="24,24" path="m7978,15734l7972,15734,7968,15736,7964,15740,7962,15744,7962,15750,7964,15752,7966,15756,7968,15758,7980,15758,7984,15756,7986,15752,7986,15740,7984,15738,7980,15736,7978,15734xe" filled="true" fillcolor="#b2b2b2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251448320">
          <wp:simplePos x="0" y="0"/>
          <wp:positionH relativeFrom="page">
            <wp:posOffset>5215890</wp:posOffset>
          </wp:positionH>
          <wp:positionV relativeFrom="page">
            <wp:posOffset>9911079</wp:posOffset>
          </wp:positionV>
          <wp:extent cx="1082039" cy="123189"/>
          <wp:effectExtent l="0" t="0" r="0" b="0"/>
          <wp:wrapNone/>
          <wp:docPr id="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449344">
          <wp:simplePos x="0" y="0"/>
          <wp:positionH relativeFrom="page">
            <wp:posOffset>718820</wp:posOffset>
          </wp:positionH>
          <wp:positionV relativeFrom="page">
            <wp:posOffset>9610090</wp:posOffset>
          </wp:positionV>
          <wp:extent cx="218438" cy="218439"/>
          <wp:effectExtent l="0" t="0" r="0" b="0"/>
          <wp:wrapNone/>
          <wp:docPr id="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18438" cy="218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.87619pt;margin-top:759.534241pt;width:14.95pt;height:13.95pt;mso-position-horizontal-relative:page;mso-position-vertical-relative:page;z-index:-251866112" type="#_x0000_t202" filled="false" stroked="false">
          <v:textbox inset="0,0,0,0">
            <w:txbxContent>
              <w:p>
                <w:pPr>
                  <w:spacing w:line="258" w:lineRule="exact" w:before="0"/>
                  <w:ind w:left="20" w:right="0" w:firstLine="0"/>
                  <w:jc w:val="left"/>
                  <w:rPr>
                    <w:rFonts w:ascii="Gadugi"/>
                    <w:sz w:val="24"/>
                  </w:rPr>
                </w:pPr>
                <w:r>
                  <w:rPr>
                    <w:rFonts w:ascii="Gadugi"/>
                    <w:color w:val="231F20"/>
                    <w:sz w:val="24"/>
                  </w:rPr>
                  <w:t>46</w:t>
                </w:r>
              </w:p>
            </w:txbxContent>
          </v:textbox>
          <w10:wrap type="none"/>
        </v:shape>
      </w:pict>
    </w:r>
    <w:r>
      <w:rPr/>
      <w:pict>
        <v:shape style="position:absolute;margin-left:79.456161pt;margin-top:760.598267pt;width:102.35pt;height:12pt;mso-position-horizontal-relative:page;mso-position-vertical-relative:page;z-index:-251865088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pacing w:val="-9"/>
                    <w:sz w:val="20"/>
                  </w:rPr>
                  <w:t>基础教育参考·2020/10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452416">
          <wp:simplePos x="0" y="0"/>
          <wp:positionH relativeFrom="page">
            <wp:posOffset>259079</wp:posOffset>
          </wp:positionH>
          <wp:positionV relativeFrom="page">
            <wp:posOffset>9911079</wp:posOffset>
          </wp:positionV>
          <wp:extent cx="3738880" cy="123189"/>
          <wp:effectExtent l="0" t="0" r="0" b="0"/>
          <wp:wrapNone/>
          <wp:docPr id="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880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318.200012pt;margin-top:780.399963pt;width:81.1pt;height:9.7pt;mso-position-horizontal-relative:page;mso-position-vertical-relative:page;z-index:-251863040" coordorigin="6364,15608" coordsize="1622,194">
          <v:shape style="position:absolute;left:6364;top:15608;width:1584;height:194" type="#_x0000_t75" stroked="false">
            <v:imagedata r:id="rId2" o:title=""/>
          </v:shape>
          <v:shape style="position:absolute;left:7962;top:15734;width:24;height:24" coordorigin="7962,15734" coordsize="24,24" path="m7978,15734l7972,15734,7968,15736,7964,15740,7962,15744,7962,15750,7964,15752,7966,15756,7968,15758,7980,15758,7984,15756,7986,15752,7986,15740,7984,15738,7980,15736,7978,15734xe" filled="true" fillcolor="#b2b2b2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251454464">
          <wp:simplePos x="0" y="0"/>
          <wp:positionH relativeFrom="page">
            <wp:posOffset>5215890</wp:posOffset>
          </wp:positionH>
          <wp:positionV relativeFrom="page">
            <wp:posOffset>9911079</wp:posOffset>
          </wp:positionV>
          <wp:extent cx="1082039" cy="123189"/>
          <wp:effectExtent l="0" t="0" r="0" b="0"/>
          <wp:wrapNone/>
          <wp:docPr id="11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123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[%1]"/>
      <w:lvlJc w:val="left"/>
      <w:pPr>
        <w:ind w:left="212" w:hanging="259"/>
        <w:jc w:val="left"/>
      </w:pPr>
      <w:rPr>
        <w:rFonts w:hint="default" w:ascii="Palatino Linotype" w:hAnsi="Palatino Linotype" w:eastAsia="Palatino Linotype" w:cs="Palatino Linotype"/>
        <w:color w:val="231F20"/>
        <w:w w:val="89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701" w:hanging="25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183" w:hanging="25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664" w:hanging="25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146" w:hanging="25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627" w:hanging="25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109" w:hanging="25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590" w:hanging="25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072" w:hanging="259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70" w:hanging="220"/>
        <w:jc w:val="left"/>
      </w:pPr>
      <w:rPr>
        <w:rFonts w:hint="default" w:ascii="宋体" w:hAnsi="宋体" w:eastAsia="宋体" w:cs="宋体"/>
        <w:color w:val="231F20"/>
        <w:spacing w:val="-42"/>
        <w:w w:val="99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289" w:hanging="22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698" w:hanging="22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107" w:hanging="22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517" w:hanging="22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26" w:hanging="22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335" w:hanging="22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744" w:hanging="22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154" w:hanging="220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70" w:hanging="220"/>
        <w:jc w:val="left"/>
      </w:pPr>
      <w:rPr>
        <w:rFonts w:hint="default" w:ascii="宋体" w:hAnsi="宋体" w:eastAsia="宋体" w:cs="宋体"/>
        <w:color w:val="231F20"/>
        <w:spacing w:val="-42"/>
        <w:w w:val="99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295" w:hanging="22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711" w:hanging="22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126" w:hanging="22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542" w:hanging="22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957" w:hanging="22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373" w:hanging="22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788" w:hanging="22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204" w:hanging="220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◇"/>
      <w:lvlJc w:val="left"/>
      <w:pPr>
        <w:ind w:left="4760" w:hanging="284"/>
      </w:pPr>
      <w:rPr>
        <w:rFonts w:hint="default" w:ascii="Lucida Sans Unicode" w:hAnsi="Lucida Sans Unicode" w:eastAsia="Lucida Sans Unicode" w:cs="Lucida Sans Unicode"/>
        <w:color w:val="231F20"/>
        <w:spacing w:val="5"/>
        <w:w w:val="129"/>
        <w:sz w:val="25"/>
        <w:szCs w:val="25"/>
        <w:lang w:val="zh-CN" w:eastAsia="zh-CN" w:bidi="zh-CN"/>
      </w:rPr>
    </w:lvl>
    <w:lvl w:ilvl="1">
      <w:start w:val="0"/>
      <w:numFmt w:val="bullet"/>
      <w:lvlText w:val="•"/>
      <w:lvlJc w:val="left"/>
      <w:pPr>
        <w:ind w:left="5290" w:hanging="28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5820" w:hanging="28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351" w:hanging="28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881" w:hanging="28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412" w:hanging="28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942" w:hanging="28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472" w:hanging="28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003" w:hanging="284"/>
      </w:pPr>
      <w:rPr>
        <w:rFonts w:hint="default"/>
        <w:lang w:val="zh-CN" w:eastAsia="zh-CN" w:bidi="zh-CN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2"/>
      <w:szCs w:val="22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22" w:line="314" w:lineRule="exact"/>
      <w:ind w:left="228"/>
      <w:outlineLvl w:val="1"/>
    </w:pPr>
    <w:rPr>
      <w:rFonts w:ascii="宋体" w:hAnsi="宋体" w:eastAsia="宋体" w:cs="宋体"/>
      <w:sz w:val="26"/>
      <w:szCs w:val="26"/>
      <w:lang w:val="zh-CN" w:eastAsia="zh-CN" w:bidi="zh-CN"/>
    </w:rPr>
  </w:style>
  <w:style w:styleId="Heading2" w:type="paragraph">
    <w:name w:val="Heading 2"/>
    <w:basedOn w:val="Normal"/>
    <w:uiPriority w:val="1"/>
    <w:qFormat/>
    <w:pPr>
      <w:ind w:left="1014"/>
      <w:outlineLvl w:val="2"/>
    </w:pPr>
    <w:rPr>
      <w:rFonts w:ascii="宋体" w:hAnsi="宋体" w:eastAsia="宋体" w:cs="宋体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870" w:hanging="220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5.jpeg"/><Relationship Id="rId7" Type="http://schemas.openxmlformats.org/officeDocument/2006/relationships/hyperlink" Target="mailto:570273594@qq.com" TargetMode="External"/><Relationship Id="rId8" Type="http://schemas.openxmlformats.org/officeDocument/2006/relationships/footer" Target="footer2.xml"/><Relationship Id="rId9" Type="http://schemas.openxmlformats.org/officeDocument/2006/relationships/image" Target="media/image6.png"/><Relationship Id="rId10" Type="http://schemas.openxmlformats.org/officeDocument/2006/relationships/image" Target="media/image7.jpeg"/><Relationship Id="rId11" Type="http://schemas.openxmlformats.org/officeDocument/2006/relationships/image" Target="media/image4.png"/><Relationship Id="rId12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2020-12-25T08:00:31Z</dcterms:created>
  <dcterms:modified xsi:type="dcterms:W3CDTF">2020-12-25T08:00:31Z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2020-11-14T00:00:00Z</vt:filetime>
  </property>
  <property fmtid="{D5CDD505-2E9C-101B-9397-08002B2CF9AE}" pid="3" name="Creator">
    <vt:lpwstr>ReaderEx_DIS 2.1.0 Build 3968</vt:lpwstr>
  </property>
  <property fmtid="{D5CDD505-2E9C-101B-9397-08002B2CF9AE}" pid="4" name="LastSaved">
    <vt:filetime>2020-11-14T00:00:00Z</vt:filetime>
  </property>
</Properties>
</file>