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b/>
          <w:bCs/>
          <w:sz w:val="28"/>
          <w:szCs w:val="32"/>
          <w:lang w:eastAsia="zh-CN"/>
        </w:rPr>
      </w:pPr>
      <w:bookmarkStart w:id="0" w:name="_GoBack"/>
      <w:r>
        <w:rPr>
          <w:rFonts w:hint="eastAsia"/>
          <w:b/>
          <w:bCs/>
          <w:sz w:val="28"/>
          <w:szCs w:val="32"/>
          <w:lang w:eastAsia="zh-CN"/>
        </w:rPr>
        <w:t>“数学概念探究课如何发展学生的思维能力”专题讲座发言稿</w:t>
      </w:r>
    </w:p>
    <w:bookmarkEnd w:id="0"/>
    <w:p>
      <w:pPr>
        <w:spacing w:line="360" w:lineRule="auto"/>
        <w:ind w:firstLine="562" w:firstLineChars="200"/>
        <w:jc w:val="center"/>
        <w:rPr>
          <w:rFonts w:hint="default"/>
          <w:b/>
          <w:bCs/>
          <w:sz w:val="28"/>
          <w:szCs w:val="32"/>
          <w:lang w:val="en-US" w:eastAsia="zh-CN"/>
        </w:rPr>
      </w:pPr>
      <w:r>
        <w:rPr>
          <w:rFonts w:hint="eastAsia"/>
          <w:b/>
          <w:bCs/>
          <w:sz w:val="28"/>
          <w:szCs w:val="32"/>
          <w:lang w:eastAsia="zh-CN"/>
        </w:rPr>
        <w:t>罗宗绪名师工作室</w:t>
      </w:r>
      <w:r>
        <w:rPr>
          <w:rFonts w:hint="eastAsia"/>
          <w:b/>
          <w:bCs/>
          <w:sz w:val="28"/>
          <w:szCs w:val="32"/>
          <w:lang w:val="en-US" w:eastAsia="zh-CN"/>
        </w:rPr>
        <w:t xml:space="preserve">    李敏</w:t>
      </w:r>
    </w:p>
    <w:p>
      <w:pPr>
        <w:spacing w:line="360" w:lineRule="auto"/>
        <w:ind w:firstLine="420" w:firstLineChars="200"/>
        <w:rPr>
          <w:rFonts w:hint="eastAsia"/>
        </w:rPr>
      </w:pPr>
    </w:p>
    <w:p>
      <w:pPr>
        <w:spacing w:line="360" w:lineRule="auto"/>
        <w:ind w:firstLine="420" w:firstLineChars="200"/>
      </w:pPr>
      <w:r>
        <w:rPr>
          <w:rFonts w:hint="eastAsia"/>
        </w:rPr>
        <w:t>各位老师上午好，我是李敏来自棠湖外国语学校，是罗宗绪名师工作室的一名学员。今天结合我们工作室的研究理念和教学主张，对两位老师关于轴对称图形及坐标变化的两节课做些不太成熟的课例分享，如有不足敬请指正。</w:t>
      </w:r>
    </w:p>
    <w:p>
      <w:pPr>
        <w:spacing w:line="360" w:lineRule="auto"/>
        <w:ind w:firstLine="420" w:firstLineChars="200"/>
        <w:rPr>
          <w:rFonts w:hint="eastAsia"/>
          <w:szCs w:val="21"/>
        </w:rPr>
      </w:pPr>
      <w:r>
        <w:rPr>
          <w:rFonts w:hint="eastAsia"/>
        </w:rPr>
        <w:t>数学是思维的科学，思维的体操。“为发展学生思维而教”是我们工作室的教学主张，对这样一堂数学概念课，要发展学生思维能力，需要从这样三个维度去思考教学：理解数学，理解教学，</w:t>
      </w:r>
      <w:r>
        <w:rPr>
          <w:rFonts w:hint="eastAsia"/>
          <w:szCs w:val="21"/>
        </w:rPr>
        <w:t>理解学生。</w:t>
      </w:r>
    </w:p>
    <w:p>
      <w:pPr>
        <w:spacing w:line="360" w:lineRule="auto"/>
        <w:ind w:firstLine="420" w:firstLineChars="200"/>
        <w:jc w:val="center"/>
        <w:rPr>
          <w:rFonts w:hint="eastAsia"/>
          <w:szCs w:val="21"/>
        </w:rPr>
      </w:pPr>
      <w:r>
        <w:drawing>
          <wp:inline distT="0" distB="0" distL="114300" distR="114300">
            <wp:extent cx="5339080" cy="3556000"/>
            <wp:effectExtent l="0" t="0" r="1397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339080" cy="3556000"/>
                    </a:xfrm>
                    <a:prstGeom prst="rect">
                      <a:avLst/>
                    </a:prstGeom>
                  </pic:spPr>
                </pic:pic>
              </a:graphicData>
            </a:graphic>
          </wp:inline>
        </w:drawing>
      </w:r>
    </w:p>
    <w:p>
      <w:pPr>
        <w:pStyle w:val="7"/>
        <w:numPr>
          <w:ilvl w:val="0"/>
          <w:numId w:val="1"/>
        </w:numPr>
        <w:spacing w:line="360" w:lineRule="auto"/>
        <w:ind w:firstLineChars="0"/>
      </w:pPr>
      <w:r>
        <w:rPr>
          <w:rFonts w:hint="eastAsia"/>
        </w:rPr>
        <w:t>理解数学：首先要抓住教学的核心问题：这堂课教学的核心任务是什么？我认为是</w:t>
      </w:r>
      <w:r>
        <w:rPr>
          <w:rFonts w:hint="eastAsia"/>
          <w:u w:val="single"/>
        </w:rPr>
        <w:t xml:space="preserve"> </w:t>
      </w:r>
      <w:r>
        <w:rPr>
          <w:u w:val="single"/>
        </w:rPr>
        <w:t xml:space="preserve">                                           </w:t>
      </w:r>
      <w:r>
        <w:rPr>
          <w:rFonts w:hint="eastAsia"/>
        </w:rPr>
        <w:t>。进而来确定本堂教学的数学任务。</w:t>
      </w:r>
      <w:r>
        <w:t xml:space="preserve"> </w:t>
      </w:r>
    </w:p>
    <w:p>
      <w:pPr>
        <w:pStyle w:val="7"/>
        <w:numPr>
          <w:ilvl w:val="0"/>
          <w:numId w:val="1"/>
        </w:numPr>
        <w:spacing w:line="360" w:lineRule="auto"/>
        <w:ind w:firstLineChars="0"/>
      </w:pPr>
      <w:r>
        <w:rPr>
          <w:rFonts w:hint="eastAsia"/>
        </w:rPr>
        <w:t>理解教学：也就是设计数学任务的教学实施策略，对数学任务进行细分。就是要明确每个分任务的目标是什么？具体怎么实施。今天两位老师教学中，也设置了这样的一些指向明确的数学任务。</w:t>
      </w:r>
    </w:p>
    <w:p>
      <w:pPr>
        <w:pStyle w:val="7"/>
        <w:spacing w:line="360" w:lineRule="auto"/>
        <w:ind w:left="360" w:firstLine="0" w:firstLineChars="0"/>
        <w:rPr>
          <w:rFonts w:hint="eastAsia"/>
        </w:rPr>
      </w:pPr>
      <w:r>
        <w:rPr>
          <w:rFonts w:hint="eastAsia"/>
        </w:rPr>
        <w:t>任务1，以</w:t>
      </w:r>
      <w:r>
        <w:rPr>
          <w:rFonts w:hint="eastAsia"/>
          <w:u w:val="single"/>
        </w:rPr>
        <w:t xml:space="preserve"> </w:t>
      </w:r>
      <w:r>
        <w:rPr>
          <w:u w:val="single"/>
        </w:rPr>
        <w:t xml:space="preserve">                          </w:t>
      </w:r>
      <w:r>
        <w:rPr>
          <w:rFonts w:hint="eastAsia"/>
        </w:rPr>
        <w:t>的设计，学生能够</w:t>
      </w:r>
      <w:r>
        <w:rPr>
          <w:rFonts w:hint="eastAsia"/>
          <w:u w:val="single"/>
        </w:rPr>
        <w:t xml:space="preserve"> </w:t>
      </w:r>
      <w:r>
        <w:rPr>
          <w:u w:val="single"/>
        </w:rPr>
        <w:t xml:space="preserve">                                     </w:t>
      </w:r>
      <w:r>
        <w:rPr>
          <w:rFonts w:hint="eastAsia"/>
        </w:rPr>
        <w:t>。</w:t>
      </w:r>
    </w:p>
    <w:p>
      <w:pPr>
        <w:pStyle w:val="7"/>
        <w:spacing w:line="360" w:lineRule="auto"/>
        <w:ind w:left="360" w:firstLine="0" w:firstLineChars="0"/>
        <w:rPr>
          <w:rFonts w:hint="eastAsia"/>
        </w:rPr>
      </w:pPr>
      <w:r>
        <w:rPr>
          <w:rFonts w:hint="eastAsia"/>
        </w:rPr>
        <w:t>任务2，以</w:t>
      </w:r>
      <w:r>
        <w:rPr>
          <w:rFonts w:hint="eastAsia"/>
          <w:u w:val="single"/>
        </w:rPr>
        <w:t xml:space="preserve"> </w:t>
      </w:r>
      <w:r>
        <w:rPr>
          <w:u w:val="single"/>
        </w:rPr>
        <w:t xml:space="preserve">                          </w:t>
      </w:r>
      <w:r>
        <w:rPr>
          <w:rFonts w:hint="eastAsia"/>
        </w:rPr>
        <w:t>的设计，学生能够</w:t>
      </w:r>
      <w:r>
        <w:rPr>
          <w:rFonts w:hint="eastAsia"/>
          <w:u w:val="single"/>
        </w:rPr>
        <w:t xml:space="preserve"> </w:t>
      </w:r>
      <w:r>
        <w:rPr>
          <w:u w:val="single"/>
        </w:rPr>
        <w:t xml:space="preserve">                                     </w:t>
      </w:r>
      <w:r>
        <w:rPr>
          <w:rFonts w:hint="eastAsia"/>
        </w:rPr>
        <w:t>。</w:t>
      </w:r>
    </w:p>
    <w:p>
      <w:pPr>
        <w:pStyle w:val="7"/>
        <w:spacing w:line="360" w:lineRule="auto"/>
        <w:ind w:left="360" w:firstLine="0" w:firstLineChars="0"/>
        <w:rPr>
          <w:rFonts w:hint="eastAsia"/>
        </w:rPr>
      </w:pPr>
      <w:r>
        <w:rPr>
          <w:rFonts w:hint="eastAsia"/>
        </w:rPr>
        <w:t>任务3，以</w:t>
      </w:r>
      <w:r>
        <w:rPr>
          <w:rFonts w:hint="eastAsia"/>
          <w:u w:val="single"/>
        </w:rPr>
        <w:t xml:space="preserve"> </w:t>
      </w:r>
      <w:r>
        <w:rPr>
          <w:u w:val="single"/>
        </w:rPr>
        <w:t xml:space="preserve">                          </w:t>
      </w:r>
      <w:r>
        <w:rPr>
          <w:rFonts w:hint="eastAsia"/>
        </w:rPr>
        <w:t>的设计，学生能够</w:t>
      </w:r>
      <w:r>
        <w:rPr>
          <w:rFonts w:hint="eastAsia"/>
          <w:u w:val="single"/>
        </w:rPr>
        <w:t xml:space="preserve"> </w:t>
      </w:r>
      <w:r>
        <w:rPr>
          <w:u w:val="single"/>
        </w:rPr>
        <w:t xml:space="preserve">                                     </w:t>
      </w:r>
      <w:r>
        <w:rPr>
          <w:rFonts w:hint="eastAsia"/>
        </w:rPr>
        <w:t>。</w:t>
      </w:r>
    </w:p>
    <w:p>
      <w:pPr>
        <w:pStyle w:val="7"/>
        <w:numPr>
          <w:ilvl w:val="0"/>
          <w:numId w:val="1"/>
        </w:numPr>
        <w:spacing w:line="360" w:lineRule="auto"/>
        <w:ind w:firstLineChars="0"/>
        <w:rPr>
          <w:szCs w:val="21"/>
        </w:rPr>
      </w:pPr>
      <w:r>
        <w:rPr>
          <w:rFonts w:hint="eastAsia" w:ascii="Arial"/>
          <w:color w:val="000000" w:themeColor="text1"/>
          <w:kern w:val="24"/>
          <w:szCs w:val="21"/>
          <w14:textFill>
            <w14:solidFill>
              <w14:schemeClr w14:val="tx1"/>
            </w14:solidFill>
          </w14:textFill>
        </w:rPr>
        <w:t>在教学中，学生作为学习的主导者。</w:t>
      </w:r>
      <w:r>
        <w:rPr>
          <w:rFonts w:hint="eastAsia"/>
        </w:rPr>
        <w:t>设计教学策略就要遵循思维层次由低到高的原则，从第三个维度上</w:t>
      </w:r>
      <w:r>
        <w:rPr>
          <w:rFonts w:hint="eastAsia"/>
          <w:szCs w:val="21"/>
        </w:rPr>
        <w:t>去思考教学，“理解学生”，设计任务要关注思维层次高低之分，执行任务机械模仿是浅层次的，知识发生迁移是深层次的</w:t>
      </w:r>
      <w:r>
        <w:rPr>
          <w:rFonts w:hint="eastAsia" w:ascii="Arial"/>
          <w:color w:val="000000" w:themeColor="text1"/>
          <w:kern w:val="24"/>
          <w:szCs w:val="21"/>
          <w14:textFill>
            <w14:solidFill>
              <w14:schemeClr w14:val="tx1"/>
            </w14:solidFill>
          </w14:textFill>
        </w:rPr>
        <w:t>。教学中要更多的关注：（</w:t>
      </w:r>
      <w:r>
        <w:rPr>
          <w:rFonts w:ascii="Arial" w:hAnsi="Arial"/>
          <w:color w:val="000000" w:themeColor="text1"/>
          <w:kern w:val="24"/>
          <w:szCs w:val="21"/>
          <w14:textFill>
            <w14:solidFill>
              <w14:schemeClr w14:val="tx1"/>
            </w14:solidFill>
          </w14:textFill>
        </w:rPr>
        <w:t>1</w:t>
      </w:r>
      <w:r>
        <w:rPr>
          <w:rFonts w:hint="eastAsia" w:ascii="Arial"/>
          <w:color w:val="000000" w:themeColor="text1"/>
          <w:kern w:val="24"/>
          <w:szCs w:val="21"/>
          <w14:textFill>
            <w14:solidFill>
              <w14:schemeClr w14:val="tx1"/>
            </w14:solidFill>
          </w14:textFill>
        </w:rPr>
        <w:t>）</w:t>
      </w:r>
      <w:r>
        <w:rPr>
          <w:rFonts w:hint="eastAsia" w:ascii="Arial"/>
          <w:b/>
          <w:bCs/>
          <w:color w:val="FF0000"/>
          <w:kern w:val="24"/>
          <w:szCs w:val="21"/>
        </w:rPr>
        <w:t>关注学生思维进阶历程</w:t>
      </w:r>
      <w:r>
        <w:rPr>
          <w:rFonts w:hint="eastAsia" w:ascii="Arial"/>
          <w:color w:val="000000" w:themeColor="text1"/>
          <w:kern w:val="24"/>
          <w:szCs w:val="21"/>
          <w14:textFill>
            <w14:solidFill>
              <w14:schemeClr w14:val="tx1"/>
            </w14:solidFill>
          </w14:textFill>
        </w:rPr>
        <w:t>（从低层次思维到高层次思维）</w:t>
      </w:r>
      <w:r>
        <w:rPr>
          <w:rFonts w:hint="eastAsia" w:ascii="Arial"/>
          <w:b/>
          <w:bCs/>
          <w:color w:val="000000" w:themeColor="text1"/>
          <w:kern w:val="24"/>
          <w:szCs w:val="21"/>
          <w14:textFill>
            <w14:solidFill>
              <w14:schemeClr w14:val="tx1"/>
            </w14:solidFill>
          </w14:textFill>
        </w:rPr>
        <w:t>①学生思维的起始点；②中途的引领点、承载点；③最后的落脚点。</w:t>
      </w:r>
      <w:r>
        <w:rPr>
          <w:rFonts w:hint="eastAsia" w:ascii="Arial"/>
          <w:color w:val="000000" w:themeColor="text1"/>
          <w:kern w:val="24"/>
          <w:szCs w:val="21"/>
          <w14:textFill>
            <w14:solidFill>
              <w14:schemeClr w14:val="tx1"/>
            </w14:solidFill>
          </w14:textFill>
        </w:rPr>
        <w:t>（</w:t>
      </w:r>
      <w:r>
        <w:rPr>
          <w:rFonts w:ascii="Arial" w:hAnsi="Arial"/>
          <w:color w:val="000000" w:themeColor="text1"/>
          <w:kern w:val="24"/>
          <w:szCs w:val="21"/>
          <w14:textFill>
            <w14:solidFill>
              <w14:schemeClr w14:val="tx1"/>
            </w14:solidFill>
          </w14:textFill>
        </w:rPr>
        <w:t>2</w:t>
      </w:r>
      <w:r>
        <w:rPr>
          <w:rFonts w:hint="eastAsia" w:ascii="Arial"/>
          <w:color w:val="000000" w:themeColor="text1"/>
          <w:kern w:val="24"/>
          <w:szCs w:val="21"/>
          <w14:textFill>
            <w14:solidFill>
              <w14:schemeClr w14:val="tx1"/>
            </w14:solidFill>
          </w14:textFill>
        </w:rPr>
        <w:t>）</w:t>
      </w:r>
      <w:r>
        <w:rPr>
          <w:rFonts w:hint="eastAsia" w:ascii="Arial"/>
          <w:b/>
          <w:bCs/>
          <w:color w:val="FF0000"/>
          <w:kern w:val="24"/>
          <w:szCs w:val="21"/>
        </w:rPr>
        <w:t>关注学生认知水平变化</w:t>
      </w:r>
      <w:r>
        <w:rPr>
          <w:rFonts w:hint="eastAsia" w:ascii="Arial"/>
          <w:color w:val="000000" w:themeColor="text1"/>
          <w:kern w:val="24"/>
          <w:szCs w:val="21"/>
          <w14:textFill>
            <w14:solidFill>
              <w14:schemeClr w14:val="tx1"/>
            </w14:solidFill>
          </w14:textFill>
        </w:rPr>
        <w:t>（从低认知水平到高认知水平）</w:t>
      </w:r>
      <w:r>
        <w:rPr>
          <w:rFonts w:hint="eastAsia" w:ascii="宋体" w:hAnsi="宋体" w:eastAsia="宋体" w:cs="宋体"/>
          <w:b/>
          <w:bCs/>
          <w:color w:val="000000" w:themeColor="text1"/>
          <w:kern w:val="24"/>
          <w:szCs w:val="21"/>
          <w14:textFill>
            <w14:solidFill>
              <w14:schemeClr w14:val="tx1"/>
            </w14:solidFill>
          </w14:textFill>
        </w:rPr>
        <w:t>①</w:t>
      </w:r>
      <w:r>
        <w:rPr>
          <w:rFonts w:ascii="Arial" w:hAnsi="Arial"/>
          <w:b/>
          <w:bCs/>
          <w:color w:val="000000" w:themeColor="text1"/>
          <w:kern w:val="24"/>
          <w:szCs w:val="21"/>
          <w14:textFill>
            <w14:solidFill>
              <w14:schemeClr w14:val="tx1"/>
            </w14:solidFill>
          </w14:textFill>
        </w:rPr>
        <w:t>学生现有认知水平；</w:t>
      </w:r>
      <w:r>
        <w:rPr>
          <w:rFonts w:hint="eastAsia" w:ascii="宋体" w:hAnsi="宋体" w:eastAsia="宋体" w:cs="宋体"/>
          <w:b/>
          <w:bCs/>
          <w:color w:val="000000" w:themeColor="text1"/>
          <w:kern w:val="24"/>
          <w:szCs w:val="21"/>
          <w14:textFill>
            <w14:solidFill>
              <w14:schemeClr w14:val="tx1"/>
            </w14:solidFill>
          </w14:textFill>
        </w:rPr>
        <w:t>②</w:t>
      </w:r>
      <w:r>
        <w:rPr>
          <w:rFonts w:ascii="Arial" w:hAnsi="Arial"/>
          <w:b/>
          <w:bCs/>
          <w:color w:val="000000" w:themeColor="text1"/>
          <w:kern w:val="24"/>
          <w:szCs w:val="21"/>
          <w14:textFill>
            <w14:solidFill>
              <w14:schemeClr w14:val="tx1"/>
            </w14:solidFill>
          </w14:textFill>
        </w:rPr>
        <w:t>分任务下学生应该达到的认知水平</w:t>
      </w:r>
      <w:r>
        <w:rPr>
          <w:rFonts w:hint="eastAsia" w:ascii="Arial" w:hAnsi="Arial"/>
          <w:b/>
          <w:bCs/>
          <w:color w:val="000000" w:themeColor="text1"/>
          <w:kern w:val="24"/>
          <w:szCs w:val="21"/>
          <w14:textFill>
            <w14:solidFill>
              <w14:schemeClr w14:val="tx1"/>
            </w14:solidFill>
          </w14:textFill>
        </w:rPr>
        <w:t>。</w:t>
      </w:r>
    </w:p>
    <w:p>
      <w:pPr>
        <w:pStyle w:val="7"/>
        <w:widowControl w:val="0"/>
        <w:numPr>
          <w:numId w:val="0"/>
        </w:numPr>
        <w:spacing w:line="360" w:lineRule="auto"/>
        <w:jc w:val="both"/>
        <w:rPr>
          <w:rFonts w:hint="eastAsia" w:ascii="Arial" w:hAnsi="Arial"/>
          <w:b/>
          <w:bCs/>
          <w:color w:val="000000" w:themeColor="text1"/>
          <w:kern w:val="24"/>
          <w:szCs w:val="21"/>
          <w14:textFill>
            <w14:solidFill>
              <w14:schemeClr w14:val="tx1"/>
            </w14:solidFill>
          </w14:textFill>
        </w:rPr>
      </w:pPr>
    </w:p>
    <w:p>
      <w:pPr>
        <w:pStyle w:val="7"/>
        <w:widowControl w:val="0"/>
        <w:numPr>
          <w:numId w:val="0"/>
        </w:numPr>
        <w:spacing w:line="360" w:lineRule="auto"/>
        <w:jc w:val="both"/>
        <w:rPr>
          <w:rFonts w:hint="eastAsia" w:ascii="Arial" w:hAnsi="Arial"/>
          <w:b/>
          <w:bCs/>
          <w:color w:val="000000" w:themeColor="text1"/>
          <w:kern w:val="24"/>
          <w:szCs w:val="21"/>
          <w14:textFill>
            <w14:solidFill>
              <w14:schemeClr w14:val="tx1"/>
            </w14:solidFill>
          </w14:textFill>
        </w:rPr>
      </w:pPr>
    </w:p>
    <w:p>
      <w:pPr>
        <w:pStyle w:val="7"/>
        <w:numPr>
          <w:ilvl w:val="0"/>
          <w:numId w:val="1"/>
        </w:numPr>
        <w:spacing w:line="360" w:lineRule="auto"/>
        <w:ind w:firstLineChars="0"/>
        <w:rPr>
          <w:rFonts w:ascii="Arial"/>
          <w:color w:val="000000" w:themeColor="text1"/>
          <w:kern w:val="24"/>
          <w:szCs w:val="21"/>
          <w14:textFill>
            <w14:solidFill>
              <w14:schemeClr w14:val="tx1"/>
            </w14:solidFill>
          </w14:textFill>
        </w:rPr>
      </w:pPr>
      <w:r>
        <w:rPr>
          <w:rFonts w:hint="eastAsia" w:ascii="Arial"/>
          <w:color w:val="000000" w:themeColor="text1"/>
          <w:kern w:val="24"/>
          <w:szCs w:val="21"/>
          <w14:textFill>
            <w14:solidFill>
              <w14:schemeClr w14:val="tx1"/>
            </w14:solidFill>
          </w14:textFill>
        </w:rPr>
        <w:t>基于这样的三个维度考量，本堂课的教学框架图。</w:t>
      </w:r>
    </w:p>
    <w:p>
      <w:pPr>
        <w:pStyle w:val="7"/>
        <w:spacing w:line="360" w:lineRule="auto"/>
        <w:ind w:left="360" w:firstLine="0" w:firstLineChars="0"/>
        <w:jc w:val="center"/>
        <w:rPr>
          <w:rFonts w:ascii="Arial"/>
          <w:color w:val="000000" w:themeColor="text1"/>
          <w:kern w:val="24"/>
          <w:szCs w:val="21"/>
          <w14:textFill>
            <w14:solidFill>
              <w14:schemeClr w14:val="tx1"/>
            </w14:solidFill>
          </w14:textFill>
        </w:rPr>
      </w:pPr>
      <w:r>
        <w:drawing>
          <wp:inline distT="0" distB="0" distL="114300" distR="114300">
            <wp:extent cx="5202555" cy="3053715"/>
            <wp:effectExtent l="0" t="0" r="17145" b="13335"/>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pic:cNvPicPr>
                  </pic:nvPicPr>
                  <pic:blipFill>
                    <a:blip r:embed="rId5"/>
                    <a:stretch>
                      <a:fillRect/>
                    </a:stretch>
                  </pic:blipFill>
                  <pic:spPr>
                    <a:xfrm>
                      <a:off x="0" y="0"/>
                      <a:ext cx="5202555" cy="3053715"/>
                    </a:xfrm>
                    <a:prstGeom prst="rect">
                      <a:avLst/>
                    </a:prstGeom>
                    <a:noFill/>
                    <a:ln w="9525">
                      <a:noFill/>
                    </a:ln>
                  </pic:spPr>
                </pic:pic>
              </a:graphicData>
            </a:graphic>
          </wp:inline>
        </w:drawing>
      </w:r>
    </w:p>
    <w:p>
      <w:pPr>
        <w:pStyle w:val="7"/>
        <w:numPr>
          <w:ilvl w:val="0"/>
          <w:numId w:val="1"/>
        </w:numPr>
        <w:spacing w:line="360" w:lineRule="auto"/>
        <w:ind w:firstLineChars="0"/>
        <w:rPr>
          <w:rFonts w:ascii="Arial"/>
          <w:color w:val="000000" w:themeColor="text1"/>
          <w:kern w:val="24"/>
          <w:szCs w:val="21"/>
          <w14:textFill>
            <w14:solidFill>
              <w14:schemeClr w14:val="tx1"/>
            </w14:solidFill>
          </w14:textFill>
        </w:rPr>
      </w:pPr>
      <w:r>
        <w:rPr>
          <w:rFonts w:hint="eastAsia" w:ascii="Arial"/>
          <w:color w:val="000000" w:themeColor="text1"/>
          <w:kern w:val="24"/>
          <w:szCs w:val="21"/>
          <w14:textFill>
            <w14:solidFill>
              <w14:schemeClr w14:val="tx1"/>
            </w14:solidFill>
          </w14:textFill>
        </w:rPr>
        <w:t>数学技能课型教学任务设计策略：问题情境提出实例，归纳实例探究法则，应用法则固化程序，针对训练形成方法，灵活应用迁移方法。</w:t>
      </w:r>
    </w:p>
    <w:p>
      <w:pPr>
        <w:pStyle w:val="7"/>
        <w:numPr>
          <w:ilvl w:val="0"/>
          <w:numId w:val="1"/>
        </w:numPr>
        <w:spacing w:line="360" w:lineRule="auto"/>
        <w:ind w:firstLineChars="0"/>
        <w:rPr>
          <w:rFonts w:ascii="Arial"/>
          <w:color w:val="000000" w:themeColor="text1"/>
          <w:kern w:val="24"/>
          <w:szCs w:val="21"/>
          <w14:textFill>
            <w14:solidFill>
              <w14:schemeClr w14:val="tx1"/>
            </w14:solidFill>
          </w14:textFill>
        </w:rPr>
      </w:pPr>
      <w:r>
        <w:rPr>
          <w:rFonts w:hint="eastAsia" w:ascii="Arial"/>
          <w:color w:val="000000" w:themeColor="text1"/>
          <w:kern w:val="24"/>
          <w:szCs w:val="21"/>
          <w14:textFill>
            <w14:solidFill>
              <w14:schemeClr w14:val="tx1"/>
            </w14:solidFill>
          </w14:textFill>
        </w:rPr>
        <w:t>重点与学生发展指向：探究实例，归纳法则，指向数学抽象素养，</w:t>
      </w:r>
    </w:p>
    <w:p>
      <w:pPr>
        <w:pStyle w:val="7"/>
        <w:spacing w:line="360" w:lineRule="auto"/>
        <w:ind w:left="360" w:firstLine="0" w:firstLineChars="0"/>
        <w:rPr>
          <w:rFonts w:ascii="Arial"/>
          <w:color w:val="000000" w:themeColor="text1"/>
          <w:kern w:val="24"/>
          <w:szCs w:val="21"/>
          <w14:textFill>
            <w14:solidFill>
              <w14:schemeClr w14:val="tx1"/>
            </w14:solidFill>
          </w14:textFill>
        </w:rPr>
      </w:pPr>
      <w:r>
        <w:rPr>
          <w:rFonts w:hint="eastAsia" w:ascii="Arial"/>
          <w:color w:val="000000" w:themeColor="text1"/>
          <w:kern w:val="24"/>
          <w:szCs w:val="21"/>
          <w14:textFill>
            <w14:solidFill>
              <w14:schemeClr w14:val="tx1"/>
            </w14:solidFill>
          </w14:textFill>
        </w:rPr>
        <w:t xml:space="preserve">                    针对训练，形成方法，指向数学运算素养，</w:t>
      </w:r>
    </w:p>
    <w:p>
      <w:pPr>
        <w:pStyle w:val="7"/>
        <w:spacing w:line="360" w:lineRule="auto"/>
        <w:ind w:left="360" w:firstLine="0" w:firstLineChars="0"/>
        <w:rPr>
          <w:rFonts w:ascii="Arial"/>
          <w:color w:val="000000" w:themeColor="text1"/>
          <w:kern w:val="24"/>
          <w:szCs w:val="21"/>
          <w14:textFill>
            <w14:solidFill>
              <w14:schemeClr w14:val="tx1"/>
            </w14:solidFill>
          </w14:textFill>
        </w:rPr>
      </w:pPr>
      <w:r>
        <w:rPr>
          <w:rFonts w:hint="eastAsia" w:ascii="Arial"/>
          <w:color w:val="000000" w:themeColor="text1"/>
          <w:kern w:val="24"/>
          <w:szCs w:val="21"/>
          <w14:textFill>
            <w14:solidFill>
              <w14:schemeClr w14:val="tx1"/>
            </w14:solidFill>
          </w14:textFill>
        </w:rPr>
        <w:t xml:space="preserve">                    灵活应用，迁移方法，指向数学思维灵活行素养。</w:t>
      </w:r>
    </w:p>
    <w:p>
      <w:pPr>
        <w:pStyle w:val="7"/>
        <w:numPr>
          <w:ilvl w:val="0"/>
          <w:numId w:val="1"/>
        </w:numPr>
        <w:spacing w:line="360" w:lineRule="auto"/>
        <w:ind w:firstLineChars="0"/>
        <w:rPr>
          <w:rFonts w:ascii="Arial"/>
          <w:color w:val="000000" w:themeColor="text1"/>
          <w:kern w:val="24"/>
          <w:szCs w:val="21"/>
          <w14:textFill>
            <w14:solidFill>
              <w14:schemeClr w14:val="tx1"/>
            </w14:solidFill>
          </w14:textFill>
        </w:rPr>
      </w:pPr>
      <w:r>
        <w:rPr>
          <w:rFonts w:hint="eastAsia" w:ascii="Arial"/>
          <w:color w:val="000000" w:themeColor="text1"/>
          <w:kern w:val="24"/>
          <w:szCs w:val="21"/>
          <w14:textFill>
            <w14:solidFill>
              <w14:schemeClr w14:val="tx1"/>
            </w14:solidFill>
          </w14:textFill>
        </w:rPr>
        <w:t>从本节课活动设计中，我们也看到了学生的思维的方式和思维的过程（想象、猜想、推理，验证）和认知水平的变化，可以体会到数学教学的本质是发展学生的思维，培养学生的思维品质。</w:t>
      </w:r>
    </w:p>
    <w:p>
      <w:pPr>
        <w:pStyle w:val="7"/>
        <w:spacing w:line="360" w:lineRule="auto"/>
        <w:ind w:left="360" w:firstLine="0" w:firstLineChars="0"/>
        <w:rPr>
          <w:rFonts w:hint="eastAsia" w:ascii="Arial"/>
          <w:color w:val="000000" w:themeColor="text1"/>
          <w:kern w:val="24"/>
          <w:sz w:val="18"/>
          <w:szCs w:val="18"/>
          <w14:textFill>
            <w14:solidFill>
              <w14:schemeClr w14:val="tx1"/>
            </w14:solidFill>
          </w14:textFill>
        </w:rPr>
      </w:pPr>
      <w:r>
        <w:rPr>
          <w:rFonts w:hint="eastAsia" w:ascii="Arial"/>
          <w:color w:val="000000" w:themeColor="text1"/>
          <w:kern w:val="24"/>
          <w:sz w:val="18"/>
          <w:szCs w:val="18"/>
          <w14:textFill>
            <w14:solidFill>
              <w14:schemeClr w14:val="tx1"/>
            </w14:solidFill>
          </w14:textFill>
        </w:rPr>
        <w:t>比如，在学生活动</w:t>
      </w:r>
      <w:r>
        <w:rPr>
          <w:rFonts w:ascii="Arial"/>
          <w:color w:val="000000" w:themeColor="text1"/>
          <w:kern w:val="24"/>
          <w:sz w:val="18"/>
          <w:szCs w:val="18"/>
          <w:u w:val="single"/>
          <w14:textFill>
            <w14:solidFill>
              <w14:schemeClr w14:val="tx1"/>
            </w14:solidFill>
          </w14:textFill>
        </w:rPr>
        <w:t xml:space="preserve">                  </w:t>
      </w:r>
      <w:r>
        <w:rPr>
          <w:rFonts w:hint="eastAsia" w:ascii="Arial"/>
          <w:color w:val="000000" w:themeColor="text1"/>
          <w:kern w:val="24"/>
          <w:sz w:val="18"/>
          <w:szCs w:val="18"/>
          <w14:textFill>
            <w14:solidFill>
              <w14:schemeClr w14:val="tx1"/>
            </w14:solidFill>
          </w14:textFill>
        </w:rPr>
        <w:t>中，培养学生思维的</w:t>
      </w:r>
      <w:r>
        <w:rPr>
          <w:rFonts w:ascii="Arial"/>
          <w:color w:val="000000" w:themeColor="text1"/>
          <w:kern w:val="24"/>
          <w:sz w:val="18"/>
          <w:szCs w:val="18"/>
          <w:u w:val="single"/>
          <w14:textFill>
            <w14:solidFill>
              <w14:schemeClr w14:val="tx1"/>
            </w14:solidFill>
          </w14:textFill>
        </w:rPr>
        <w:t xml:space="preserve">              </w:t>
      </w:r>
      <w:r>
        <w:rPr>
          <w:rFonts w:hint="eastAsia" w:ascii="Arial"/>
          <w:color w:val="000000" w:themeColor="text1"/>
          <w:kern w:val="24"/>
          <w:sz w:val="18"/>
          <w:szCs w:val="18"/>
          <w14:textFill>
            <w14:solidFill>
              <w14:schemeClr w14:val="tx1"/>
            </w14:solidFill>
          </w14:textFill>
        </w:rPr>
        <w:t>；</w:t>
      </w:r>
    </w:p>
    <w:p>
      <w:pPr>
        <w:pStyle w:val="7"/>
        <w:spacing w:line="360" w:lineRule="auto"/>
        <w:ind w:left="360" w:firstLine="0" w:firstLineChars="0"/>
        <w:rPr>
          <w:rFonts w:hint="eastAsia" w:ascii="Arial"/>
          <w:color w:val="000000" w:themeColor="text1"/>
          <w:kern w:val="24"/>
          <w:sz w:val="18"/>
          <w:szCs w:val="18"/>
          <w14:textFill>
            <w14:solidFill>
              <w14:schemeClr w14:val="tx1"/>
            </w14:solidFill>
          </w14:textFill>
        </w:rPr>
      </w:pPr>
      <w:r>
        <w:rPr>
          <w:rFonts w:hint="eastAsia" w:ascii="Arial"/>
          <w:color w:val="000000" w:themeColor="text1"/>
          <w:kern w:val="24"/>
          <w:sz w:val="18"/>
          <w:szCs w:val="18"/>
          <w14:textFill>
            <w14:solidFill>
              <w14:schemeClr w14:val="tx1"/>
            </w14:solidFill>
          </w14:textFill>
        </w:rPr>
        <w:t>比如，在学生活动</w:t>
      </w:r>
      <w:r>
        <w:rPr>
          <w:rFonts w:hint="eastAsia" w:ascii="Arial"/>
          <w:color w:val="000000" w:themeColor="text1"/>
          <w:kern w:val="24"/>
          <w:sz w:val="18"/>
          <w:szCs w:val="18"/>
          <w:u w:val="single"/>
          <w14:textFill>
            <w14:solidFill>
              <w14:schemeClr w14:val="tx1"/>
            </w14:solidFill>
          </w14:textFill>
        </w:rPr>
        <w:t xml:space="preserve"> </w:t>
      </w:r>
      <w:r>
        <w:rPr>
          <w:rFonts w:ascii="Arial"/>
          <w:color w:val="000000" w:themeColor="text1"/>
          <w:kern w:val="24"/>
          <w:sz w:val="18"/>
          <w:szCs w:val="18"/>
          <w:u w:val="single"/>
          <w14:textFill>
            <w14:solidFill>
              <w14:schemeClr w14:val="tx1"/>
            </w14:solidFill>
          </w14:textFill>
        </w:rPr>
        <w:t xml:space="preserve">                               </w:t>
      </w:r>
      <w:r>
        <w:rPr>
          <w:rFonts w:hint="eastAsia" w:ascii="Arial"/>
          <w:color w:val="000000" w:themeColor="text1"/>
          <w:kern w:val="24"/>
          <w:sz w:val="18"/>
          <w:szCs w:val="18"/>
          <w14:textFill>
            <w14:solidFill>
              <w14:schemeClr w14:val="tx1"/>
            </w14:solidFill>
          </w14:textFill>
        </w:rPr>
        <w:t>中，培养学生思维的</w:t>
      </w:r>
      <w:r>
        <w:rPr>
          <w:rFonts w:hint="eastAsia" w:ascii="Arial"/>
          <w:color w:val="000000" w:themeColor="text1"/>
          <w:kern w:val="24"/>
          <w:sz w:val="18"/>
          <w:szCs w:val="18"/>
          <w:u w:val="single"/>
          <w14:textFill>
            <w14:solidFill>
              <w14:schemeClr w14:val="tx1"/>
            </w14:solidFill>
          </w14:textFill>
        </w:rPr>
        <w:t xml:space="preserve"> </w:t>
      </w:r>
      <w:r>
        <w:rPr>
          <w:rFonts w:ascii="Arial"/>
          <w:color w:val="000000" w:themeColor="text1"/>
          <w:kern w:val="24"/>
          <w:sz w:val="18"/>
          <w:szCs w:val="18"/>
          <w:u w:val="single"/>
          <w14:textFill>
            <w14:solidFill>
              <w14:schemeClr w14:val="tx1"/>
            </w14:solidFill>
          </w14:textFill>
        </w:rPr>
        <w:t xml:space="preserve">                  </w:t>
      </w:r>
      <w:r>
        <w:rPr>
          <w:rFonts w:hint="eastAsia" w:ascii="Arial"/>
          <w:color w:val="000000" w:themeColor="text1"/>
          <w:kern w:val="24"/>
          <w:sz w:val="18"/>
          <w:szCs w:val="18"/>
          <w14:textFill>
            <w14:solidFill>
              <w14:schemeClr w14:val="tx1"/>
            </w14:solidFill>
          </w14:textFill>
        </w:rPr>
        <w:t>；</w:t>
      </w:r>
    </w:p>
    <w:p>
      <w:pPr>
        <w:pStyle w:val="7"/>
        <w:spacing w:line="360" w:lineRule="auto"/>
        <w:ind w:left="360" w:firstLine="0" w:firstLineChars="0"/>
        <w:rPr>
          <w:rFonts w:hint="eastAsia" w:ascii="Arial"/>
          <w:color w:val="000000" w:themeColor="text1"/>
          <w:kern w:val="24"/>
          <w:sz w:val="18"/>
          <w:szCs w:val="18"/>
          <w14:textFill>
            <w14:solidFill>
              <w14:schemeClr w14:val="tx1"/>
            </w14:solidFill>
          </w14:textFill>
        </w:rPr>
      </w:pPr>
      <w:r>
        <w:rPr>
          <w:rFonts w:hint="eastAsia" w:ascii="Arial"/>
          <w:color w:val="000000" w:themeColor="text1"/>
          <w:kern w:val="24"/>
          <w:sz w:val="18"/>
          <w:szCs w:val="18"/>
          <w14:textFill>
            <w14:solidFill>
              <w14:schemeClr w14:val="tx1"/>
            </w14:solidFill>
          </w14:textFill>
        </w:rPr>
        <w:t>比如，在学生活动</w:t>
      </w:r>
      <w:r>
        <w:rPr>
          <w:rFonts w:ascii="Arial"/>
          <w:color w:val="000000" w:themeColor="text1"/>
          <w:kern w:val="24"/>
          <w:sz w:val="18"/>
          <w:szCs w:val="18"/>
          <w:u w:val="single"/>
          <w14:textFill>
            <w14:solidFill>
              <w14:schemeClr w14:val="tx1"/>
            </w14:solidFill>
          </w14:textFill>
        </w:rPr>
        <w:t xml:space="preserve">                     </w:t>
      </w:r>
      <w:r>
        <w:rPr>
          <w:rFonts w:hint="eastAsia" w:ascii="Arial"/>
          <w:color w:val="000000" w:themeColor="text1"/>
          <w:kern w:val="24"/>
          <w:sz w:val="18"/>
          <w:szCs w:val="18"/>
          <w14:textFill>
            <w14:solidFill>
              <w14:schemeClr w14:val="tx1"/>
            </w14:solidFill>
          </w14:textFill>
        </w:rPr>
        <w:t>中，培养学生思维的</w:t>
      </w:r>
      <w:r>
        <w:rPr>
          <w:rFonts w:hint="eastAsia" w:ascii="Arial"/>
          <w:color w:val="000000" w:themeColor="text1"/>
          <w:kern w:val="24"/>
          <w:sz w:val="18"/>
          <w:szCs w:val="18"/>
          <w:u w:val="single"/>
          <w14:textFill>
            <w14:solidFill>
              <w14:schemeClr w14:val="tx1"/>
            </w14:solidFill>
          </w14:textFill>
        </w:rPr>
        <w:t xml:space="preserve"> </w:t>
      </w:r>
      <w:r>
        <w:rPr>
          <w:rFonts w:ascii="Arial"/>
          <w:color w:val="000000" w:themeColor="text1"/>
          <w:kern w:val="24"/>
          <w:sz w:val="18"/>
          <w:szCs w:val="18"/>
          <w:u w:val="single"/>
          <w14:textFill>
            <w14:solidFill>
              <w14:schemeClr w14:val="tx1"/>
            </w14:solidFill>
          </w14:textFill>
        </w:rPr>
        <w:t xml:space="preserve">                  </w:t>
      </w:r>
      <w:r>
        <w:rPr>
          <w:rFonts w:hint="eastAsia" w:ascii="Arial"/>
          <w:color w:val="000000" w:themeColor="text1"/>
          <w:kern w:val="24"/>
          <w:sz w:val="18"/>
          <w:szCs w:val="18"/>
          <w14:textFill>
            <w14:solidFill>
              <w14:schemeClr w14:val="tx1"/>
            </w14:solidFill>
          </w14:textFill>
        </w:rPr>
        <w:t>；</w:t>
      </w:r>
    </w:p>
    <w:p>
      <w:pPr>
        <w:spacing w:line="360" w:lineRule="auto"/>
        <w:jc w:val="center"/>
        <w:rPr>
          <w:rFonts w:ascii="Arial"/>
          <w:color w:val="000000" w:themeColor="text1"/>
          <w:kern w:val="24"/>
          <w:sz w:val="18"/>
          <w:szCs w:val="18"/>
          <w14:textFill>
            <w14:solidFill>
              <w14:schemeClr w14:val="tx1"/>
            </w14:solidFill>
          </w14:textFill>
        </w:rPr>
      </w:pPr>
      <w:r>
        <w:drawing>
          <wp:inline distT="0" distB="0" distL="114300" distR="114300">
            <wp:extent cx="4105275" cy="2990850"/>
            <wp:effectExtent l="0" t="0" r="9525" b="0"/>
            <wp:docPr id="122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4"/>
                    <pic:cNvPicPr>
                      <a:picLocks noChangeAspect="1"/>
                    </pic:cNvPicPr>
                  </pic:nvPicPr>
                  <pic:blipFill>
                    <a:blip r:embed="rId6"/>
                    <a:srcRect l="1794" r="1352"/>
                    <a:stretch>
                      <a:fillRect/>
                    </a:stretch>
                  </pic:blipFill>
                  <pic:spPr>
                    <a:xfrm>
                      <a:off x="0" y="0"/>
                      <a:ext cx="4105275" cy="2990850"/>
                    </a:xfrm>
                    <a:prstGeom prst="rect">
                      <a:avLst/>
                    </a:prstGeom>
                    <a:noFill/>
                    <a:ln w="9525">
                      <a:noFill/>
                    </a:ln>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231E"/>
    <w:multiLevelType w:val="multilevel"/>
    <w:tmpl w:val="1F5E23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57"/>
    <w:rsid w:val="00006C0B"/>
    <w:rsid w:val="00043959"/>
    <w:rsid w:val="00045D88"/>
    <w:rsid w:val="000A1C02"/>
    <w:rsid w:val="000A244B"/>
    <w:rsid w:val="000B2E30"/>
    <w:rsid w:val="000F6222"/>
    <w:rsid w:val="00153457"/>
    <w:rsid w:val="002019CE"/>
    <w:rsid w:val="00203361"/>
    <w:rsid w:val="00234B71"/>
    <w:rsid w:val="00252085"/>
    <w:rsid w:val="002527AE"/>
    <w:rsid w:val="00262B48"/>
    <w:rsid w:val="002A0E5A"/>
    <w:rsid w:val="002E24AF"/>
    <w:rsid w:val="002E504D"/>
    <w:rsid w:val="00387529"/>
    <w:rsid w:val="003D2FAB"/>
    <w:rsid w:val="003E0F8D"/>
    <w:rsid w:val="003E3D10"/>
    <w:rsid w:val="003E56C0"/>
    <w:rsid w:val="00424070"/>
    <w:rsid w:val="00447358"/>
    <w:rsid w:val="004D5152"/>
    <w:rsid w:val="005D3ADC"/>
    <w:rsid w:val="00606DF9"/>
    <w:rsid w:val="00644C50"/>
    <w:rsid w:val="00673515"/>
    <w:rsid w:val="007A49DF"/>
    <w:rsid w:val="007E5DB5"/>
    <w:rsid w:val="00885BD9"/>
    <w:rsid w:val="00890137"/>
    <w:rsid w:val="00900730"/>
    <w:rsid w:val="00924146"/>
    <w:rsid w:val="00962C69"/>
    <w:rsid w:val="009679BB"/>
    <w:rsid w:val="00995233"/>
    <w:rsid w:val="009E608C"/>
    <w:rsid w:val="00A34D6A"/>
    <w:rsid w:val="00A56F9E"/>
    <w:rsid w:val="00AC3B23"/>
    <w:rsid w:val="00B42201"/>
    <w:rsid w:val="00BB0A52"/>
    <w:rsid w:val="00C03709"/>
    <w:rsid w:val="00C25BCA"/>
    <w:rsid w:val="00CD5C46"/>
    <w:rsid w:val="00CE439B"/>
    <w:rsid w:val="00D21C41"/>
    <w:rsid w:val="00D771CE"/>
    <w:rsid w:val="00E5792B"/>
    <w:rsid w:val="00E64DAB"/>
    <w:rsid w:val="00E66D73"/>
    <w:rsid w:val="00E86D4B"/>
    <w:rsid w:val="00F11378"/>
    <w:rsid w:val="00FC3485"/>
    <w:rsid w:val="53E757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225</Words>
  <Characters>1288</Characters>
  <Lines>10</Lines>
  <Paragraphs>3</Paragraphs>
  <TotalTime>3</TotalTime>
  <ScaleCrop>false</ScaleCrop>
  <LinksUpToDate>false</LinksUpToDate>
  <CharactersWithSpaces>1510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2019-12-17T03:14:00Z</dcterms:created>
  <dc:creator>PC</dc:creator>
  <cp:lastModifiedBy>高山流水</cp:lastModifiedBy>
  <cp:lastPrinted>2019-10-17T17:35:00Z</cp:lastPrinted>
  <dcterms:modified xsi:type="dcterms:W3CDTF">2020-12-23T06:22:27Z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