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7772">
      <w:pPr>
        <w:rPr>
          <w:rFonts w:hint="eastAsia"/>
          <w:bCs/>
        </w:rPr>
      </w:pPr>
      <w:r w:rsidRPr="005C7772">
        <w:t>余蕾老师作了</w:t>
      </w:r>
      <w:r w:rsidRPr="005C7772">
        <w:rPr>
          <w:rFonts w:hint="eastAsia"/>
        </w:rPr>
        <w:t>“</w:t>
      </w:r>
      <w:r w:rsidRPr="005C7772">
        <w:rPr>
          <w:rFonts w:hint="eastAsia"/>
          <w:bCs/>
        </w:rPr>
        <w:t>数学技能课的案例教学策略”的讲座</w:t>
      </w:r>
      <w:r w:rsidR="00872F22">
        <w:rPr>
          <w:rFonts w:hint="eastAsia"/>
          <w:bCs/>
        </w:rPr>
        <w:t>。</w:t>
      </w:r>
    </w:p>
    <w:p w:rsidR="00872F22" w:rsidRDefault="00872F22">
      <w:pPr>
        <w:rPr>
          <w:rFonts w:hint="eastAsia"/>
          <w:bCs/>
        </w:rPr>
      </w:pPr>
      <w:r>
        <w:rPr>
          <w:rFonts w:hint="eastAsia"/>
          <w:bCs/>
        </w:rPr>
        <w:t>总结了工作室目前在这方面的研究成果：</w:t>
      </w:r>
    </w:p>
    <w:p w:rsidR="00872F22" w:rsidRDefault="00872F22" w:rsidP="00872F22">
      <w:pPr>
        <w:rPr>
          <w:rFonts w:hint="eastAsia"/>
          <w:bCs/>
        </w:rPr>
      </w:pPr>
      <w:r>
        <w:rPr>
          <w:rFonts w:hint="eastAsia"/>
          <w:bCs/>
        </w:rPr>
        <w:t>一、数学技能的分类：</w:t>
      </w:r>
    </w:p>
    <w:p w:rsidR="00000000" w:rsidRPr="00872F22" w:rsidRDefault="00274485" w:rsidP="00872F22">
      <w:pPr>
        <w:ind w:left="720"/>
        <w:rPr>
          <w:bCs/>
        </w:rPr>
      </w:pPr>
      <w:r w:rsidRPr="00872F22">
        <w:rPr>
          <w:rFonts w:hint="eastAsia"/>
          <w:bCs/>
        </w:rPr>
        <w:t>主要包括四种：运算、推理、作图、思维。</w:t>
      </w:r>
    </w:p>
    <w:p w:rsidR="00872F22" w:rsidRPr="00872F22" w:rsidRDefault="00872F22" w:rsidP="00872F22">
      <w:pPr>
        <w:rPr>
          <w:rFonts w:hint="eastAsia"/>
          <w:bCs/>
        </w:rPr>
      </w:pPr>
    </w:p>
    <w:p w:rsidR="00000000" w:rsidRPr="00872F22" w:rsidRDefault="00872F22" w:rsidP="00872F22">
      <w:pPr>
        <w:rPr>
          <w:bCs/>
        </w:rPr>
      </w:pPr>
      <w:r>
        <w:rPr>
          <w:rFonts w:hint="eastAsia"/>
          <w:bCs/>
        </w:rPr>
        <w:t>二、</w:t>
      </w:r>
      <w:r w:rsidR="00274485" w:rsidRPr="00872F22">
        <w:rPr>
          <w:rFonts w:hint="eastAsia"/>
          <w:bCs/>
        </w:rPr>
        <w:t>数学技能课教学模式：</w:t>
      </w:r>
      <w:r w:rsidR="00274485" w:rsidRPr="00872F22">
        <w:rPr>
          <w:bCs/>
        </w:rPr>
        <w:t xml:space="preserve"> </w:t>
      </w:r>
    </w:p>
    <w:p w:rsidR="00000000" w:rsidRPr="00872F22" w:rsidRDefault="00274485" w:rsidP="00872F22">
      <w:pPr>
        <w:ind w:left="720"/>
        <w:rPr>
          <w:bCs/>
        </w:rPr>
      </w:pPr>
      <w:r w:rsidRPr="00872F22">
        <w:rPr>
          <w:rFonts w:hint="eastAsia"/>
          <w:bCs/>
        </w:rPr>
        <w:t>问题情景，提出实例</w:t>
      </w:r>
    </w:p>
    <w:p w:rsidR="00000000" w:rsidRPr="00872F22" w:rsidRDefault="00274485" w:rsidP="00872F22">
      <w:pPr>
        <w:ind w:left="720"/>
        <w:rPr>
          <w:bCs/>
        </w:rPr>
      </w:pPr>
      <w:r w:rsidRPr="00872F22">
        <w:rPr>
          <w:rFonts w:hint="eastAsia"/>
          <w:bCs/>
        </w:rPr>
        <w:t>探究实例，归纳法则</w:t>
      </w:r>
    </w:p>
    <w:p w:rsidR="00000000" w:rsidRPr="00872F22" w:rsidRDefault="00274485" w:rsidP="00872F22">
      <w:pPr>
        <w:ind w:left="720"/>
        <w:rPr>
          <w:bCs/>
        </w:rPr>
      </w:pPr>
      <w:r w:rsidRPr="00872F22">
        <w:rPr>
          <w:rFonts w:hint="eastAsia"/>
          <w:bCs/>
        </w:rPr>
        <w:t>应用法则，固化程序</w:t>
      </w:r>
    </w:p>
    <w:p w:rsidR="00000000" w:rsidRPr="00872F22" w:rsidRDefault="00274485" w:rsidP="00872F22">
      <w:pPr>
        <w:ind w:left="720"/>
        <w:rPr>
          <w:bCs/>
        </w:rPr>
      </w:pPr>
      <w:r w:rsidRPr="00872F22">
        <w:rPr>
          <w:rFonts w:hint="eastAsia"/>
          <w:bCs/>
        </w:rPr>
        <w:t>针对训练，形成方法</w:t>
      </w:r>
    </w:p>
    <w:p w:rsidR="00000000" w:rsidRPr="00872F22" w:rsidRDefault="00274485" w:rsidP="00872F22">
      <w:pPr>
        <w:ind w:left="720"/>
        <w:rPr>
          <w:bCs/>
        </w:rPr>
      </w:pPr>
      <w:r w:rsidRPr="00872F22">
        <w:rPr>
          <w:rFonts w:hint="eastAsia"/>
          <w:bCs/>
        </w:rPr>
        <w:t>灵活运用，迁移方法</w:t>
      </w:r>
    </w:p>
    <w:p w:rsidR="00872F22" w:rsidRDefault="00872F22">
      <w:pPr>
        <w:rPr>
          <w:rFonts w:hint="eastAsia"/>
        </w:rPr>
      </w:pPr>
      <w:r>
        <w:rPr>
          <w:rFonts w:hint="eastAsia"/>
        </w:rPr>
        <w:t>三、</w:t>
      </w:r>
      <w:r>
        <w:t>分享了两个案例</w:t>
      </w:r>
      <w:r>
        <w:rPr>
          <w:rFonts w:hint="eastAsia"/>
        </w:rPr>
        <w:t>：</w:t>
      </w:r>
    </w:p>
    <w:p w:rsidR="00872F22" w:rsidRDefault="00872F22" w:rsidP="00872F22">
      <w:pPr>
        <w:ind w:firstLineChars="150" w:firstLine="315"/>
        <w:rPr>
          <w:rFonts w:hint="eastAsia"/>
        </w:rPr>
      </w:pPr>
      <w:hyperlink r:id="rId7" w:history="1">
        <w:r w:rsidRPr="00872F22">
          <w:rPr>
            <w:rStyle w:val="a6"/>
            <w:rFonts w:hint="eastAsia"/>
          </w:rPr>
          <w:t>《</w:t>
        </w:r>
      </w:hyperlink>
      <w:r w:rsidRPr="00872F22">
        <w:rPr>
          <w:rFonts w:hint="eastAsia"/>
        </w:rPr>
        <w:t>分式方程（</w:t>
      </w:r>
      <w:hyperlink r:id="rId8" w:history="1">
        <w:r w:rsidRPr="00872F22">
          <w:rPr>
            <w:rStyle w:val="a6"/>
          </w:rPr>
          <w:t>2</w:t>
        </w:r>
      </w:hyperlink>
      <w:hyperlink r:id="rId9" w:history="1">
        <w:r w:rsidRPr="00872F22">
          <w:rPr>
            <w:rStyle w:val="a6"/>
            <w:rFonts w:hint="eastAsia"/>
          </w:rPr>
          <w:t>）</w:t>
        </w:r>
      </w:hyperlink>
      <w:hyperlink r:id="rId10" w:history="1">
        <w:r w:rsidRPr="00872F22">
          <w:rPr>
            <w:rStyle w:val="a6"/>
            <w:rFonts w:hint="eastAsia"/>
          </w:rPr>
          <w:t>》</w:t>
        </w:r>
      </w:hyperlink>
      <w:r>
        <w:rPr>
          <w:rFonts w:hint="eastAsia"/>
        </w:rPr>
        <w:t>（运算技能课）、《探索三角形全等的条件》（思维技能课）</w:t>
      </w:r>
    </w:p>
    <w:p w:rsidR="00872F22" w:rsidRDefault="00872F22" w:rsidP="00872F22">
      <w:pPr>
        <w:ind w:firstLineChars="200" w:firstLine="420"/>
        <w:rPr>
          <w:rFonts w:hint="eastAsia"/>
        </w:rPr>
      </w:pPr>
      <w:r>
        <w:rPr>
          <w:rFonts w:hint="eastAsia"/>
        </w:rPr>
        <w:t>特别在思维技能课案例分析方面又有了新的突破。</w:t>
      </w:r>
    </w:p>
    <w:p w:rsidR="00872F22" w:rsidRDefault="00872F22">
      <w:pPr>
        <w:rPr>
          <w:rFonts w:hint="eastAsia"/>
        </w:rPr>
      </w:pPr>
      <w:r>
        <w:rPr>
          <w:rFonts w:hint="eastAsia"/>
        </w:rPr>
        <w:t>四、</w:t>
      </w:r>
      <w:r w:rsidRPr="00872F22">
        <w:rPr>
          <w:rFonts w:hint="eastAsia"/>
        </w:rPr>
        <w:t>总结</w:t>
      </w:r>
      <w:r>
        <w:rPr>
          <w:rFonts w:hint="eastAsia"/>
        </w:rPr>
        <w:t>了</w:t>
      </w:r>
      <w:r w:rsidRPr="00872F22">
        <w:rPr>
          <w:rFonts w:hint="eastAsia"/>
        </w:rPr>
        <w:t>运算技能课策略</w:t>
      </w:r>
    </w:p>
    <w:p w:rsidR="00000000" w:rsidRPr="00872F22" w:rsidRDefault="00274485" w:rsidP="00872F22">
      <w:pPr>
        <w:numPr>
          <w:ilvl w:val="0"/>
          <w:numId w:val="3"/>
        </w:numPr>
      </w:pPr>
      <w:r w:rsidRPr="00872F22">
        <w:rPr>
          <w:rFonts w:hint="eastAsia"/>
        </w:rPr>
        <w:t>重视技能学习的第一节课。（</w:t>
      </w:r>
      <w:r w:rsidRPr="00872F22">
        <w:rPr>
          <w:rFonts w:hint="eastAsia"/>
        </w:rPr>
        <w:t>首因效应</w:t>
      </w:r>
      <w:r w:rsidRPr="00872F22">
        <w:rPr>
          <w:rFonts w:hint="eastAsia"/>
        </w:rPr>
        <w:t>）</w:t>
      </w:r>
      <w:r w:rsidRPr="00872F22">
        <w:t xml:space="preserve"> </w:t>
      </w:r>
    </w:p>
    <w:p w:rsidR="00000000" w:rsidRPr="00872F22" w:rsidRDefault="00274485" w:rsidP="00872F22">
      <w:pPr>
        <w:numPr>
          <w:ilvl w:val="0"/>
          <w:numId w:val="3"/>
        </w:numPr>
      </w:pPr>
      <w:r w:rsidRPr="00872F22">
        <w:rPr>
          <w:rFonts w:hint="eastAsia"/>
        </w:rPr>
        <w:t>思考知识前后联系，教学设计要能促进学生能力迁移，别让学生简单模仿。</w:t>
      </w:r>
      <w:r w:rsidRPr="00872F22">
        <w:t xml:space="preserve"> </w:t>
      </w:r>
    </w:p>
    <w:p w:rsidR="00000000" w:rsidRPr="00872F22" w:rsidRDefault="00274485" w:rsidP="00872F22">
      <w:pPr>
        <w:numPr>
          <w:ilvl w:val="0"/>
          <w:numId w:val="3"/>
        </w:numPr>
      </w:pPr>
      <w:r w:rsidRPr="00872F22">
        <w:rPr>
          <w:rFonts w:hint="eastAsia"/>
        </w:rPr>
        <w:t>注意任务分解，</w:t>
      </w:r>
      <w:r w:rsidRPr="00872F22">
        <w:rPr>
          <w:rFonts w:hint="eastAsia"/>
        </w:rPr>
        <w:t>关注每一个学生操作，设计学生参与度高的教学形式。</w:t>
      </w:r>
      <w:r w:rsidRPr="00872F22">
        <w:t xml:space="preserve"> </w:t>
      </w:r>
    </w:p>
    <w:p w:rsidR="00000000" w:rsidRPr="00872F22" w:rsidRDefault="00274485" w:rsidP="00872F22">
      <w:pPr>
        <w:numPr>
          <w:ilvl w:val="0"/>
          <w:numId w:val="3"/>
        </w:numPr>
      </w:pPr>
      <w:r w:rsidRPr="00872F22">
        <w:rPr>
          <w:rFonts w:hint="eastAsia"/>
        </w:rPr>
        <w:t>理清</w:t>
      </w:r>
      <w:r w:rsidRPr="00872F22">
        <w:rPr>
          <w:rFonts w:hint="eastAsia"/>
        </w:rPr>
        <w:t>技能程序规律，训练不可跳步。（</w:t>
      </w:r>
      <w:r w:rsidRPr="00872F22">
        <w:rPr>
          <w:rFonts w:hint="eastAsia"/>
        </w:rPr>
        <w:t>注意力分配原理</w:t>
      </w:r>
      <w:r w:rsidRPr="00872F22">
        <w:rPr>
          <w:rFonts w:hint="eastAsia"/>
        </w:rPr>
        <w:t>）</w:t>
      </w:r>
      <w:r w:rsidRPr="00872F22">
        <w:t xml:space="preserve"> </w:t>
      </w:r>
    </w:p>
    <w:p w:rsidR="00000000" w:rsidRPr="00872F22" w:rsidRDefault="00274485" w:rsidP="00872F22">
      <w:pPr>
        <w:numPr>
          <w:ilvl w:val="0"/>
          <w:numId w:val="3"/>
        </w:numPr>
      </w:pPr>
      <w:r w:rsidRPr="00872F22">
        <w:rPr>
          <w:rFonts w:hint="eastAsia"/>
        </w:rPr>
        <w:t>注重学生思维发展，任务设计思维难度层层递进注重思维进阶。</w:t>
      </w:r>
      <w:r w:rsidRPr="00872F22">
        <w:t xml:space="preserve"> </w:t>
      </w:r>
    </w:p>
    <w:p w:rsidR="00872F22" w:rsidRPr="00872F22" w:rsidRDefault="00872F22"/>
    <w:sectPr w:rsidR="00872F22" w:rsidRPr="0087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485" w:rsidRDefault="00274485" w:rsidP="005C7772">
      <w:r>
        <w:separator/>
      </w:r>
    </w:p>
  </w:endnote>
  <w:endnote w:type="continuationSeparator" w:id="1">
    <w:p w:rsidR="00274485" w:rsidRDefault="00274485" w:rsidP="005C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485" w:rsidRDefault="00274485" w:rsidP="005C7772">
      <w:r>
        <w:separator/>
      </w:r>
    </w:p>
  </w:footnote>
  <w:footnote w:type="continuationSeparator" w:id="1">
    <w:p w:rsidR="00274485" w:rsidRDefault="00274485" w:rsidP="005C7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2FA3"/>
    <w:multiLevelType w:val="hybridMultilevel"/>
    <w:tmpl w:val="598A94B4"/>
    <w:lvl w:ilvl="0" w:tplc="53041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A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2E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62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0B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2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2A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20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2E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F278CF"/>
    <w:multiLevelType w:val="hybridMultilevel"/>
    <w:tmpl w:val="BAC24CBA"/>
    <w:lvl w:ilvl="0" w:tplc="035E8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A7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81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09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EF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3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03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60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593875"/>
    <w:multiLevelType w:val="hybridMultilevel"/>
    <w:tmpl w:val="19B0E026"/>
    <w:lvl w:ilvl="0" w:tplc="C776A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89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2A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29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8C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08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86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E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772"/>
    <w:rsid w:val="00274485"/>
    <w:rsid w:val="005C7772"/>
    <w:rsid w:val="00844F1F"/>
    <w:rsid w:val="0087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7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772"/>
    <w:rPr>
      <w:sz w:val="18"/>
      <w:szCs w:val="18"/>
    </w:rPr>
  </w:style>
  <w:style w:type="paragraph" w:styleId="a5">
    <w:name w:val="List Paragraph"/>
    <w:basedOn w:val="a"/>
    <w:uiPriority w:val="34"/>
    <w:qFormat/>
    <w:rsid w:val="00872F2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72F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5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67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0313;&#34174;&#25216;&#33021;&#35757;&#32451;&#35838;&#65306;&#20998;&#24335;&#26041;&#31243;&#65288;2&#65289;&#25945;&#23398;&#35774;&#3574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&#20313;&#34174;&#25216;&#33021;&#35757;&#32451;&#35838;&#65306;&#20998;&#24335;&#26041;&#31243;&#65288;2&#65289;&#25945;&#23398;&#35774;&#35745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&#20313;&#34174;&#25216;&#33021;&#35757;&#32451;&#35838;&#65306;&#20998;&#24335;&#26041;&#31243;&#65288;2&#65289;&#25945;&#23398;&#35774;&#3574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20313;&#34174;&#25216;&#33021;&#35757;&#32451;&#35838;&#65306;&#20998;&#24335;&#26041;&#31243;&#65288;2&#65289;&#25945;&#23398;&#35774;&#3574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2019-05-10T03:32:00Z</dcterms:created>
  <dcterms:modified xsi:type="dcterms:W3CDTF">2019-05-10T03:43:00Z</dcterms:modified>
</cp:coreProperties>
</file>