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5A2" w:rsidRDefault="00751283" w:rsidP="000B53EB">
      <w:pPr>
        <w:spacing w:line="360" w:lineRule="auto"/>
        <w:ind w:firstLineChars="202" w:firstLine="485"/>
        <w:jc w:val="center"/>
        <w:rPr>
          <w:rFonts w:ascii="宋体" w:eastAsia="宋体" w:hAnsi="宋体"/>
          <w:sz w:val="24"/>
          <w:szCs w:val="24"/>
        </w:rPr>
      </w:pPr>
      <w:r>
        <w:rPr>
          <w:rFonts w:ascii="宋体" w:eastAsia="宋体" w:hAnsi="宋体" w:hint="eastAsia"/>
          <w:sz w:val="24"/>
          <w:szCs w:val="24"/>
        </w:rPr>
        <w:t>4.18读书交流活动</w:t>
      </w:r>
    </w:p>
    <w:p w:rsidR="004D678E" w:rsidRDefault="004D678E" w:rsidP="004D678E">
      <w:pPr>
        <w:spacing w:line="360" w:lineRule="auto"/>
        <w:ind w:firstLineChars="202" w:firstLine="485"/>
        <w:rPr>
          <w:rFonts w:ascii="宋体" w:eastAsia="宋体" w:hAnsi="宋体"/>
          <w:sz w:val="24"/>
          <w:szCs w:val="24"/>
        </w:rPr>
      </w:pPr>
      <w:r>
        <w:rPr>
          <w:rFonts w:ascii="宋体" w:eastAsia="宋体" w:hAnsi="宋体" w:hint="eastAsia"/>
          <w:sz w:val="24"/>
          <w:szCs w:val="24"/>
        </w:rPr>
        <w:t>本学期，崔正淳工作室为每位学员购买了《高中化学教学评一体化指导》和《</w:t>
      </w:r>
      <w:r w:rsidRPr="004D678E">
        <w:rPr>
          <w:rFonts w:ascii="宋体" w:eastAsia="宋体" w:hAnsi="宋体" w:hint="eastAsia"/>
          <w:sz w:val="24"/>
          <w:szCs w:val="24"/>
        </w:rPr>
        <w:t>教了不等于学会了</w:t>
      </w:r>
      <w:r w:rsidRPr="004D678E">
        <w:rPr>
          <w:rFonts w:ascii="宋体" w:eastAsia="宋体" w:hAnsi="宋体"/>
          <w:sz w:val="24"/>
          <w:szCs w:val="24"/>
        </w:rPr>
        <w:t xml:space="preserve"> 学校如何发展课程</w:t>
      </w:r>
      <w:r>
        <w:rPr>
          <w:rFonts w:ascii="宋体" w:eastAsia="宋体" w:hAnsi="宋体" w:hint="eastAsia"/>
          <w:sz w:val="24"/>
          <w:szCs w:val="24"/>
        </w:rPr>
        <w:t>》两本教学评一体化指导的书籍，并于2019年4月18日在双流中学</w:t>
      </w:r>
      <w:proofErr w:type="gramStart"/>
      <w:r>
        <w:rPr>
          <w:rFonts w:ascii="宋体" w:eastAsia="宋体" w:hAnsi="宋体" w:hint="eastAsia"/>
          <w:sz w:val="24"/>
          <w:szCs w:val="24"/>
        </w:rPr>
        <w:t>德馨楼</w:t>
      </w:r>
      <w:proofErr w:type="gramEnd"/>
      <w:r>
        <w:rPr>
          <w:rFonts w:ascii="宋体" w:eastAsia="宋体" w:hAnsi="宋体" w:hint="eastAsia"/>
          <w:sz w:val="24"/>
          <w:szCs w:val="24"/>
        </w:rPr>
        <w:t>5楼百度厅进行了读书交流活动。</w:t>
      </w:r>
    </w:p>
    <w:p w:rsidR="00751283" w:rsidRDefault="00BD66D5" w:rsidP="00751283">
      <w:pPr>
        <w:spacing w:line="360" w:lineRule="auto"/>
        <w:ind w:firstLineChars="202" w:firstLine="485"/>
        <w:rPr>
          <w:rFonts w:ascii="宋体" w:eastAsia="宋体" w:hAnsi="宋体" w:hint="eastAsia"/>
          <w:sz w:val="24"/>
          <w:szCs w:val="24"/>
        </w:rPr>
      </w:pPr>
      <w:r>
        <w:rPr>
          <w:rFonts w:ascii="宋体" w:eastAsia="宋体" w:hAnsi="宋体" w:hint="eastAsia"/>
          <w:sz w:val="24"/>
          <w:szCs w:val="24"/>
        </w:rPr>
        <w:t>首先，</w:t>
      </w:r>
      <w:r w:rsidR="00E1047B">
        <w:rPr>
          <w:rFonts w:ascii="宋体" w:eastAsia="宋体" w:hAnsi="宋体" w:hint="eastAsia"/>
          <w:sz w:val="24"/>
          <w:szCs w:val="24"/>
        </w:rPr>
        <w:t>双流中学优秀青年教师蒋军泽</w:t>
      </w:r>
      <w:r w:rsidR="00751283">
        <w:rPr>
          <w:rFonts w:ascii="宋体" w:eastAsia="宋体" w:hAnsi="宋体" w:hint="eastAsia"/>
          <w:sz w:val="24"/>
          <w:szCs w:val="24"/>
        </w:rPr>
        <w:t>老师带来了《高中化学教学评一体化指导》的讲座。蒋老师指出，高中化学教育的新背景是核心素养与学业质量评价，新背景下的高中化学教学思想是内容整合，基于主题、模块和系列的结构化设计，教学评一体化要关注学生的实践活动、教师在思维方法上的引导，新背景下高中化学教学形式有以学科大概念为核心、以学科思想为核心、以实验探究为核心、以无机物为核心、以有机物为核心、以化学与社会发展为核心等，基于核心的教学模式有教学方式优化理论、多样化的教学模式等，教学评一体化要关注教学目标与评价目标、学习任务、教与学的过程、学业质量评价等。</w:t>
      </w:r>
    </w:p>
    <w:p w:rsidR="00424622" w:rsidRDefault="00424622" w:rsidP="00424622">
      <w:pPr>
        <w:spacing w:line="360" w:lineRule="auto"/>
        <w:ind w:firstLineChars="202" w:firstLine="485"/>
        <w:rPr>
          <w:rFonts w:ascii="宋体" w:eastAsia="宋体" w:hAnsi="宋体"/>
          <w:sz w:val="24"/>
          <w:szCs w:val="24"/>
        </w:rPr>
      </w:pPr>
      <w:r>
        <w:rPr>
          <w:rFonts w:ascii="宋体" w:eastAsia="宋体" w:hAnsi="宋体"/>
          <w:noProof/>
          <w:sz w:val="24"/>
          <w:szCs w:val="24"/>
        </w:rPr>
        <w:drawing>
          <wp:inline distT="0" distB="0" distL="0" distR="0">
            <wp:extent cx="4712970" cy="3534728"/>
            <wp:effectExtent l="19050" t="0" r="0" b="0"/>
            <wp:docPr id="1" name="图片 1" descr="D:\工作\研究课题\崔老师工作室\工作室资料\19年4月读书交流活动\蒋老师讲座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工作\研究课题\崔老师工作室\工作室资料\19年4月读书交流活动\蒋老师讲座1.jpg"/>
                    <pic:cNvPicPr>
                      <a:picLocks noChangeAspect="1" noChangeArrowheads="1"/>
                    </pic:cNvPicPr>
                  </pic:nvPicPr>
                  <pic:blipFill>
                    <a:blip r:embed="rId6" cstate="print"/>
                    <a:srcRect/>
                    <a:stretch>
                      <a:fillRect/>
                    </a:stretch>
                  </pic:blipFill>
                  <pic:spPr bwMode="auto">
                    <a:xfrm>
                      <a:off x="0" y="0"/>
                      <a:ext cx="4714106" cy="3535580"/>
                    </a:xfrm>
                    <a:prstGeom prst="rect">
                      <a:avLst/>
                    </a:prstGeom>
                    <a:noFill/>
                    <a:ln w="9525">
                      <a:noFill/>
                      <a:miter lim="800000"/>
                      <a:headEnd/>
                      <a:tailEnd/>
                    </a:ln>
                  </pic:spPr>
                </pic:pic>
              </a:graphicData>
            </a:graphic>
          </wp:inline>
        </w:drawing>
      </w:r>
    </w:p>
    <w:p w:rsidR="001D714B" w:rsidRDefault="001D714B" w:rsidP="00595DF9">
      <w:pPr>
        <w:spacing w:line="360" w:lineRule="auto"/>
        <w:ind w:firstLineChars="202" w:firstLine="485"/>
        <w:rPr>
          <w:rFonts w:ascii="宋体" w:eastAsia="宋体" w:hAnsi="宋体" w:hint="eastAsia"/>
          <w:sz w:val="24"/>
          <w:szCs w:val="24"/>
        </w:rPr>
      </w:pPr>
      <w:r>
        <w:rPr>
          <w:rFonts w:ascii="宋体" w:eastAsia="宋体" w:hAnsi="宋体" w:hint="eastAsia"/>
          <w:sz w:val="24"/>
          <w:szCs w:val="24"/>
        </w:rPr>
        <w:t>随后，</w:t>
      </w:r>
      <w:r w:rsidR="00E1047B">
        <w:rPr>
          <w:rFonts w:ascii="宋体" w:eastAsia="宋体" w:hAnsi="宋体" w:hint="eastAsia"/>
          <w:sz w:val="24"/>
          <w:szCs w:val="24"/>
        </w:rPr>
        <w:t>双流中学化学教研组长</w:t>
      </w:r>
      <w:r>
        <w:rPr>
          <w:rFonts w:ascii="宋体" w:eastAsia="宋体" w:hAnsi="宋体" w:hint="eastAsia"/>
          <w:sz w:val="24"/>
          <w:szCs w:val="24"/>
        </w:rPr>
        <w:t>杨华敏老师带来了《</w:t>
      </w:r>
      <w:r w:rsidR="00E1047B" w:rsidRPr="004D678E">
        <w:rPr>
          <w:rFonts w:ascii="宋体" w:eastAsia="宋体" w:hAnsi="宋体" w:hint="eastAsia"/>
          <w:sz w:val="24"/>
          <w:szCs w:val="24"/>
        </w:rPr>
        <w:t>教了不等于学会了</w:t>
      </w:r>
      <w:r w:rsidR="00E1047B" w:rsidRPr="004D678E">
        <w:rPr>
          <w:rFonts w:ascii="宋体" w:eastAsia="宋体" w:hAnsi="宋体"/>
          <w:sz w:val="24"/>
          <w:szCs w:val="24"/>
        </w:rPr>
        <w:t xml:space="preserve"> 学校如何发展课程</w:t>
      </w:r>
      <w:r>
        <w:rPr>
          <w:rFonts w:ascii="宋体" w:eastAsia="宋体" w:hAnsi="宋体" w:hint="eastAsia"/>
          <w:sz w:val="24"/>
          <w:szCs w:val="24"/>
        </w:rPr>
        <w:t>》</w:t>
      </w:r>
      <w:r w:rsidR="008A7A21">
        <w:rPr>
          <w:rFonts w:ascii="宋体" w:eastAsia="宋体" w:hAnsi="宋体" w:hint="eastAsia"/>
          <w:sz w:val="24"/>
          <w:szCs w:val="24"/>
        </w:rPr>
        <w:t>的讲座。杨老师指出，</w:t>
      </w:r>
      <w:r w:rsidR="008A7A21">
        <w:rPr>
          <w:rFonts w:ascii="宋体" w:eastAsia="宋体" w:hAnsi="宋体"/>
          <w:sz w:val="24"/>
          <w:szCs w:val="24"/>
        </w:rPr>
        <w:tab/>
      </w:r>
      <w:r w:rsidR="008A7A21">
        <w:rPr>
          <w:rFonts w:ascii="宋体" w:eastAsia="宋体" w:hAnsi="宋体" w:hint="eastAsia"/>
          <w:sz w:val="24"/>
          <w:szCs w:val="24"/>
        </w:rPr>
        <w:t>教学评一体化的定位是指向学生的有效学习，依赖于教师的课程素养与评价素养；基于教学评一体化的教师教学要注意源于教材、基于目标、关注学生学习过程；学生学习要注意合作</w:t>
      </w:r>
      <w:r w:rsidR="00C10C60">
        <w:rPr>
          <w:rFonts w:ascii="宋体" w:eastAsia="宋体" w:hAnsi="宋体" w:hint="eastAsia"/>
          <w:sz w:val="24"/>
          <w:szCs w:val="24"/>
        </w:rPr>
        <w:t>、自主与探究，调动学生学习积极性，让学生展示，针对性解决问题；评价方面要注意语言评价、</w:t>
      </w:r>
      <w:r w:rsidR="00C10C60">
        <w:rPr>
          <w:rFonts w:ascii="宋体" w:eastAsia="宋体" w:hAnsi="宋体" w:hint="eastAsia"/>
          <w:sz w:val="24"/>
          <w:szCs w:val="24"/>
        </w:rPr>
        <w:lastRenderedPageBreak/>
        <w:t>多样化知识与能力的评价、多元自主评价。</w:t>
      </w:r>
    </w:p>
    <w:p w:rsidR="00424622" w:rsidRDefault="00424622" w:rsidP="00424622">
      <w:pPr>
        <w:spacing w:line="360" w:lineRule="auto"/>
        <w:ind w:firstLineChars="202" w:firstLine="485"/>
        <w:rPr>
          <w:rFonts w:ascii="宋体" w:eastAsia="宋体" w:hAnsi="宋体"/>
          <w:sz w:val="24"/>
          <w:szCs w:val="24"/>
        </w:rPr>
      </w:pPr>
      <w:r>
        <w:rPr>
          <w:rFonts w:ascii="宋体" w:eastAsia="宋体" w:hAnsi="宋体"/>
          <w:noProof/>
          <w:sz w:val="24"/>
          <w:szCs w:val="24"/>
        </w:rPr>
        <w:drawing>
          <wp:inline distT="0" distB="0" distL="0" distR="0">
            <wp:extent cx="4792951" cy="3581400"/>
            <wp:effectExtent l="19050" t="0" r="7649" b="0"/>
            <wp:docPr id="2" name="图片 2" descr="D:\工作\研究课题\崔老师工作室\工作室资料\19年4月读书交流活动\杨华敏老师讲座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工作\研究课题\崔老师工作室\工作室资料\19年4月读书交流活动\杨华敏老师讲座1.jpg"/>
                    <pic:cNvPicPr>
                      <a:picLocks noChangeAspect="1" noChangeArrowheads="1"/>
                    </pic:cNvPicPr>
                  </pic:nvPicPr>
                  <pic:blipFill>
                    <a:blip r:embed="rId7" cstate="print"/>
                    <a:srcRect/>
                    <a:stretch>
                      <a:fillRect/>
                    </a:stretch>
                  </pic:blipFill>
                  <pic:spPr bwMode="auto">
                    <a:xfrm>
                      <a:off x="0" y="0"/>
                      <a:ext cx="4794827" cy="3582802"/>
                    </a:xfrm>
                    <a:prstGeom prst="rect">
                      <a:avLst/>
                    </a:prstGeom>
                    <a:noFill/>
                    <a:ln w="9525">
                      <a:noFill/>
                      <a:miter lim="800000"/>
                      <a:headEnd/>
                      <a:tailEnd/>
                    </a:ln>
                  </pic:spPr>
                </pic:pic>
              </a:graphicData>
            </a:graphic>
          </wp:inline>
        </w:drawing>
      </w:r>
    </w:p>
    <w:p w:rsidR="00B06DCD" w:rsidRDefault="00D8109E" w:rsidP="00595DF9">
      <w:pPr>
        <w:spacing w:line="360" w:lineRule="auto"/>
        <w:ind w:firstLineChars="202" w:firstLine="485"/>
        <w:rPr>
          <w:rFonts w:ascii="宋体" w:eastAsia="宋体" w:hAnsi="宋体"/>
          <w:sz w:val="24"/>
          <w:szCs w:val="24"/>
        </w:rPr>
      </w:pPr>
      <w:r>
        <w:rPr>
          <w:rFonts w:ascii="宋体" w:eastAsia="宋体" w:hAnsi="宋体" w:hint="eastAsia"/>
          <w:sz w:val="24"/>
          <w:szCs w:val="24"/>
        </w:rPr>
        <w:t>最后，大家纷纷发表了自己读书和教学过程中关于教学评一体化的心得体会。</w:t>
      </w:r>
      <w:r w:rsidR="00B06DCD">
        <w:rPr>
          <w:rFonts w:ascii="宋体" w:eastAsia="宋体" w:hAnsi="宋体" w:hint="eastAsia"/>
          <w:sz w:val="24"/>
          <w:szCs w:val="24"/>
        </w:rPr>
        <w:t>崔老师做了总结</w:t>
      </w:r>
      <w:r>
        <w:rPr>
          <w:rFonts w:ascii="宋体" w:eastAsia="宋体" w:hAnsi="宋体" w:hint="eastAsia"/>
          <w:sz w:val="24"/>
          <w:szCs w:val="24"/>
        </w:rPr>
        <w:t>，</w:t>
      </w:r>
      <w:r w:rsidR="00654A86">
        <w:rPr>
          <w:rFonts w:ascii="宋体" w:eastAsia="宋体" w:hAnsi="宋体" w:hint="eastAsia"/>
          <w:sz w:val="24"/>
          <w:szCs w:val="24"/>
        </w:rPr>
        <w:t>崔老师希望大家在教学中</w:t>
      </w:r>
      <w:r>
        <w:rPr>
          <w:rFonts w:ascii="宋体" w:eastAsia="宋体" w:hAnsi="宋体" w:hint="eastAsia"/>
          <w:sz w:val="24"/>
          <w:szCs w:val="24"/>
        </w:rPr>
        <w:t>根据教学实际书写目标，课堂中关注学生及时评价，促进学生自主学习和深度学习，提高课堂教学效率</w:t>
      </w:r>
      <w:r w:rsidR="00654A86">
        <w:rPr>
          <w:rFonts w:ascii="宋体" w:eastAsia="宋体" w:hAnsi="宋体" w:hint="eastAsia"/>
          <w:sz w:val="24"/>
          <w:szCs w:val="24"/>
        </w:rPr>
        <w:t>。</w:t>
      </w:r>
    </w:p>
    <w:p w:rsidR="00697DDF" w:rsidRPr="000B53EB" w:rsidRDefault="00424622" w:rsidP="00424622">
      <w:pPr>
        <w:spacing w:line="360" w:lineRule="auto"/>
        <w:ind w:firstLineChars="202" w:firstLine="485"/>
        <w:rPr>
          <w:rFonts w:ascii="宋体" w:eastAsia="宋体" w:hAnsi="宋体"/>
          <w:sz w:val="24"/>
          <w:szCs w:val="24"/>
        </w:rPr>
      </w:pPr>
      <w:r>
        <w:rPr>
          <w:rFonts w:ascii="宋体" w:eastAsia="宋体" w:hAnsi="宋体"/>
          <w:noProof/>
          <w:sz w:val="24"/>
          <w:szCs w:val="24"/>
        </w:rPr>
        <w:drawing>
          <wp:inline distT="0" distB="0" distL="0" distR="0">
            <wp:extent cx="4850130" cy="3637598"/>
            <wp:effectExtent l="19050" t="0" r="7620" b="0"/>
            <wp:docPr id="3" name="图片 3" descr="D:\工作\研究课题\崔老师工作室\工作室资料\19年4月读书交流活动\工作室成员研讨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工作\研究课题\崔老师工作室\工作室资料\19年4月读书交流活动\工作室成员研讨1.jpg"/>
                    <pic:cNvPicPr>
                      <a:picLocks noChangeAspect="1" noChangeArrowheads="1"/>
                    </pic:cNvPicPr>
                  </pic:nvPicPr>
                  <pic:blipFill>
                    <a:blip r:embed="rId8" cstate="print"/>
                    <a:srcRect/>
                    <a:stretch>
                      <a:fillRect/>
                    </a:stretch>
                  </pic:blipFill>
                  <pic:spPr bwMode="auto">
                    <a:xfrm>
                      <a:off x="0" y="0"/>
                      <a:ext cx="4851299" cy="3638475"/>
                    </a:xfrm>
                    <a:prstGeom prst="rect">
                      <a:avLst/>
                    </a:prstGeom>
                    <a:noFill/>
                    <a:ln w="9525">
                      <a:noFill/>
                      <a:miter lim="800000"/>
                      <a:headEnd/>
                      <a:tailEnd/>
                    </a:ln>
                  </pic:spPr>
                </pic:pic>
              </a:graphicData>
            </a:graphic>
          </wp:inline>
        </w:drawing>
      </w:r>
    </w:p>
    <w:sectPr w:rsidR="00697DDF" w:rsidRPr="000B53EB" w:rsidSect="008E15A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7B52" w:rsidRDefault="008D7B52" w:rsidP="000D64A5">
      <w:r>
        <w:separator/>
      </w:r>
    </w:p>
  </w:endnote>
  <w:endnote w:type="continuationSeparator" w:id="0">
    <w:p w:rsidR="008D7B52" w:rsidRDefault="008D7B52" w:rsidP="000D64A5">
      <w:r>
        <w:continuationSeparator/>
      </w:r>
    </w:p>
  </w:endnote>
</w:endnotes>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7B52" w:rsidRDefault="008D7B52" w:rsidP="000D64A5">
      <w:r>
        <w:separator/>
      </w:r>
    </w:p>
  </w:footnote>
  <w:footnote w:type="continuationSeparator" w:id="0">
    <w:p w:rsidR="008D7B52" w:rsidRDefault="008D7B52" w:rsidP="000D64A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D64A5"/>
    <w:rsid w:val="00021BCB"/>
    <w:rsid w:val="000B53EB"/>
    <w:rsid w:val="000D64A5"/>
    <w:rsid w:val="0018733B"/>
    <w:rsid w:val="001D714B"/>
    <w:rsid w:val="00222C17"/>
    <w:rsid w:val="002317D0"/>
    <w:rsid w:val="00237832"/>
    <w:rsid w:val="00243F9A"/>
    <w:rsid w:val="00282D7F"/>
    <w:rsid w:val="002839B2"/>
    <w:rsid w:val="002962E6"/>
    <w:rsid w:val="002F7644"/>
    <w:rsid w:val="003E4722"/>
    <w:rsid w:val="00424622"/>
    <w:rsid w:val="004928D3"/>
    <w:rsid w:val="004C6B41"/>
    <w:rsid w:val="004D678E"/>
    <w:rsid w:val="004F775A"/>
    <w:rsid w:val="00595DF9"/>
    <w:rsid w:val="00611025"/>
    <w:rsid w:val="00654A86"/>
    <w:rsid w:val="00697DDF"/>
    <w:rsid w:val="006B129F"/>
    <w:rsid w:val="00751283"/>
    <w:rsid w:val="008831F6"/>
    <w:rsid w:val="008A7A21"/>
    <w:rsid w:val="008D7B52"/>
    <w:rsid w:val="008E15A2"/>
    <w:rsid w:val="009C35FA"/>
    <w:rsid w:val="009F1D5F"/>
    <w:rsid w:val="00B06DCD"/>
    <w:rsid w:val="00B15D37"/>
    <w:rsid w:val="00B37F53"/>
    <w:rsid w:val="00BD0CA6"/>
    <w:rsid w:val="00BD66D5"/>
    <w:rsid w:val="00BE3412"/>
    <w:rsid w:val="00BE37D9"/>
    <w:rsid w:val="00C10C60"/>
    <w:rsid w:val="00C20196"/>
    <w:rsid w:val="00C9241C"/>
    <w:rsid w:val="00D077DE"/>
    <w:rsid w:val="00D4412B"/>
    <w:rsid w:val="00D8109E"/>
    <w:rsid w:val="00DE508F"/>
    <w:rsid w:val="00E1047B"/>
    <w:rsid w:val="00EC2386"/>
    <w:rsid w:val="00EF1599"/>
    <w:rsid w:val="00F81A2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15A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D64A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D64A5"/>
    <w:rPr>
      <w:sz w:val="18"/>
      <w:szCs w:val="18"/>
    </w:rPr>
  </w:style>
  <w:style w:type="paragraph" w:styleId="a4">
    <w:name w:val="footer"/>
    <w:basedOn w:val="a"/>
    <w:link w:val="Char0"/>
    <w:uiPriority w:val="99"/>
    <w:semiHidden/>
    <w:unhideWhenUsed/>
    <w:rsid w:val="000D64A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D64A5"/>
    <w:rPr>
      <w:sz w:val="18"/>
      <w:szCs w:val="18"/>
    </w:rPr>
  </w:style>
  <w:style w:type="paragraph" w:styleId="a5">
    <w:name w:val="Balloon Text"/>
    <w:basedOn w:val="a"/>
    <w:link w:val="Char1"/>
    <w:uiPriority w:val="99"/>
    <w:semiHidden/>
    <w:unhideWhenUsed/>
    <w:rsid w:val="00424622"/>
    <w:rPr>
      <w:sz w:val="18"/>
      <w:szCs w:val="18"/>
    </w:rPr>
  </w:style>
  <w:style w:type="character" w:customStyle="1" w:styleId="Char1">
    <w:name w:val="批注框文本 Char"/>
    <w:basedOn w:val="a0"/>
    <w:link w:val="a5"/>
    <w:uiPriority w:val="99"/>
    <w:semiHidden/>
    <w:rsid w:val="00424622"/>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192</TotalTime>
  <Pages>2</Pages>
  <Words>102</Words>
  <Characters>583</Characters>
  <Application>Microsoft Office Word</Application>
  <DocSecurity>0</DocSecurity>
  <Lines>4</Lines>
  <Paragraphs>1</Paragraphs>
  <ScaleCrop>false</ScaleCrop>
  <Company/>
  <LinksUpToDate>false</LinksUpToDate>
  <CharactersWithSpaces>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xu cong</dc:creator>
  <cp:keywords/>
  <dc:description/>
  <cp:lastModifiedBy>xu cong</cp:lastModifiedBy>
  <cp:revision>36</cp:revision>
  <dcterms:created xsi:type="dcterms:W3CDTF">2019-03-14T11:11:00Z</dcterms:created>
  <dcterms:modified xsi:type="dcterms:W3CDTF">2019-07-01T10:49:00Z</dcterms:modified>
</cp:coreProperties>
</file>