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</w:t>
      </w:r>
      <w:r>
        <w:rPr>
          <w:rFonts w:hint="eastAsia"/>
          <w:b/>
          <w:bCs/>
          <w:sz w:val="28"/>
          <w:szCs w:val="36"/>
          <w:lang w:val="en-US" w:eastAsia="zh-CN"/>
        </w:rPr>
        <w:t xml:space="preserve">   高效课堂，提质增速</w:t>
      </w:r>
    </w:p>
    <w:p>
      <w:p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 xml:space="preserve">                           ——记双流区李中军工作室研培活动</w:t>
      </w:r>
    </w:p>
    <w:p>
      <w:p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</w:t>
      </w:r>
      <w:r>
        <w:rPr>
          <w:rFonts w:hint="eastAsia"/>
          <w:sz w:val="28"/>
          <w:szCs w:val="28"/>
          <w:lang w:val="en-US" w:eastAsia="zh-CN"/>
        </w:rPr>
        <w:t xml:space="preserve">      文/巫小玲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人间四月，莺飞草长，花红柳绿，胜日春光。2019年4月16日，工作室成员在导师李中军的带领下，来到了双流棠湖中学实验学校，聆听初三优秀教师、重点班数学教师王陆一老师的课《线段和的最小值》。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首先，从课堂学案看，王老师基于对中考试题以及班情的了解基础上，制定了解决中考28题（较难）的解题策略。他将难题层层分解，利用复习准备为学生引路、搭桥；利用变式题、拓展题为学生扩散思维；利用课后实战练习，将所学知识为学生过脑、过手。</w:t>
      </w:r>
    </w:p>
    <w:p>
      <w:pPr>
        <w:ind w:firstLine="420" w:firstLineChars="200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154940</wp:posOffset>
            </wp:positionV>
            <wp:extent cx="3070860" cy="3619500"/>
            <wp:effectExtent l="0" t="0" r="1524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其次，从课堂教学来看，王老师始终贯彻课堂的主体是学生，他讲到“数学是思维的体操，必须让学生先完成，才会有体会，有了体会我们再去找联系”。他把课堂的绝大部分时间都是交给学生，自己就是客串主持的角色。王老师不仅注重对班级整体课堂的把控，同时在课堂中也注重别学生个别的辅导与调拨。整个课堂学生完成了本专题系列的7个题目，另加3道课后练习。整个课堂，高度达成了学习目标，实现了初三毕业班课堂的高效性。我们有理由相信，王老师的班级一定会在六月勇夺桂冠。</w:t>
      </w:r>
    </w:p>
    <w:p>
      <w:pPr>
        <w:ind w:firstLine="420" w:firstLineChars="200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740400" cy="3126105"/>
            <wp:effectExtent l="0" t="0" r="1270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课后，大家就王老师的课，进行了广泛的交流。张益华说到，王老师关注考情与学情，课堂针对性很强；李慧老师补充到，从整个课堂可以看出学生的基础知识掌握非常到位，这样老师为学生“搭的桥”、“引的路”学生才可以只有通过。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1653540</wp:posOffset>
            </wp:positionV>
            <wp:extent cx="5758180" cy="3417570"/>
            <wp:effectExtent l="0" t="0" r="13970" b="1143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417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</w:pPr>
    </w:p>
    <w:p>
      <w:pPr>
        <w:ind w:firstLine="420" w:firstLineChars="200"/>
        <w:rPr>
          <w:rFonts w:hint="eastAsia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104775</wp:posOffset>
            </wp:positionV>
            <wp:extent cx="3696335" cy="3242310"/>
            <wp:effectExtent l="0" t="0" r="18415" b="1524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导师李中军谈到，王老师的课堂高度的关注学生，可以看出学生的知识准备非常充分。本节课从思维角度来看，就是逆向思维的培养与训练，这属于高阶的思维，但从课堂效果来看，达成度是比较好的。可见，一堂好课，是离不开教师精心的准备。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/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A42B38"/>
    <w:rsid w:val="08CF33C5"/>
    <w:rsid w:val="0B7674E1"/>
    <w:rsid w:val="1DA0699C"/>
    <w:rsid w:val="25396406"/>
    <w:rsid w:val="277806ED"/>
    <w:rsid w:val="28067034"/>
    <w:rsid w:val="303C0053"/>
    <w:rsid w:val="34057B55"/>
    <w:rsid w:val="3E441B1E"/>
    <w:rsid w:val="431A5724"/>
    <w:rsid w:val="495D7842"/>
    <w:rsid w:val="497973B7"/>
    <w:rsid w:val="4C482BEA"/>
    <w:rsid w:val="4E667B51"/>
    <w:rsid w:val="61A84FF5"/>
    <w:rsid w:val="7CD55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nyf</dc:creator>
  <cp:lastModifiedBy>nyf</cp:lastModifiedBy>
  <dcterms:modified xsi:type="dcterms:W3CDTF">2019-04-22T02:24:32Z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  <property fmtid="{D5CDD505-2E9C-101B-9397-08002B2CF9AE}" pid="3" name="KSORubyTemplateID" linkTarget="0">
    <vt:lpwstr>6</vt:lpwstr>
  </property>
</Properties>
</file>