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</w:t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</w:t>
      </w:r>
      <w:r>
        <w:rPr>
          <w:rFonts w:hint="eastAsia"/>
          <w:b/>
          <w:bCs/>
          <w:sz w:val="28"/>
          <w:szCs w:val="36"/>
          <w:lang w:val="en-US" w:eastAsia="zh-CN"/>
        </w:rPr>
        <w:t xml:space="preserve"> 我的教学主张及践行                       </w:t>
      </w:r>
    </w:p>
    <w:p>
      <w:pPr>
        <w:ind w:firstLine="3092" w:firstLineChars="1100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 xml:space="preserve">    ——记双流区名师工作室学术年会</w:t>
      </w:r>
    </w:p>
    <w:p>
      <w:pPr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</w:t>
      </w:r>
      <w:r>
        <w:rPr>
          <w:rFonts w:hint="eastAsia"/>
          <w:sz w:val="28"/>
          <w:szCs w:val="28"/>
          <w:lang w:val="en-US" w:eastAsia="zh-CN"/>
        </w:rPr>
        <w:t xml:space="preserve">      文/巫小玲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三月悄然离去，四月翩然而来。2019年4月4日，在这最美人间四月天里，迎来了双流区一年一度的名师工作室学术年会。本次学术年会的主题是“我的教学主张及践行”。工作室全体成员全程参与了此次年会，导师李中军作为特邀嘉宾，在会场作了重要发言。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数学分会场在棠湖小学举行，双流区初中教研员李志江主持会议。</w:t>
      </w:r>
    </w:p>
    <w:p>
      <w:pPr>
        <w:ind w:firstLine="630" w:firstLineChars="300"/>
        <w:rPr>
          <w:rFonts w:hint="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19050</wp:posOffset>
            </wp:positionV>
            <wp:extent cx="5758180" cy="3870325"/>
            <wp:effectExtent l="0" t="0" r="13970" b="15875"/>
            <wp:wrapSquare wrapText="bothSides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87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大会首先由两堂精彩的课堂观摩开始，接着由江苏省特级教师、“助学课堂”创始人仲广群给大家作了关于“助学法——让核心素养的培养落地生根”的专题报告。</w:t>
      </w:r>
    </w:p>
    <w:p>
      <w:pPr>
        <w:ind w:firstLine="840" w:firstLineChars="300"/>
        <w:rPr>
          <w:rFonts w:hint="eastAsia"/>
          <w:sz w:val="28"/>
          <w:szCs w:val="28"/>
          <w:lang w:val="en-US" w:eastAsia="zh-CN"/>
        </w:rPr>
      </w:pPr>
    </w:p>
    <w:p>
      <w:pPr>
        <w:ind w:firstLine="630" w:firstLineChars="300"/>
        <w:rPr>
          <w:rFonts w:hint="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76200</wp:posOffset>
            </wp:positionV>
            <wp:extent cx="5756910" cy="3699510"/>
            <wp:effectExtent l="0" t="0" r="15240" b="15240"/>
            <wp:wrapSquare wrapText="bothSides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99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在讨论交流与向专家提问环节，我工作室学员巫小玲向仲广群专家提出：1.助学课堂模式是否可以跨学科、跨课型模式？2.助学课堂教学模式下，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对学生的评价方式是否有所转变？仲广群专家深入浅出的回答了以上问题。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756910" cy="3237230"/>
            <wp:effectExtent l="0" t="0" r="1524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7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最后，在专家学术沙龙阶段，李中军导师做了“我的教学主张及践行”的报告。报告中，李老师提出：优思促教，</w:t>
      </w:r>
      <w:r>
        <w:rPr>
          <w:rFonts w:hint="eastAsia" w:ascii="宋体" w:hAnsi="宋体" w:eastAsia="宋体" w:cs="宋体"/>
          <w:sz w:val="28"/>
          <w:szCs w:val="28"/>
        </w:rPr>
        <w:t>多角度提出问题是课堂思维的核心，阅读思考是问题提出的源泉。没有思考，便没有深层次的问题；没有深层次的思考，便没有数学思维品质的提升，就没有数学思想的形成，也就没有数学核心素养的提炼。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数学教学主要是思维活动的教学，思维过程是数学教学的本质。其次还要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问题驱动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分层要求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8"/>
          <w:szCs w:val="28"/>
        </w:rPr>
        <w:t>学生协管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8"/>
          <w:szCs w:val="28"/>
        </w:rPr>
        <w:t>细化改错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8"/>
          <w:szCs w:val="28"/>
        </w:rPr>
        <w:t>错题整理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b w:val="0"/>
          <w:bCs/>
          <w:sz w:val="28"/>
          <w:szCs w:val="28"/>
        </w:rPr>
        <w:t>学教反思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8"/>
          <w:szCs w:val="28"/>
        </w:rPr>
        <w:t>积零为整、知识过手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等实用且有见地的提高数学课堂效益的方法及措施。教育是一种爱的交流与传递，李老师始终将对教育、对学生满腔的热情与情怀释放在每一节课堂中，每一次与学生的交流中。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238125</wp:posOffset>
            </wp:positionV>
            <wp:extent cx="5759450" cy="3634105"/>
            <wp:effectExtent l="0" t="0" r="12700" b="4445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34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</w:p>
    <w:p>
      <w:pPr>
        <w:ind w:firstLine="420" w:firstLineChars="200"/>
      </w:pPr>
      <w:bookmarkStart w:id="0" w:name="_GoBack"/>
      <w:r>
        <w:drawing>
          <wp:inline distT="0" distB="0" distL="114300" distR="114300">
            <wp:extent cx="5753735" cy="4194175"/>
            <wp:effectExtent l="0" t="0" r="18415" b="158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419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ind w:firstLine="420" w:firstLineChars="20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工作室成员与仲广群专家合影</w:t>
      </w:r>
    </w:p>
    <w:sectPr>
      <w:pgSz w:w="11906" w:h="16838"/>
      <w:pgMar w:top="1440" w:right="1417" w:bottom="1440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3D5FBE"/>
    <w:rsid w:val="0B7674E1"/>
    <w:rsid w:val="12F96CE7"/>
    <w:rsid w:val="1905795A"/>
    <w:rsid w:val="1DA0699C"/>
    <w:rsid w:val="1E780BBA"/>
    <w:rsid w:val="28067034"/>
    <w:rsid w:val="34057B55"/>
    <w:rsid w:val="495D7842"/>
    <w:rsid w:val="497973B7"/>
    <w:rsid w:val="5F486F19"/>
    <w:rsid w:val="61A84FF5"/>
    <w:rsid w:val="6BF110FB"/>
    <w:rsid w:val="7CD55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nyf</dc:creator>
  <cp:lastModifiedBy>nyf</cp:lastModifiedBy>
  <dcterms:modified xsi:type="dcterms:W3CDTF">2019-04-18T12:40:25Z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