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交通运输对聚落空间形态的影响</w:t>
      </w:r>
    </w:p>
    <w:p>
      <w:pPr>
        <w:spacing w:line="288" w:lineRule="auto"/>
        <w:jc w:val="center"/>
        <w:rPr>
          <w:rFonts w:hint="default" w:ascii="仿宋" w:hAnsi="仿宋" w:eastAsia="仿宋" w:cs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21"/>
          <w:lang w:val="en-US" w:eastAsia="zh-CN"/>
        </w:rPr>
        <w:t>四川省双流棠湖中学地理组  孟海军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val="en-US" w:eastAsia="zh-CN"/>
        </w:rPr>
        <w:t>学习</w:t>
      </w:r>
      <w:r>
        <w:rPr>
          <w:rFonts w:hint="eastAsia" w:ascii="宋体" w:hAnsi="宋体"/>
          <w:b/>
          <w:szCs w:val="21"/>
        </w:rPr>
        <w:t>目标】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1.结合案例，</w:t>
      </w:r>
      <w:r>
        <w:rPr>
          <w:rFonts w:hint="eastAsia" w:ascii="宋体" w:hAnsi="宋体"/>
          <w:color w:val="auto"/>
        </w:rPr>
        <w:t>分析交通运输方式的变化对聚落空间形态的影响。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2.通过材料，</w:t>
      </w:r>
      <w:r>
        <w:rPr>
          <w:rFonts w:hint="eastAsia" w:ascii="宋体" w:hAnsi="宋体"/>
          <w:color w:val="auto"/>
        </w:rPr>
        <w:t>分析交通运输布局的变化对聚落空间形态的影响。</w:t>
      </w:r>
    </w:p>
    <w:p>
      <w:pPr>
        <w:tabs>
          <w:tab w:val="left" w:pos="5046"/>
        </w:tabs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【互动解疑】</w:t>
      </w: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探究一：交通运输方式变化对聚落空间形态的影响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422275</wp:posOffset>
            </wp:positionV>
            <wp:extent cx="2008505" cy="1471295"/>
            <wp:effectExtent l="0" t="0" r="10795" b="146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431165</wp:posOffset>
            </wp:positionV>
            <wp:extent cx="2022475" cy="1486535"/>
            <wp:effectExtent l="0" t="0" r="1587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417830</wp:posOffset>
            </wp:positionV>
            <wp:extent cx="2007870" cy="1475105"/>
            <wp:effectExtent l="0" t="0" r="11430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>阅读教材P82案例2《嘉兴聚落形态的变化》，并结合不同时期嘉兴城市空间形态图（见下图），回答下列问题。</w:t>
      </w:r>
    </w:p>
    <w:p>
      <w:pPr>
        <w:tabs>
          <w:tab w:val="left" w:pos="5046"/>
        </w:tabs>
        <w:spacing w:line="288" w:lineRule="auto"/>
        <w:ind w:left="0" w:leftChars="0" w:firstLine="0" w:firstLineChars="0"/>
        <w:jc w:val="center"/>
      </w:pPr>
    </w:p>
    <w:p>
      <w:pPr>
        <w:tabs>
          <w:tab w:val="left" w:pos="5046"/>
        </w:tabs>
        <w:spacing w:line="288" w:lineRule="auto"/>
        <w:ind w:left="0" w:leftChars="0" w:firstLine="0" w:firstLineChars="0"/>
        <w:jc w:val="center"/>
      </w:pPr>
    </w:p>
    <w:p>
      <w:pPr>
        <w:spacing w:line="288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说明</w:t>
      </w:r>
      <w:r>
        <w:rPr>
          <w:rFonts w:hint="eastAsia" w:ascii="宋体" w:hAnsi="宋体" w:eastAsia="宋体" w:cs="宋体"/>
          <w:bCs/>
        </w:rPr>
        <w:t>明清时期嘉兴</w:t>
      </w:r>
      <w:r>
        <w:rPr>
          <w:rFonts w:hint="eastAsia" w:ascii="宋体" w:hAnsi="宋体" w:cs="宋体"/>
          <w:bCs/>
          <w:lang w:val="en-US" w:eastAsia="zh-CN"/>
        </w:rPr>
        <w:t>城市空间</w:t>
      </w:r>
      <w:r>
        <w:rPr>
          <w:rFonts w:hint="eastAsia" w:ascii="宋体" w:hAnsi="宋体" w:eastAsia="宋体" w:cs="宋体"/>
          <w:bCs/>
        </w:rPr>
        <w:t>向东、北方向发展的原因。</w:t>
      </w:r>
    </w:p>
    <w:p>
      <w:pPr>
        <w:spacing w:line="288" w:lineRule="auto"/>
        <w:ind w:left="42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left="42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left="42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cs="宋体"/>
          <w:lang w:val="en-US" w:eastAsia="zh-CN"/>
        </w:rPr>
        <w:t>说明20世纪30年代嘉兴城市</w:t>
      </w:r>
      <w:r>
        <w:rPr>
          <w:rFonts w:hint="eastAsia" w:ascii="宋体" w:hAnsi="宋体" w:cs="宋体"/>
          <w:bCs/>
          <w:lang w:val="en-US" w:eastAsia="zh-CN"/>
        </w:rPr>
        <w:t>空间进一步向东北扩展的原因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288" w:lineRule="auto"/>
        <w:ind w:left="42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left="420"/>
        <w:rPr>
          <w:rFonts w:hint="eastAsia" w:ascii="宋体" w:hAnsi="宋体" w:eastAsia="宋体" w:cs="宋体"/>
          <w:lang w:val="en-US" w:eastAsia="zh-CN"/>
        </w:rPr>
      </w:pPr>
    </w:p>
    <w:p>
      <w:pPr>
        <w:spacing w:line="288" w:lineRule="auto"/>
        <w:ind w:left="42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  <w:bCs/>
        </w:rPr>
        <w:t>分析</w:t>
      </w:r>
      <w:r>
        <w:rPr>
          <w:rFonts w:hint="eastAsia" w:ascii="宋体" w:hAnsi="宋体" w:cs="宋体"/>
          <w:bCs/>
          <w:lang w:val="en-US" w:eastAsia="zh-CN"/>
        </w:rPr>
        <w:t>20世纪</w:t>
      </w:r>
      <w:r>
        <w:rPr>
          <w:rFonts w:hint="eastAsia" w:ascii="宋体" w:hAnsi="宋体" w:eastAsia="宋体" w:cs="宋体"/>
          <w:bCs/>
        </w:rPr>
        <w:t>70年代后期嘉兴</w:t>
      </w:r>
      <w:r>
        <w:rPr>
          <w:rFonts w:hint="eastAsia" w:ascii="宋体" w:hAnsi="宋体" w:cs="宋体"/>
          <w:bCs/>
          <w:lang w:val="en-US" w:eastAsia="zh-CN"/>
        </w:rPr>
        <w:t>城市空间形态</w:t>
      </w:r>
      <w:r>
        <w:rPr>
          <w:rFonts w:hint="eastAsia" w:ascii="宋体" w:hAnsi="宋体" w:eastAsia="宋体" w:cs="宋体"/>
          <w:bCs/>
        </w:rPr>
        <w:t>呈星状的原因。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知识构建</w:t>
      </w:r>
      <w:r>
        <w:rPr>
          <w:rFonts w:hint="eastAsia" w:ascii="黑体" w:hAnsi="宋体" w:eastAsia="黑体"/>
          <w:b/>
          <w:bCs/>
          <w:szCs w:val="21"/>
          <w:lang w:eastAsia="zh-CN"/>
        </w:rPr>
        <w:t>：</w:t>
      </w: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209550</wp:posOffset>
            </wp:positionV>
            <wp:extent cx="2468245" cy="2132330"/>
            <wp:effectExtent l="0" t="0" r="8255" b="127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tabs>
          <w:tab w:val="left" w:pos="5046"/>
        </w:tabs>
        <w:spacing w:line="288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探究二：交通运输布局变化对聚落空间形态的影响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株洲城市略图，回答下列问题。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湖南省株洲市被称为“火车拉来的城市”，1936年</w:t>
      </w:r>
    </w:p>
    <w:p>
      <w:pPr>
        <w:spacing w:line="288" w:lineRule="auto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京广线通车，新中国成立后浙赣线、湘黔线与京广铁路</w:t>
      </w:r>
    </w:p>
    <w:p>
      <w:pPr>
        <w:spacing w:line="288" w:lineRule="auto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交汇。交通线路布局是造成株洲城市空间形态发生变化</w:t>
      </w:r>
    </w:p>
    <w:p>
      <w:pPr>
        <w:spacing w:line="288" w:lineRule="auto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的主要原因。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说出</w:t>
      </w:r>
      <w:r>
        <w:rPr>
          <w:rFonts w:hint="eastAsia" w:ascii="宋体" w:hAnsi="宋体" w:eastAsia="宋体" w:cs="宋体"/>
        </w:rPr>
        <w:t>1949年以前</w:t>
      </w:r>
      <w:r>
        <w:rPr>
          <w:rFonts w:hint="eastAsia" w:ascii="宋体" w:hAnsi="宋体" w:eastAsia="宋体" w:cs="宋体"/>
          <w:lang w:val="en-US" w:eastAsia="zh-CN"/>
        </w:rPr>
        <w:t>株洲城市</w:t>
      </w:r>
      <w:r>
        <w:rPr>
          <w:rFonts w:hint="eastAsia" w:ascii="宋体" w:hAnsi="宋体" w:cs="宋体"/>
          <w:lang w:val="en-US" w:eastAsia="zh-CN"/>
        </w:rPr>
        <w:t>空间的分布特点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cs="宋体"/>
          <w:lang w:val="en-US" w:eastAsia="zh-CN"/>
        </w:rPr>
        <w:t>指出新中国成立后株洲城市空间形态的</w:t>
      </w:r>
      <w:r>
        <w:rPr>
          <w:rFonts w:hint="eastAsia" w:ascii="宋体" w:hAnsi="宋体" w:eastAsia="宋体" w:cs="宋体"/>
        </w:rPr>
        <w:t>变化。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cs="宋体"/>
          <w:bCs/>
          <w:lang w:val="en-US" w:eastAsia="zh-CN"/>
        </w:rPr>
        <w:t>归纳交通运输布局对株洲城市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空间形态</w:t>
      </w:r>
      <w:r>
        <w:rPr>
          <w:rFonts w:hint="eastAsia" w:ascii="宋体" w:hAnsi="宋体" w:cs="宋体"/>
          <w:bCs/>
          <w:szCs w:val="21"/>
          <w:lang w:val="en-US" w:eastAsia="zh-CN"/>
        </w:rPr>
        <w:t>的影响</w:t>
      </w:r>
      <w:r>
        <w:rPr>
          <w:rFonts w:hint="eastAsia" w:ascii="宋体" w:hAnsi="宋体" w:eastAsia="宋体" w:cs="宋体"/>
          <w:bCs/>
        </w:rPr>
        <w:t>。</w:t>
      </w:r>
    </w:p>
    <w:p>
      <w:pPr>
        <w:spacing w:line="288" w:lineRule="auto"/>
        <w:ind w:firstLine="420" w:firstLineChars="200"/>
        <w:rPr>
          <w:rFonts w:hint="eastAsia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思维建模</w:t>
      </w:r>
      <w:r>
        <w:rPr>
          <w:rFonts w:hint="eastAsia" w:ascii="黑体" w:hAnsi="宋体" w:eastAsia="黑体"/>
          <w:b/>
          <w:bCs/>
          <w:szCs w:val="21"/>
          <w:lang w:eastAsia="zh-CN"/>
        </w:rPr>
        <w:t>：</w:t>
      </w:r>
      <w:bookmarkStart w:id="0" w:name="_GoBack"/>
      <w:bookmarkEnd w:id="0"/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tabs>
          <w:tab w:val="left" w:pos="5046"/>
        </w:tabs>
        <w:spacing w:line="288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val="en-US" w:eastAsia="zh-CN"/>
        </w:rPr>
        <w:t>拓展延伸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图文材料，回答下列问题。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清代时眉州（今四川省眉山市）城市沿通惠河分布；1970年成昆铁路通车后，城市沿铁路及岷江延伸；进入21世纪公路运输快速发展，眉山先后修建了工业大道和岷东大道。</w:t>
      </w:r>
    </w:p>
    <w:p>
      <w:pPr>
        <w:tabs>
          <w:tab w:val="left" w:pos="5046"/>
        </w:tabs>
        <w:spacing w:line="288" w:lineRule="auto"/>
        <w:jc w:val="center"/>
        <w:rPr>
          <w:rFonts w:hint="eastAsia" w:ascii="宋体" w:hAnsi="宋体"/>
          <w:b/>
          <w:szCs w:val="21"/>
        </w:rPr>
      </w:pPr>
      <w:r>
        <w:drawing>
          <wp:inline distT="0" distB="0" distL="114300" distR="114300">
            <wp:extent cx="2933065" cy="2195830"/>
            <wp:effectExtent l="0" t="0" r="63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hint="default" w:ascii="宋体" w:hAnsi="宋体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40640</wp:posOffset>
                </wp:positionV>
                <wp:extent cx="407035" cy="129540"/>
                <wp:effectExtent l="4445" t="4445" r="7620" b="18415"/>
                <wp:wrapNone/>
                <wp:docPr id="6" name="单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9525" y="8567420"/>
                          <a:ext cx="407035" cy="129540"/>
                        </a:xfrm>
                        <a:prstGeom prst="round1Rect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1.15pt;margin-top:3.2pt;height:10.2pt;width:32.05pt;z-index:251662336;v-text-anchor:middle;mso-width-relative:page;mso-height-relative:page;" fillcolor="#000000 [3213]" filled="t" stroked="t" coordsize="407035,129540" o:gfxdata="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hJZX7YAAAACAEAAA8AAAAA&#10;AAAAAQAgAAAAIgAAAGRycy9kb3ducmV2LnhtbFBLAQIUABQAAAAIAIdO4kDyMJhshgIAAPMEAAAO&#10;AAAAAAAAAAEAIAAAACcBAABkcnMvZTJvRG9jLnhtbFBLBQYAAAAABgAGAFkBAAAfBgAAAAA=&#10;" path="m0,0l385444,0c397368,0,407034,9666,407034,21590l407035,129540,0,129540xe">
                <v:path o:connectlocs="203517,0;0,64770;203517,129540;407035,64770" o:connectangles="247,164,82,0"/>
                <v:fill type="pattern" on="t" color2="#FFFFFF [3212]" focussize="0,0" r:id="rId9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Cs/>
          <w:szCs w:val="21"/>
          <w:lang w:val="en-US" w:eastAsia="zh-CN"/>
        </w:rPr>
        <w:t>推测未来眉山城市空间形态的变化，并用       符号在图中适当位置画出眉山未来城区范围。</w:t>
      </w:r>
    </w:p>
    <w:p>
      <w:pPr>
        <w:tabs>
          <w:tab w:val="left" w:pos="5046"/>
        </w:tabs>
        <w:spacing w:line="288" w:lineRule="auto"/>
        <w:rPr>
          <w:rFonts w:hint="eastAsia" w:ascii="宋体" w:hAnsi="宋体"/>
          <w:b/>
          <w:szCs w:val="21"/>
          <w:lang w:val="en-US" w:eastAsia="zh-CN"/>
        </w:rPr>
      </w:pP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4"/>
    <w:rsid w:val="00090C9F"/>
    <w:rsid w:val="001839E5"/>
    <w:rsid w:val="0021168A"/>
    <w:rsid w:val="002B6A7E"/>
    <w:rsid w:val="00361442"/>
    <w:rsid w:val="00432A46"/>
    <w:rsid w:val="004B399C"/>
    <w:rsid w:val="004E5E53"/>
    <w:rsid w:val="005F4CD4"/>
    <w:rsid w:val="008112CA"/>
    <w:rsid w:val="009B40C4"/>
    <w:rsid w:val="00A40DD7"/>
    <w:rsid w:val="00BA3F31"/>
    <w:rsid w:val="00C44B8C"/>
    <w:rsid w:val="00C652BD"/>
    <w:rsid w:val="00CD059C"/>
    <w:rsid w:val="00CF6ECE"/>
    <w:rsid w:val="00D0154F"/>
    <w:rsid w:val="00D356E8"/>
    <w:rsid w:val="00FF6C6A"/>
    <w:rsid w:val="010A7FE9"/>
    <w:rsid w:val="019D4C7D"/>
    <w:rsid w:val="0290772A"/>
    <w:rsid w:val="041F2F91"/>
    <w:rsid w:val="047C4569"/>
    <w:rsid w:val="05754B00"/>
    <w:rsid w:val="05E46764"/>
    <w:rsid w:val="06514F84"/>
    <w:rsid w:val="088937A7"/>
    <w:rsid w:val="0C5D1ECD"/>
    <w:rsid w:val="0CBA6480"/>
    <w:rsid w:val="0D4D5490"/>
    <w:rsid w:val="0D4E1573"/>
    <w:rsid w:val="0F874497"/>
    <w:rsid w:val="0FEE0736"/>
    <w:rsid w:val="10BF10B0"/>
    <w:rsid w:val="10F83A04"/>
    <w:rsid w:val="149041EE"/>
    <w:rsid w:val="15F73F51"/>
    <w:rsid w:val="16FB0FD2"/>
    <w:rsid w:val="17054C20"/>
    <w:rsid w:val="1732620A"/>
    <w:rsid w:val="175B06E5"/>
    <w:rsid w:val="18B5054E"/>
    <w:rsid w:val="19B559C8"/>
    <w:rsid w:val="1B9A6A93"/>
    <w:rsid w:val="1B9E1881"/>
    <w:rsid w:val="1CF6181A"/>
    <w:rsid w:val="1EF73CEE"/>
    <w:rsid w:val="1FD61B3C"/>
    <w:rsid w:val="20031D3E"/>
    <w:rsid w:val="20EA6B17"/>
    <w:rsid w:val="213D4FF2"/>
    <w:rsid w:val="22FA2C25"/>
    <w:rsid w:val="23C42073"/>
    <w:rsid w:val="244F01A5"/>
    <w:rsid w:val="255809C9"/>
    <w:rsid w:val="258930C5"/>
    <w:rsid w:val="269C484D"/>
    <w:rsid w:val="26AB50EA"/>
    <w:rsid w:val="27B300E8"/>
    <w:rsid w:val="27ED0C15"/>
    <w:rsid w:val="29D2154B"/>
    <w:rsid w:val="2A171BEE"/>
    <w:rsid w:val="2BDD0144"/>
    <w:rsid w:val="2C0F5558"/>
    <w:rsid w:val="2CB44485"/>
    <w:rsid w:val="2DAD7EE3"/>
    <w:rsid w:val="2F100337"/>
    <w:rsid w:val="2F9159D9"/>
    <w:rsid w:val="2FBA3640"/>
    <w:rsid w:val="2FBC5EDF"/>
    <w:rsid w:val="306F370A"/>
    <w:rsid w:val="309409A9"/>
    <w:rsid w:val="30D44D07"/>
    <w:rsid w:val="312E0BAB"/>
    <w:rsid w:val="320642A3"/>
    <w:rsid w:val="32D11459"/>
    <w:rsid w:val="334B499E"/>
    <w:rsid w:val="3508169F"/>
    <w:rsid w:val="36201E98"/>
    <w:rsid w:val="385338E5"/>
    <w:rsid w:val="390A5F88"/>
    <w:rsid w:val="3979338D"/>
    <w:rsid w:val="39C97E28"/>
    <w:rsid w:val="3A140CC3"/>
    <w:rsid w:val="3A591ED4"/>
    <w:rsid w:val="3B1B7ED5"/>
    <w:rsid w:val="3D2F41F7"/>
    <w:rsid w:val="3E7B3586"/>
    <w:rsid w:val="405E2A37"/>
    <w:rsid w:val="41743CFB"/>
    <w:rsid w:val="434B1736"/>
    <w:rsid w:val="43B36EFE"/>
    <w:rsid w:val="4494784B"/>
    <w:rsid w:val="45186515"/>
    <w:rsid w:val="475F23FA"/>
    <w:rsid w:val="47A60097"/>
    <w:rsid w:val="4859089C"/>
    <w:rsid w:val="494E1317"/>
    <w:rsid w:val="4A2C5F6E"/>
    <w:rsid w:val="4BBF2992"/>
    <w:rsid w:val="4C240D74"/>
    <w:rsid w:val="4C761B50"/>
    <w:rsid w:val="516F19B8"/>
    <w:rsid w:val="533340BB"/>
    <w:rsid w:val="53447CE2"/>
    <w:rsid w:val="53485E97"/>
    <w:rsid w:val="534952C5"/>
    <w:rsid w:val="53DF32AE"/>
    <w:rsid w:val="561A4E38"/>
    <w:rsid w:val="56F34BB9"/>
    <w:rsid w:val="57542F6F"/>
    <w:rsid w:val="57605E48"/>
    <w:rsid w:val="58F32FD7"/>
    <w:rsid w:val="593E5FBD"/>
    <w:rsid w:val="59CF4E3B"/>
    <w:rsid w:val="59FE3074"/>
    <w:rsid w:val="5B5712B4"/>
    <w:rsid w:val="5C3126A8"/>
    <w:rsid w:val="5CF10544"/>
    <w:rsid w:val="5D2F0AF8"/>
    <w:rsid w:val="5D2F4E14"/>
    <w:rsid w:val="5DB57F41"/>
    <w:rsid w:val="5EAD19F5"/>
    <w:rsid w:val="5F8260DD"/>
    <w:rsid w:val="5FB37EA3"/>
    <w:rsid w:val="5FF77C09"/>
    <w:rsid w:val="61D70566"/>
    <w:rsid w:val="620B7712"/>
    <w:rsid w:val="62736CA3"/>
    <w:rsid w:val="633E3616"/>
    <w:rsid w:val="6419711B"/>
    <w:rsid w:val="644B73CE"/>
    <w:rsid w:val="64E76216"/>
    <w:rsid w:val="65FD3CAB"/>
    <w:rsid w:val="68AB5E59"/>
    <w:rsid w:val="6A9B7003"/>
    <w:rsid w:val="6B2643F3"/>
    <w:rsid w:val="6BA24279"/>
    <w:rsid w:val="6C003B83"/>
    <w:rsid w:val="6CE81927"/>
    <w:rsid w:val="6DBA51B2"/>
    <w:rsid w:val="6E3D6F8C"/>
    <w:rsid w:val="6EC82D2E"/>
    <w:rsid w:val="70A61688"/>
    <w:rsid w:val="718E1B99"/>
    <w:rsid w:val="721E5881"/>
    <w:rsid w:val="721F7A9B"/>
    <w:rsid w:val="725F479A"/>
    <w:rsid w:val="73B42EEE"/>
    <w:rsid w:val="77290833"/>
    <w:rsid w:val="78E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semiHidden/>
    <w:qFormat/>
    <w:uiPriority w:val="0"/>
    <w:pPr>
      <w:spacing w:line="324" w:lineRule="auto"/>
      <w:ind w:left="1438" w:leftChars="685" w:firstLine="2"/>
      <w:outlineLvl w:val="0"/>
    </w:pPr>
    <w:rPr>
      <w:rFonts w:eastAsia="楷体_GB2312"/>
      <w:sz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纯文本 Char"/>
    <w:basedOn w:val="10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纯文本_0"/>
    <w:basedOn w:val="1"/>
    <w:qFormat/>
    <w:uiPriority w:val="0"/>
    <w:rPr>
      <w:rFonts w:ascii="宋体" w:hAnsi="Courier New" w:cs="Courier New"/>
      <w:szCs w:val="21"/>
    </w:rPr>
  </w:style>
  <w:style w:type="character" w:customStyle="1" w:styleId="16">
    <w:name w:val="orange"/>
    <w:basedOn w:val="10"/>
    <w:qFormat/>
    <w:uiPriority w:val="0"/>
    <w:rPr>
      <w:color w:val="3FB58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bmp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2017-06-08T05:27:00Z</dcterms:created>
  <dc:creator>TH</dc:creator>
  <cp:lastModifiedBy>芝芝</cp:lastModifiedBy>
  <cp:lastPrinted>2018-03-22T23:33:00Z</cp:lastPrinted>
  <dcterms:modified xsi:type="dcterms:W3CDTF">2019-05-15T15:45:11Z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