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32"/>
        </w:rPr>
      </w:pPr>
      <w:r>
        <w:rPr>
          <w:rFonts w:hint="eastAsia"/>
          <w:b/>
          <w:bCs/>
          <w:sz w:val="32"/>
          <w:szCs w:val="32"/>
        </w:rPr>
        <w:t>破解教师专业梯级发展密码，从“要我发展”到“我要发展”</w:t>
      </w:r>
    </w:p>
    <w:p>
      <w:pPr>
        <w:rPr>
          <w:rFonts w:hint="eastAsia" w:ascii="宋体" w:hAnsi="宋体" w:eastAsia="宋体" w:cs="宋体"/>
          <w:sz w:val="28"/>
          <w:szCs w:val="28"/>
        </w:rPr>
      </w:pPr>
      <w:r>
        <w:t xml:space="preserve">     </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教师的专业发展就是教师群体符合专业标准的程度，即专业化的过程。在这个过程中，不同阶段的教师教育教学行为或技能、个人思维方式或行为方式会出现不同的改组和需求。</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校本教师培训必须根据教师不同发展阶段的特点来组织实施。因为，理想的教育在于让个体在不同发展阶段都能依照自身的内在基础与发展特点充分地显现自身，使得个体在不同发展阶段都能达到自身功能的最大化。学校作为开展教师校本培训的主要单位，必须能够准确地把握学校教师的发展水平，准确地划分教师所处的专业发展阶段，进而开始开设科学合理的教师专业发展阶梯化课程，为处于不同发展阶段的教师提供分层级、针对性的培训指导，以满足其需求，帮助其有效成长。</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近几年，双华小学依托课程课堂变革，紧扣“促进教师专业发展”的校本培训核心使命，分析“教师专业梯级发展中的障点”，积极构建具有校本特色的教师专业发展阶梯化课程，破解了帮助教师实现从“要我发展”到“我要发展”质变的四条密码。现把做法汇报如下：</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密码一：教师专业梯级发展是从顶层设计和整体规划专业发展文化场的过程</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（一）理论：密码解读</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心往一处想，劲往一处使。学校文化的顶层设计具有方向性和价值性引领的作用。作为一种系统性、前瞻性的思维和行为方式，发展规划能够为组织提供一套全局、长期的行为指导框架，帮助学校能动地适应外部环境的变迁，利用环境中的机会和自身优势促进学校的生存和发展。</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让教师、学生、家长、社会了解双华文化，传播双华文化，认可学校规划有利于不同梯级教师在专业发展中目标明确，路径科学，心力所向，营造出积极的、温润的专业发展文化场。</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解码一：顶层设计（育人目标），解决培养什么样的学生和教师的问题</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课程改革核心问题即“培养什么样的人，怎么培养人”。</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随着《纲要》的颁布与实施，教基二【2014】4号文件的落地，课改目标进一步聚焦立德树人、核心素养。学校该如何基于办学实情提出个性化学生培养目标和教师培养目标呢？</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经过与老师们无数次的探讨碰撞，我们结合学校生命教育的理念和自身竹文化特色提炼出“润·节”文化核心。这一文化核心将教育对生命的润化、保护、成长等待，将教育对生命的节点、节律把握，将教育对生命的品节要求，将促进生命的创新发展提到突出重要的地位。这样，双华小学的理念系统在逻辑和精神指向上得以聚焦，培养目标以此获得精神旨归。</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培养什么样的人——</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学生发展目标：培养有竹德，会当家的现代儿童。</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有竹德，即：和、雅、谦、惠、韧、劲、节；</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会当家，即：担当力，思辨力、践行力、抗挫力、协调力、表达力、创造力。</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“竹七德”和“竹七力”就是双华小学孩子必备品格和关键能力，也是社会主义核心价值观与中国学生发展核心素养与双华小学育人目标、办学理念的有机结合。</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教师发展目标：培养春风化雨、知时而润的好雨教师。</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春风化雨:化,化生和养育。比喻良好的薰陶和教育。</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知时而润:无论教育还是其它，时机很重要。指教师要关注儿童的心理发展特点，知识结构，就近发展区，当下的情感等给予及时的教化。</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春风化雨，知时而润”一目标昭示着双华教师要加强教师专业化发展，储备扎实的专业理论、专业知识、专业能力，才能像春风化雨，培养学生向学的生命；才能充分激发孩子对探究的热情，对未知的渴望；才能融入学生的生命，并将其带到更高处。</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“润.节”生命教育是指在遵循生命教育发展规律的前提下，润化人的情感生命，实现师生学习力的节节生长。</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解码二： 整体规划（课程建设） ，落实怎么培养人的问题</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双华小学在2014年制定了《践行“润·节”生命教育思想，努力建成具有竹精神的现代化素质教育地方名校--双华小学深度推进素质教育五年规划》。 我们采取了“221”规划阶梯式推进策略，将学校五年发展规划分为三段。从2014年确定培养目标以来，双华小学已从1.0时代的“文化确立，课程体系构建，办学硬件完善，构建好雨教师队伍成长体系，分类分层规划好雨教师的个人成长目标、路径”走到了2.0时代的“文化落地，‘当家’课堂构建，管理效能提升，进一步开发教师成长路径，深化教师知识架构，构建学校教师队伍专业、多级的个性课程形态”，现在正向3.0时代的“文化生根，学生发展目标、教师发展目标与学校发展目标高度一致，教师享有职业幸福感，整体素养有大幅度地提升，成为能激发并培养当家竹娃潜质的好雨教师”迈进。</w:t>
      </w:r>
    </w:p>
    <w:p>
      <w:pPr>
        <w:keepNext w:val="0"/>
        <w:keepLines w:val="0"/>
        <w:pageBreakBefore w:val="0"/>
        <w:kinsoku/>
        <w:wordWrap/>
        <w:overflowPunct/>
        <w:topLinePunct w:val="0"/>
        <w:autoSpaceDE/>
        <w:autoSpaceDN/>
        <w:bidi w:val="0"/>
        <w:adjustRightInd/>
        <w:snapToGrid/>
        <w:spacing w:line="560" w:lineRule="exact"/>
        <w:ind w:firstLine="723" w:firstLineChars="300"/>
        <w:textAlignment w:val="auto"/>
        <w:outlineLvl w:val="9"/>
        <w:rPr>
          <w:rFonts w:hint="eastAsia" w:ascii="宋体" w:hAnsi="宋体" w:eastAsia="宋体" w:cs="宋体"/>
          <w:sz w:val="24"/>
          <w:szCs w:val="24"/>
        </w:rPr>
      </w:pPr>
      <w:r>
        <w:rPr>
          <w:rFonts w:hint="eastAsia" w:ascii="宋体" w:hAnsi="宋体" w:eastAsia="宋体" w:cs="宋体"/>
          <w:b/>
          <w:bCs/>
          <w:sz w:val="24"/>
          <w:szCs w:val="24"/>
        </w:rPr>
        <w:t>解码成效：</w:t>
      </w:r>
      <w:r>
        <w:rPr>
          <w:rFonts w:hint="eastAsia" w:ascii="宋体" w:hAnsi="宋体" w:eastAsia="宋体" w:cs="宋体"/>
          <w:sz w:val="24"/>
          <w:szCs w:val="24"/>
        </w:rPr>
        <w:t>双华小学使用顶层设计，整体规划这条密码，破解了培养什么样的人和怎么培养人的问题，从宏观上确立了学校“文化个性”，让老师们明确了学生培养方向，自身专业成长方向，学校发展方向，增强了教师队伍凝聚力建设、发展力建设、执行力建设，为教师专业阶梯发展营造了良好的文化生态场。</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密码二：教师专业梯级发展是科学划分发展阶段，确定阶段发展目标的过程。</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（一）理论：密码解读</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科学划分教师专业发展阶段，确立科学合理的阶段发展目标是构建教师梯级培训课程的起点。</w:t>
      </w:r>
    </w:p>
    <w:p>
      <w:pPr>
        <w:keepNext w:val="0"/>
        <w:keepLines w:val="0"/>
        <w:pageBreakBefore w:val="0"/>
        <w:kinsoku/>
        <w:wordWrap/>
        <w:overflowPunct/>
        <w:topLinePunct w:val="0"/>
        <w:autoSpaceDE/>
        <w:autoSpaceDN/>
        <w:bidi w:val="0"/>
        <w:adjustRightInd/>
        <w:snapToGrid/>
        <w:spacing w:line="560" w:lineRule="exact"/>
        <w:ind w:firstLine="241" w:firstLineChars="1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（二）解码：构建“好雨”教师阶段目标金字塔</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我们结合对入职时间不等的教师所具备不同特征的分析，以专业素养和教学能力作为划分依据，构建了“好雨”教师阶段目标金字塔。</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 w:val="24"/>
          <w:szCs w:val="24"/>
        </w:rPr>
      </w:pPr>
      <w:r>
        <w:drawing>
          <wp:anchor distT="0" distB="0" distL="114300" distR="114300" simplePos="0" relativeHeight="251658240" behindDoc="1" locked="0" layoutInCell="1" allowOverlap="1">
            <wp:simplePos x="0" y="0"/>
            <wp:positionH relativeFrom="margin">
              <wp:posOffset>168910</wp:posOffset>
            </wp:positionH>
            <wp:positionV relativeFrom="paragraph">
              <wp:posOffset>142875</wp:posOffset>
            </wp:positionV>
            <wp:extent cx="5274310" cy="3069590"/>
            <wp:effectExtent l="0" t="0" r="2540" b="16510"/>
            <wp:wrapTight wrapText="bothSides">
              <wp:wrapPolygon>
                <wp:start x="0" y="0"/>
                <wp:lineTo x="0" y="21448"/>
                <wp:lineTo x="21532" y="21448"/>
                <wp:lineTo x="2153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4310" cy="3069590"/>
                    </a:xfrm>
                    <a:prstGeom prst="rect">
                      <a:avLst/>
                    </a:prstGeom>
                  </pic:spPr>
                </pic:pic>
              </a:graphicData>
            </a:graphic>
          </wp:anchor>
        </w:drawing>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好</w:t>
      </w:r>
      <w:r>
        <w:rPr>
          <w:rFonts w:hint="eastAsia" w:ascii="宋体" w:hAnsi="宋体" w:eastAsia="宋体" w:cs="宋体"/>
          <w:sz w:val="24"/>
          <w:szCs w:val="24"/>
        </w:rPr>
        <w:t>雨”教师阶段目标金字塔根据教师发展阶段的不同，划分为三个层次，分别是：入职适应期、发展瓶颈期、专业高原期。这分别对应好雨教师三个阶梯：破土教师、成竹教师、凌云教师。（因为双华小学情况比较特殊，老师群体仅占教师群体的十分之一,比例极低。所以，在“教师发展阶段分期上”没有采用传统的四阶段分期，即包括“老教师-职业回归期”。同时，在后面阶梯式课程构建上，基于学校实际，没有将老教师群体单独列出，而归属于凌云教师群体）。</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1.第一阶梯：破土教师（入职1-2年）。也就是我们常说的新教师时期。</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阶梯特征：</w:t>
      </w:r>
      <w:r>
        <w:rPr>
          <w:rFonts w:hint="eastAsia" w:ascii="宋体" w:hAnsi="宋体" w:eastAsia="宋体" w:cs="宋体"/>
          <w:sz w:val="24"/>
          <w:szCs w:val="24"/>
        </w:rPr>
        <w:t>这个阶梯的教师处在入职适应期，他们迫切需要学习教师法律法规，学</w:t>
      </w:r>
      <w:r>
        <w:rPr>
          <w:rFonts w:hint="eastAsia" w:ascii="宋体" w:hAnsi="宋体" w:eastAsia="宋体" w:cs="宋体"/>
          <w:sz w:val="24"/>
          <w:szCs w:val="24"/>
          <w:lang w:eastAsia="zh-CN"/>
        </w:rPr>
        <w:t>习</w:t>
      </w:r>
      <w:r>
        <w:rPr>
          <w:rFonts w:hint="eastAsia" w:ascii="宋体" w:hAnsi="宋体" w:eastAsia="宋体" w:cs="宋体"/>
          <w:sz w:val="24"/>
          <w:szCs w:val="24"/>
        </w:rPr>
        <w:t>教学内容和课标要求，学习教学模式和教学手段，学习教师的基本功，培养爱校，爱生，爱自己职业的情感，顺利站稳讲台。</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
          <w:bCs/>
          <w:sz w:val="24"/>
          <w:szCs w:val="24"/>
        </w:rPr>
      </w:pPr>
      <w:r>
        <w:rPr>
          <w:rFonts w:hint="eastAsia" w:ascii="宋体" w:hAnsi="宋体" w:eastAsia="宋体" w:cs="宋体"/>
          <w:sz w:val="24"/>
          <w:szCs w:val="24"/>
        </w:rPr>
        <w:t>对照2012年教育部下发的《小学教师专业标准》，我们确立</w:t>
      </w:r>
      <w:r>
        <w:rPr>
          <w:rFonts w:hint="eastAsia" w:ascii="宋体" w:hAnsi="宋体" w:eastAsia="宋体" w:cs="宋体"/>
          <w:b/>
          <w:bCs/>
          <w:sz w:val="24"/>
          <w:szCs w:val="24"/>
        </w:rPr>
        <w:t>第一梯级教师专业发展目标为：提升学习力，站稳讲台，实现从“学生”到“老师”的样态转变。</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2.第二阶梯：成竹教师（入职3-6年）。即学校教师中的中坚力量——骨干教师。</w:t>
      </w:r>
    </w:p>
    <w:p>
      <w:pPr>
        <w:keepNext w:val="0"/>
        <w:keepLines w:val="0"/>
        <w:pageBreakBefore w:val="0"/>
        <w:kinsoku/>
        <w:wordWrap/>
        <w:overflowPunct/>
        <w:topLinePunct w:val="0"/>
        <w:autoSpaceDE/>
        <w:autoSpaceDN/>
        <w:bidi w:val="0"/>
        <w:adjustRightInd/>
        <w:snapToGrid/>
        <w:spacing w:line="560" w:lineRule="exact"/>
        <w:ind w:firstLine="723" w:firstLineChars="300"/>
        <w:textAlignment w:val="auto"/>
        <w:outlineLvl w:val="9"/>
        <w:rPr>
          <w:rFonts w:hint="eastAsia" w:ascii="宋体" w:hAnsi="宋体" w:eastAsia="宋体" w:cs="宋体"/>
          <w:sz w:val="24"/>
          <w:szCs w:val="24"/>
        </w:rPr>
      </w:pPr>
      <w:r>
        <w:rPr>
          <w:rFonts w:hint="eastAsia" w:ascii="宋体" w:hAnsi="宋体" w:eastAsia="宋体" w:cs="宋体"/>
          <w:b/>
          <w:bCs/>
          <w:sz w:val="24"/>
          <w:szCs w:val="24"/>
        </w:rPr>
        <w:t>阶梯特征：</w:t>
      </w:r>
      <w:r>
        <w:rPr>
          <w:rFonts w:hint="eastAsia" w:ascii="宋体" w:hAnsi="宋体" w:eastAsia="宋体" w:cs="宋体"/>
          <w:sz w:val="24"/>
          <w:szCs w:val="24"/>
        </w:rPr>
        <w:t>研究表明，骨干教师经过几年的努力，他们的专业发展迅速从新手阶段、胜任阶段达到成熟阶段。这一阶段大部分教师在尝到成功的喜悦之后往往把自己的学习定格在教学技能和教学经验上，在进行具体的学科教学及研究时，对课标、教材的理解与挖掘深度不够，发现问题的能力不足；面对不断出现的问题，他们更多地依赖个人经验进行解决，而缺乏科学的方法、理性的思维，即明显地表现为“教育研究力”的不足。这一阶段往往成为教师专业发展的“瓶颈期”，制约着他们由经验型教师向专家型教师的转化。</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2012 年，教育部颁发了《小学教师专业标准》（试行），在专业能力方面提出了“主动收集分析相关信息，不断进行反思，改进教育教学工作。针对教育教学工作中的现实需要与问题，进行探索和研究”的要求。教育研究力是教师专业化发展的一种高级能力，《教师专业标准》及教育教学的实践都要求教师应具有一定的教育研究力。</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
          <w:bCs/>
          <w:sz w:val="24"/>
          <w:szCs w:val="24"/>
        </w:rPr>
      </w:pPr>
      <w:r>
        <w:rPr>
          <w:rFonts w:hint="eastAsia" w:ascii="宋体" w:hAnsi="宋体" w:eastAsia="宋体" w:cs="宋体"/>
          <w:sz w:val="24"/>
          <w:szCs w:val="24"/>
        </w:rPr>
        <w:t>因此，</w:t>
      </w:r>
      <w:r>
        <w:rPr>
          <w:rFonts w:hint="eastAsia" w:ascii="宋体" w:hAnsi="宋体" w:eastAsia="宋体" w:cs="宋体"/>
          <w:b/>
          <w:bCs/>
          <w:sz w:val="24"/>
          <w:szCs w:val="24"/>
        </w:rPr>
        <w:t>骨干教师的培训目标为：提升教师的教育研究力，帮助他们由经验型教师向专家型教师的成长。</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3. 第三阶梯：凌云教师（入职6年以上）。</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阶梯特征：</w:t>
      </w:r>
      <w:r>
        <w:rPr>
          <w:rFonts w:hint="eastAsia" w:ascii="宋体" w:hAnsi="宋体" w:eastAsia="宋体" w:cs="宋体"/>
          <w:sz w:val="24"/>
          <w:szCs w:val="24"/>
        </w:rPr>
        <w:t>在区域学科教学中有较大影响力的名优教师，教育教学能力突出，在学科教学中起到了一定的引领和示范作用。但随着年龄增长，这个阶段的教师职业倦怠感开始出现，专业发展动机与自我提升意愿减弱，专业发展可能陷入停滞，进入教师职业的高原期。所以，我们确立</w:t>
      </w:r>
      <w:r>
        <w:rPr>
          <w:rFonts w:hint="eastAsia" w:ascii="宋体" w:hAnsi="宋体" w:eastAsia="宋体" w:cs="宋体"/>
          <w:b/>
          <w:bCs/>
          <w:sz w:val="24"/>
          <w:szCs w:val="24"/>
        </w:rPr>
        <w:t>第三梯级教师专业发展目标为：克服教师职业倦怠、保持教育教学创新活力的源泉，有效地促进名优教师的“二次成长”。</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解码成效：</w:t>
      </w:r>
      <w:r>
        <w:rPr>
          <w:rFonts w:hint="eastAsia" w:ascii="宋体" w:hAnsi="宋体" w:eastAsia="宋体" w:cs="宋体"/>
          <w:sz w:val="24"/>
          <w:szCs w:val="24"/>
        </w:rPr>
        <w:t>科学划分“教师专业发展阶梯，确定阶梯发展目标，有利于学校准确把握学校教师的发展水平，进而为教师分层级、针对性开设科学合理的教师专业发展阶梯化课程，满足教师各阶梯专业发展需求;有利于帮助教师正确认识自身所处的专业发展阶段，减少了各阶梯教师自我发展的盲目感。</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密码三：教师专业梯级发展是构建与教师专业发展阶梯相适应的培训课程的过程</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(一）理论：密码解读</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处于不同专业发展阶梯的教师，所面对的困难、要达成的目标和有待发展的技能是存在差异的。因此，在设置教师专业培训课程时要突出不同梯级教师的主体需要，以教师实现自身个体需要为学习动机的激发点，调动教师自觉、能动地参与课程实施。</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解码一：构建“好雨”教师“三阶三模”专业发展培训课程体系。</w:t>
      </w:r>
    </w:p>
    <w:p>
      <w:pPr>
        <w:keepNext w:val="0"/>
        <w:keepLines w:val="0"/>
        <w:pageBreakBefore w:val="0"/>
        <w:kinsoku/>
        <w:wordWrap/>
        <w:overflowPunct/>
        <w:topLinePunct w:val="0"/>
        <w:autoSpaceDE/>
        <w:autoSpaceDN/>
        <w:bidi w:val="0"/>
        <w:adjustRightInd/>
        <w:snapToGrid/>
        <w:spacing w:line="560" w:lineRule="exact"/>
        <w:ind w:firstLine="720" w:firstLineChars="300"/>
        <w:textAlignment w:val="auto"/>
        <w:outlineLvl w:val="9"/>
        <w:rPr>
          <w:rFonts w:hint="eastAsia" w:ascii="宋体" w:hAnsi="宋体" w:eastAsia="宋体" w:cs="宋体"/>
          <w:sz w:val="24"/>
          <w:szCs w:val="24"/>
        </w:rPr>
      </w:pPr>
      <w:r>
        <w:rPr>
          <w:rFonts w:hint="eastAsia" w:ascii="宋体" w:hAnsi="宋体" w:eastAsia="宋体" w:cs="宋体"/>
          <w:sz w:val="24"/>
          <w:szCs w:val="24"/>
        </w:rPr>
        <w:t>双华小学结合前面对全校教师的分阶情况和阶梯目标确立，构建了“好雨”教师“三阶三模”专业培训课程体系。“三阶”就指“好雨教师”专业发展三阶梯：破土，成竹、凌云。“三模”指配套教师梯级发展特设的“三个模块”技术课程：“当家”课堂“五学五导”责任教学课程模块，思维可视化课程模块，“当家”竹娃赋能课程模块。这三个模块课程整合《小学教师专业标准》设置的三个内容“专业理论及</w:t>
      </w:r>
      <w:r>
        <w:rPr>
          <w:rFonts w:hint="eastAsia" w:ascii="宋体" w:hAnsi="宋体" w:eastAsia="宋体" w:cs="宋体"/>
          <w:sz w:val="24"/>
          <w:szCs w:val="24"/>
          <w:lang w:eastAsia="zh-CN"/>
        </w:rPr>
        <w:t>师</w:t>
      </w:r>
      <w:r>
        <w:rPr>
          <w:rFonts w:hint="eastAsia" w:ascii="宋体" w:hAnsi="宋体" w:eastAsia="宋体" w:cs="宋体"/>
          <w:sz w:val="24"/>
          <w:szCs w:val="24"/>
        </w:rPr>
        <w:t>德”，“专业知识”，“专业能力”，在学校“同盟会”，“七贤学堂”，“竹篱雅舍”，“竹溪会”四个学习共同体的研发，倡导，指导，督导中学习、运用，反思、再学习、再运用，再反思，螺旋上升式地推动自己专业发展。</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1.破土教师“三模块”课程。</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课程目标：（</w:t>
      </w:r>
      <w:r>
        <w:rPr>
          <w:rFonts w:hint="eastAsia" w:ascii="宋体" w:hAnsi="宋体" w:eastAsia="宋体" w:cs="宋体"/>
          <w:sz w:val="24"/>
          <w:szCs w:val="24"/>
        </w:rPr>
        <w:t>1）学习“当家”课堂“五学五导”责任教学模式，知晓现代课堂的理念，流程，要素，初步会用。</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（2）学习“思维可视化”教学技术，知晓其意义、目的，方法、初步用于教学中。</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（3）学习“当家”学生心智课程，知晓如何建立师生关系，做好家校沟通。</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课程实施路径三条：</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第一条路径：“师徒结对”常态课</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每学年开学季，学校都会利用“教师节”启动“师徒结对”常态课程，给每位新入职教师在对口学科，对口年级结对一个固定的师父，每天学习师父怎样运用“当家”课堂“五学五导”责任教学模式，怎样在课堂上运用“思维可视化”教学技术，怎样在班级管理和课堂教学中培养学生独立，交往，表达等“当家”能力。通过这样的渠道，师父发挥榜样的价值，互助式学习，既让新入职教师学习起来没有心理压力，也让那些“老手”师父教师看到了自己的价值，促进彼此共同成长。</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学校为了让“师徒结对”课程开展得扎实生动，在管理上做到了有制度，有过程评价考核。</w:t>
      </w:r>
    </w:p>
    <w:p>
      <w:pPr>
        <w:keepNext w:val="0"/>
        <w:keepLines w:val="0"/>
        <w:pageBreakBefore w:val="0"/>
        <w:kinsoku/>
        <w:wordWrap/>
        <w:overflowPunct/>
        <w:topLinePunct w:val="0"/>
        <w:autoSpaceDE/>
        <w:autoSpaceDN/>
        <w:bidi w:val="0"/>
        <w:adjustRightInd/>
        <w:snapToGrid/>
        <w:spacing w:line="560" w:lineRule="exact"/>
        <w:ind w:firstLine="723" w:firstLineChars="3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第二条路径：“新教师”诊断课</w:t>
      </w:r>
    </w:p>
    <w:p>
      <w:pPr>
        <w:keepNext w:val="0"/>
        <w:keepLines w:val="0"/>
        <w:pageBreakBefore w:val="0"/>
        <w:kinsoku/>
        <w:wordWrap/>
        <w:overflowPunct/>
        <w:topLinePunct w:val="0"/>
        <w:autoSpaceDE/>
        <w:autoSpaceDN/>
        <w:bidi w:val="0"/>
        <w:adjustRightInd/>
        <w:snapToGrid/>
        <w:spacing w:line="560" w:lineRule="exact"/>
        <w:ind w:firstLine="720" w:firstLineChars="300"/>
        <w:textAlignment w:val="auto"/>
        <w:outlineLvl w:val="9"/>
        <w:rPr>
          <w:rFonts w:hint="eastAsia" w:ascii="宋体" w:hAnsi="宋体" w:eastAsia="宋体" w:cs="宋体"/>
          <w:sz w:val="24"/>
          <w:szCs w:val="24"/>
        </w:rPr>
      </w:pPr>
      <w:r>
        <w:rPr>
          <w:rFonts w:hint="eastAsia" w:ascii="宋体" w:hAnsi="宋体" w:eastAsia="宋体" w:cs="宋体"/>
          <w:sz w:val="24"/>
          <w:szCs w:val="24"/>
        </w:rPr>
        <w:t>学校引进市教科院的刘旭副所长到校成立“刘旭工作室”，开设“新教师课堂”诊断课，解决新教师的组织教学基本功“有样”的问题。比如新教师课堂表达语言是否准确，如何去评价学生，如何巡视学习，黑板前如何站位，投放任务是否准确，如何板书等，这些细小的操作点看似简单，但他会制约新教师良性发展。工作室采用“同课异构”的形式诊断新教师课堂，让新教师相互观摩，相互评价，相互改进，学到了许多实用性较强的教育教学技巧，从而提升了自己的基本功，有了教师应有的“样子”。本学期，双华小学四年级有四个班，三个班语文老师都是新教师，我们就采用“同课异构”方式让三位同上《一枚金币》，诊断他们的课堂样态，提出改进方向，提供观摩学习。</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第三条路径：“新教师亮相”评课</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新教师入职三个月，是否站稳了课堂，做到“有模有样”。每学年的11月末，就是双华小学“新教师亮相”课评价周。每个新教师都要上！我们会成立方案组，磨课组、评委组、多媒体技术支持组。每个组根据分工的的不同围绕三个模型课程设计的要求，全方位为新教师开展课堂评价标准，课堂现代工具等理论和技术培训。短短的一周或两周的培训，双华小学新教师现在都能自如地运用多媒体，班级优化大师，希沃，101等现代课堂教学工具！“当家”课堂“五学五导”模式”让新教师固化了上课流程，规范了课堂管理，顺利地站稳了讲台。</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2、成竹教师“三模块”课程。</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课程目标：</w:t>
      </w:r>
      <w:r>
        <w:rPr>
          <w:rFonts w:hint="eastAsia" w:ascii="宋体" w:hAnsi="宋体" w:eastAsia="宋体" w:cs="宋体"/>
          <w:sz w:val="24"/>
          <w:szCs w:val="24"/>
        </w:rPr>
        <w:t>（1）熟练运用“当家”课堂“五学五导”责任教学模式，理解现代课堂的理念，流程，要素，会用能用。</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（2）熟练运用“思维可视化”教学技术，理解其意义、目的，方法、会用能用于教学中。</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（3）理解“当家”学生心智课程，顺利建立师生关系，并做好家校沟通。</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课程实施路径三条：</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.利用“易恩”工作室，对“成竹教师”开设教学研究课</w:t>
      </w:r>
      <w:r>
        <w:rPr>
          <w:rFonts w:hint="eastAsia" w:ascii="宋体" w:hAnsi="宋体" w:eastAsia="宋体" w:cs="宋体"/>
          <w:sz w:val="24"/>
          <w:szCs w:val="24"/>
        </w:rPr>
        <w:t>。该工作室以课堂教学研究为依托，指导教师在教育教学中发现问题、提炼问题，并寻求解决问题的策略。在这个过程中不断学习、反思、总结，形成理论性和操作性的成果，熟练驾驭课堂、解决问题。具体包括：“教学内容研究”课程；“教学设计研究”课程；“课堂教学实践反思”课程。</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a.教学内容研究</w:t>
      </w:r>
      <w:r>
        <w:rPr>
          <w:rFonts w:hint="eastAsia" w:ascii="宋体" w:hAnsi="宋体" w:eastAsia="宋体" w:cs="宋体"/>
          <w:sz w:val="24"/>
          <w:szCs w:val="24"/>
        </w:rPr>
        <w:t>。本环节的目的是通过对教学内容的梳理与分析，以及对课程标准的研读，在准确把握教材的同时，提高学员分析教材的能力，以提高课堂教学设计的科学性。</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b.教学设计研究</w:t>
      </w:r>
      <w:r>
        <w:rPr>
          <w:rFonts w:hint="eastAsia" w:ascii="宋体" w:hAnsi="宋体" w:eastAsia="宋体" w:cs="宋体"/>
          <w:sz w:val="24"/>
          <w:szCs w:val="24"/>
        </w:rPr>
        <w:t>。教学设计既是整个教学活动的核心工作，又是一个复杂而精细的研究过程，科学性、缜密性是教学设计的基本要求。虽然教学设计是教师个体的思维活动，但可以通过吸纳教师群体的智慧来加以完善。本环节的设置，其目的是通过学员的自主设计、合作交流与研讨，启迪他们的教学智慧，提高他们教学设计与研究的能力。</w:t>
      </w:r>
    </w:p>
    <w:p>
      <w:pPr>
        <w:keepNext w:val="0"/>
        <w:keepLines w:val="0"/>
        <w:pageBreakBefore w:val="0"/>
        <w:kinsoku/>
        <w:wordWrap/>
        <w:overflowPunct/>
        <w:topLinePunct w:val="0"/>
        <w:autoSpaceDE/>
        <w:autoSpaceDN/>
        <w:bidi w:val="0"/>
        <w:adjustRightInd/>
        <w:snapToGrid/>
        <w:spacing w:line="560" w:lineRule="exact"/>
        <w:ind w:firstLine="723" w:firstLineChars="300"/>
        <w:textAlignment w:val="auto"/>
        <w:outlineLvl w:val="9"/>
        <w:rPr>
          <w:rFonts w:hint="eastAsia" w:ascii="宋体" w:hAnsi="宋体" w:eastAsia="宋体" w:cs="宋体"/>
          <w:sz w:val="24"/>
          <w:szCs w:val="24"/>
        </w:rPr>
      </w:pPr>
      <w:r>
        <w:rPr>
          <w:rFonts w:hint="eastAsia" w:ascii="宋体" w:hAnsi="宋体" w:eastAsia="宋体" w:cs="宋体"/>
          <w:b/>
          <w:bCs/>
          <w:sz w:val="24"/>
          <w:szCs w:val="24"/>
        </w:rPr>
        <w:t>c.课堂教学实践反思。</w:t>
      </w:r>
      <w:r>
        <w:rPr>
          <w:rFonts w:hint="eastAsia" w:ascii="宋体" w:hAnsi="宋体" w:eastAsia="宋体" w:cs="宋体"/>
          <w:sz w:val="24"/>
          <w:szCs w:val="24"/>
        </w:rPr>
        <w:t>课堂教学是教学设计的具体实施，是检验教学设计科学性、合理性的最佳式。尽管实际的课堂与预设间的差异难以避免，但课后反思与研讨是教师进一步完善教学设计的有效措施，也是教师提高自身教学设计能力、教学研究能力的重要途径。</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．鼓励“成竹教师”参与“两级”课题培训课程，聚焦课堂教学变革</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成竹教师”的课堂教学能力受其课堂教学研究能力的制约，在由经验型教师向优秀型教师的转化过程中，教师的课堂教学研究能力起着关键性作用。因此，“两级”课题特指校级和区级课题，该课题主要研究“教学”与“课堂”。</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a.“校级课题”培训课。</w:t>
      </w:r>
      <w:r>
        <w:rPr>
          <w:rFonts w:hint="eastAsia" w:ascii="宋体" w:hAnsi="宋体" w:eastAsia="宋体" w:cs="宋体"/>
          <w:sz w:val="24"/>
          <w:szCs w:val="24"/>
        </w:rPr>
        <w:t>问题及课题。我们根据课程处负责人和学科组长分析自身在课程课堂引领过程中遇到的难点、障点，开展校级课题申报，遴选工作，现有校级课题八个。基于这八个小课题，我们按照各段、各学科的知识分类，分别设置了若干模块的培训课程。语文学科为例，设置了“综合与实践”、“文言文”、“现代文阅读”和“写作”等专题模块课程。（把学校八个校级课题以模块的形式写出来）。</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该培训课由学校科研室牵头负责，聘请专家到校开展指导考核。</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rPr>
        <w:t>b.“区级课题”课。</w:t>
      </w:r>
      <w:r>
        <w:rPr>
          <w:rFonts w:hint="eastAsia" w:ascii="宋体" w:hAnsi="宋体" w:eastAsia="宋体" w:cs="宋体"/>
          <w:sz w:val="24"/>
          <w:szCs w:val="24"/>
        </w:rPr>
        <w:t>双华小学现两个区级课题：一个是《培养学生“当家”能力的课堂教学行为实践研究》，该课题由15个骨干教师主参与，于2017年已顺利结题，并作为优秀课题推荐为市级课题继续研究。</w:t>
      </w:r>
      <w:r>
        <w:rPr>
          <w:rFonts w:hint="eastAsia" w:ascii="宋体" w:hAnsi="宋体" w:eastAsia="宋体" w:cs="宋体"/>
          <w:sz w:val="24"/>
          <w:szCs w:val="24"/>
          <w:lang w:eastAsia="zh-CN"/>
        </w:rPr>
        <w:t>（另一个呢？）</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3、凌云教师“三模块”课程。</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课程目标：</w:t>
      </w:r>
      <w:r>
        <w:rPr>
          <w:rFonts w:hint="eastAsia" w:ascii="宋体" w:hAnsi="宋体" w:eastAsia="宋体" w:cs="宋体"/>
          <w:sz w:val="24"/>
          <w:szCs w:val="24"/>
        </w:rPr>
        <w:t>（1）灵活运用“当家”课堂“五学五导”责任教学模式，形成自己的教学思想和风格，形成持续的学习力</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（2）“思维可视化”教学技术运用已成为习惯。</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（3）赋能“当家”竹娃，所带的学生主体性自主性极高，形成“当家”素养，保持旺盛的教育热情。</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课程实施路径：</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rPr>
        <w:t>a.“名师工作室”提升课：</w:t>
      </w:r>
      <w:r>
        <w:rPr>
          <w:rFonts w:hint="eastAsia" w:ascii="宋体" w:hAnsi="宋体" w:eastAsia="宋体" w:cs="宋体"/>
          <w:sz w:val="24"/>
          <w:szCs w:val="24"/>
        </w:rPr>
        <w:t>学校先后有夏雪梅校长等四位老师申请或被推荐加入区名校长工作室“毛凤鸣工作室”学习。也有二十余名学科教师被推荐参加了区名师工作室如“周晓玲工作室”“吴明渠工作室”“陈双工作室”“罗莉工作室”等的学习。同时，还有四位老师被选拔参加成都市骨干教师培训班的学习。工作室学习的过程中，推进市级、省级课题的研究</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“市级课题”课。</w:t>
      </w:r>
      <w:r>
        <w:rPr>
          <w:rFonts w:hint="eastAsia" w:ascii="宋体" w:hAnsi="宋体" w:eastAsia="宋体" w:cs="宋体"/>
          <w:sz w:val="24"/>
          <w:szCs w:val="24"/>
        </w:rPr>
        <w:t>双华小学市级课题有两个。一个是《小学“当家”课堂的构建与实施研究》，一个是《学校文化背景下的数字化校园建设实践研究》，通过“课题研究”模式课程开设，培养凌云教师持续的学习能力。</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“省级课题”课。</w:t>
      </w:r>
      <w:r>
        <w:rPr>
          <w:rFonts w:hint="eastAsia" w:ascii="宋体" w:hAnsi="宋体" w:eastAsia="宋体" w:cs="宋体"/>
          <w:sz w:val="24"/>
          <w:szCs w:val="24"/>
        </w:rPr>
        <w:t>省级课题是《学校发展规划实践研究》，主要提升凌云教师的党性修养，培育旺盛的教育热情。</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b/>
          <w:bCs/>
          <w:sz w:val="24"/>
          <w:szCs w:val="24"/>
        </w:rPr>
        <w:t>b.“辐射引领”示范课</w:t>
      </w:r>
      <w:r>
        <w:rPr>
          <w:rFonts w:hint="eastAsia" w:ascii="宋体" w:hAnsi="宋体" w:eastAsia="宋体" w:cs="宋体"/>
          <w:sz w:val="24"/>
          <w:szCs w:val="24"/>
        </w:rPr>
        <w:t>：学校支持一些教师成立自己的校级名师工作室，如“夏雪梅工作室”“肖琦工作室”“龚能工作室”等。在发挥这些名优教师辐射引领示范作用的同时，也驱动他们不断学习，往专家型教师方向发展。</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.开发普适性课程增进共同提升</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当然，以上的阶梯化课程并不能满足学校所有教师的发展需求。所以学校还开发了丰富的普适性课程供所有老师学习成长。经过整合，现在形成了七贤学堂、竹篱雅舍、竹溪会等三个主要的普适性教师专业发展课程平台，统整学校的所有教师专业发展课程。具体如下：</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①七贤学堂</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七贤学堂是面向全体教师，以提升教师专业素养为目的的发展平台，整合校内校外课程资源，开设的主要课程有：学校文化体认课程、现代教育技术操作培训课程、课堂教学教师基本功培训课程、研学旅行课程、教育资源的开发与整合课程、教材．课标．学情解读课程、七贤讲堂专家课程、名师读书沙龙课程、校本课程开发建设课程、教育科研专题学习课程等，有效帮助教师提升专业素养。</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②竹篱雅舍</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竹篱雅舍是面向全校教师，以提升教师人文素养的发展平台，又以班主任、辅导员为主要培训对象。开设了师德师风培训课程、党风廉政建设课程、安全常规管理课程、心理咨询与辅导课程、班主任技能培训课程、班队会活动设计指导课程、少先队活动指导课程、乡村少年宫活动指导课程、综合实践活动设计课程、特殊儿童辅导专业课程等，从班级文化建设、班级管理、学生心理辅导、德育活动组织、特殊儿童教育等方面实施针对性培训。还特别邀请著名心理辅导专家成立“12+1”团队，从品格与行为方面给予教师全面的指导，帮助教师树立良好的职业观、学生观，以健康、阳光的心态面对工作、生活。</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③竹溪会</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竹溪会是极富双华特色的非官方的教师自主研修平台。它以教师自主发展的个性化需求为出发点，以教育教学共性问题专题研究为纽带自主结成教学共同体，在平时的课程学习和活动开展过程中主要研究教育教学中存在的共性问题的解决策略和方法。教师们根据自身发展愿景和对自身专业能力的判断，选择适合自己个性化成长的研修“共同体”寻找志同道合的同伴共同成长。 同时，学校结合教育科研工作，力促“竹溪会”学习共同体开展校级课题研究。2017年11月以来，学校以“竹溪会”教师专业发展共同体为单位申报立项的校级课题多达13项，基本实现了全校教师人人有课题的初级目标，目前学校科研氛围浓厚，全校教师通过这样的校本研究解决与自己息息相关的问题，提升着自己的专业技能与素养。</w:t>
      </w:r>
    </w:p>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Up7fHFAQAAawMAAA4AAAAAAAAAAQAgAAAAHgEAAGRycy9lMm9Eb2MueG1s&#10;UEsFBgAAAAAGAAYAWQEAAFU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29"/>
    <w:rsid w:val="00360E8D"/>
    <w:rsid w:val="00431F29"/>
    <w:rsid w:val="00576B82"/>
    <w:rsid w:val="3E4827A2"/>
    <w:rsid w:val="3ED34D50"/>
    <w:rsid w:val="5BB507C2"/>
    <w:rsid w:val="6C9D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style01"/>
    <w:basedOn w:val="5"/>
    <w:qFormat/>
    <w:uiPriority w:val="0"/>
    <w:rPr>
      <w:rFonts w:hint="eastAsia" w:ascii="宋体" w:hAnsi="宋体" w:eastAsia="宋体"/>
      <w:color w:val="231F2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1565</Words>
  <Characters>8923</Characters>
  <Lines>74</Lines>
  <Paragraphs>20</Paragraphs>
  <TotalTime>6</TotalTime>
  <ScaleCrop>false</ScaleCrop>
  <LinksUpToDate>false</LinksUpToDate>
  <CharactersWithSpaces>10468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2018-12-09T12:34:00Z</dcterms:created>
  <dc:creator>PC</dc:creator>
  <cp:lastModifiedBy>DPOY-KG</cp:lastModifiedBy>
  <dcterms:modified xsi:type="dcterms:W3CDTF">2019-06-30T03:48:35Z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