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A2" w:rsidRDefault="000B53EB" w:rsidP="000B53EB">
      <w:pPr>
        <w:spacing w:line="360" w:lineRule="auto"/>
        <w:ind w:firstLineChars="202" w:firstLine="485"/>
        <w:jc w:val="center"/>
        <w:rPr>
          <w:rFonts w:ascii="宋体" w:eastAsia="宋体" w:hAnsi="宋体"/>
          <w:sz w:val="24"/>
          <w:szCs w:val="24"/>
        </w:rPr>
      </w:pPr>
      <w:r w:rsidRPr="000B53EB">
        <w:rPr>
          <w:rFonts w:ascii="宋体" w:eastAsia="宋体" w:hAnsi="宋体" w:hint="eastAsia"/>
          <w:sz w:val="24"/>
          <w:szCs w:val="24"/>
        </w:rPr>
        <w:t>崔正淳工作室</w:t>
      </w:r>
      <w:r w:rsidR="00EC2386">
        <w:rPr>
          <w:rFonts w:ascii="宋体" w:eastAsia="宋体" w:hAnsi="宋体" w:hint="eastAsia"/>
          <w:sz w:val="24"/>
          <w:szCs w:val="24"/>
        </w:rPr>
        <w:t>4.4</w:t>
      </w:r>
      <w:r w:rsidRPr="000B53EB">
        <w:rPr>
          <w:rFonts w:ascii="宋体" w:eastAsia="宋体" w:hAnsi="宋体" w:hint="eastAsia"/>
          <w:sz w:val="24"/>
          <w:szCs w:val="24"/>
        </w:rPr>
        <w:t>活动简讯</w:t>
      </w:r>
    </w:p>
    <w:p w:rsidR="000B53EB" w:rsidRDefault="00BD66D5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2019</w:t>
      </w:r>
      <w:r>
        <w:rPr>
          <w:rFonts w:ascii="宋体" w:eastAsia="宋体" w:hAnsi="宋体" w:hint="eastAsia"/>
          <w:sz w:val="24"/>
          <w:szCs w:val="24"/>
        </w:rPr>
        <w:t>年</w:t>
      </w:r>
      <w:r w:rsidR="00EC2386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月</w:t>
      </w:r>
      <w:r w:rsidR="00EC2386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日，双流区崔正淳名教师工作室在双流中学顺利举行</w:t>
      </w:r>
      <w:r w:rsidR="00BD0CA6">
        <w:rPr>
          <w:rFonts w:ascii="宋体" w:eastAsia="宋体" w:hAnsi="宋体" w:hint="eastAsia"/>
          <w:sz w:val="24"/>
          <w:szCs w:val="24"/>
        </w:rPr>
        <w:t>本</w:t>
      </w:r>
      <w:r>
        <w:rPr>
          <w:rFonts w:ascii="宋体" w:eastAsia="宋体" w:hAnsi="宋体" w:hint="eastAsia"/>
          <w:sz w:val="24"/>
          <w:szCs w:val="24"/>
        </w:rPr>
        <w:t>学期第</w:t>
      </w:r>
      <w:r w:rsidR="00EC2386">
        <w:rPr>
          <w:rFonts w:ascii="宋体" w:eastAsia="宋体" w:hAnsi="宋体" w:hint="eastAsia"/>
          <w:sz w:val="24"/>
          <w:szCs w:val="24"/>
        </w:rPr>
        <w:t>三</w:t>
      </w:r>
      <w:r>
        <w:rPr>
          <w:rFonts w:ascii="宋体" w:eastAsia="宋体" w:hAnsi="宋体" w:hint="eastAsia"/>
          <w:sz w:val="24"/>
          <w:szCs w:val="24"/>
        </w:rPr>
        <w:t>次研修活动，探讨</w:t>
      </w:r>
      <w:r w:rsidR="00EC2386">
        <w:rPr>
          <w:rFonts w:ascii="宋体" w:eastAsia="宋体" w:hAnsi="宋体" w:hint="eastAsia"/>
          <w:sz w:val="24"/>
          <w:szCs w:val="24"/>
        </w:rPr>
        <w:t>电化学解题模型</w:t>
      </w:r>
      <w:r>
        <w:rPr>
          <w:rFonts w:ascii="宋体" w:eastAsia="宋体" w:hAnsi="宋体" w:hint="eastAsia"/>
          <w:sz w:val="24"/>
          <w:szCs w:val="24"/>
        </w:rPr>
        <w:t>的教学。</w:t>
      </w:r>
    </w:p>
    <w:p w:rsidR="00EC2386" w:rsidRDefault="00BD66D5" w:rsidP="000B53EB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</w:t>
      </w:r>
      <w:r w:rsidR="00EF1599">
        <w:rPr>
          <w:rFonts w:ascii="宋体" w:eastAsia="宋体" w:hAnsi="宋体" w:hint="eastAsia"/>
          <w:sz w:val="24"/>
          <w:szCs w:val="24"/>
        </w:rPr>
        <w:t>来自</w:t>
      </w:r>
      <w:r w:rsidR="002317D0">
        <w:rPr>
          <w:rFonts w:ascii="宋体" w:eastAsia="宋体" w:hAnsi="宋体" w:hint="eastAsia"/>
          <w:sz w:val="24"/>
          <w:szCs w:val="24"/>
        </w:rPr>
        <w:t>双流中学的优秀青年教师蒋军泽老师在高三</w:t>
      </w:r>
      <w:proofErr w:type="gramStart"/>
      <w:r w:rsidR="002317D0">
        <w:rPr>
          <w:rFonts w:ascii="宋体" w:eastAsia="宋体" w:hAnsi="宋体" w:hint="eastAsia"/>
          <w:sz w:val="24"/>
          <w:szCs w:val="24"/>
        </w:rPr>
        <w:t>20班带来</w:t>
      </w:r>
      <w:proofErr w:type="gramEnd"/>
      <w:r w:rsidR="002317D0">
        <w:rPr>
          <w:rFonts w:ascii="宋体" w:eastAsia="宋体" w:hAnsi="宋体" w:hint="eastAsia"/>
          <w:sz w:val="24"/>
          <w:szCs w:val="24"/>
        </w:rPr>
        <w:t>了《电化学解题模型》的展示课。蒋老师通过思维模型的建构、学生自主分析问题、新情景应用思维模型、小组合作交流等方式，让学生充分理解装置与电极的判断、电子与离子的移动、电极反应的书写等电化学问题的解题模型。</w:t>
      </w:r>
    </w:p>
    <w:p w:rsidR="002317D0" w:rsidRDefault="002317D0" w:rsidP="000B53EB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然后，蒋老师阐述了自己的教学设计思路，希望学生自主应用电化学解题模型解决新情景下的</w:t>
      </w:r>
      <w:r w:rsidR="00C9241C">
        <w:rPr>
          <w:rFonts w:ascii="宋体" w:eastAsia="宋体" w:hAnsi="宋体" w:hint="eastAsia"/>
          <w:sz w:val="24"/>
          <w:szCs w:val="24"/>
        </w:rPr>
        <w:t>复杂问题，并带来了《高中化学教学评一体化指导》的讲座。蒋老师指出，高中化学教育的新背景是核心素养与学业质量评价，新背景下的高中化学教学思想是内容整合，基于主题、模块和系列的结构化设计，教学评一体化要关注学生的实践活动、教师在思维方法上的引导，新背景下高中化学教学形式有以学科大概念为核心、以学科思想为核心、以实验探究为核心、以无机物为核心、以有机物为核心、以化学与社会发展为核心等，基于核心的教学模式有教学方式优化理论、多样化的教学模式等，教学评一体化要关注教学目标与评价目标、学习任务、教与学的过程、学业质量评价等。</w:t>
      </w:r>
    </w:p>
    <w:p w:rsidR="00C9241C" w:rsidRDefault="00C9241C" w:rsidP="000B53EB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随后，大家对蒋老师的课进行了点评。</w:t>
      </w:r>
      <w:r w:rsidR="00C20196">
        <w:rPr>
          <w:rFonts w:ascii="宋体" w:eastAsia="宋体" w:hAnsi="宋体" w:hint="eastAsia"/>
          <w:sz w:val="24"/>
          <w:szCs w:val="24"/>
        </w:rPr>
        <w:t>大家表示蒋老师的</w:t>
      </w:r>
      <w:proofErr w:type="gramStart"/>
      <w:r w:rsidR="00C20196">
        <w:rPr>
          <w:rFonts w:ascii="宋体" w:eastAsia="宋体" w:hAnsi="宋体" w:hint="eastAsia"/>
          <w:sz w:val="24"/>
          <w:szCs w:val="24"/>
        </w:rPr>
        <w:t>课语言</w:t>
      </w:r>
      <w:proofErr w:type="gramEnd"/>
      <w:r w:rsidR="00C20196">
        <w:rPr>
          <w:rFonts w:ascii="宋体" w:eastAsia="宋体" w:hAnsi="宋体" w:hint="eastAsia"/>
          <w:sz w:val="24"/>
          <w:szCs w:val="24"/>
        </w:rPr>
        <w:t>简洁、思路清晰、学生活动充分、板书清楚、善于总结思维方法，课堂效果较好。</w:t>
      </w:r>
    </w:p>
    <w:p w:rsidR="00C20196" w:rsidRDefault="00C20196" w:rsidP="000B53EB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最后，崔老师做了总结。崔老师认为课堂教学要结合自主学习与核心素养，注重思维模型的建构，注意变式训练与迁移应用，精选教学素材，精心设计问题串，培养学生从不同角度认识问题。</w:t>
      </w:r>
    </w:p>
    <w:p w:rsidR="00EC2386" w:rsidRDefault="00EC2386" w:rsidP="000B53EB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</w:p>
    <w:p w:rsidR="00697DDF" w:rsidRPr="000B53EB" w:rsidRDefault="00697DDF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sectPr w:rsidR="00697DDF" w:rsidRPr="000B53EB" w:rsidSect="008E1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7DE" w:rsidRDefault="00D077DE" w:rsidP="000D64A5">
      <w:r>
        <w:separator/>
      </w:r>
    </w:p>
  </w:endnote>
  <w:endnote w:type="continuationSeparator" w:id="0">
    <w:p w:rsidR="00D077DE" w:rsidRDefault="00D077DE" w:rsidP="000D6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7DE" w:rsidRDefault="00D077DE" w:rsidP="000D64A5">
      <w:r>
        <w:separator/>
      </w:r>
    </w:p>
  </w:footnote>
  <w:footnote w:type="continuationSeparator" w:id="0">
    <w:p w:rsidR="00D077DE" w:rsidRDefault="00D077DE" w:rsidP="000D6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64A5"/>
    <w:rsid w:val="000B53EB"/>
    <w:rsid w:val="000D64A5"/>
    <w:rsid w:val="00222C17"/>
    <w:rsid w:val="002317D0"/>
    <w:rsid w:val="00237832"/>
    <w:rsid w:val="00243F9A"/>
    <w:rsid w:val="00282D7F"/>
    <w:rsid w:val="002839B2"/>
    <w:rsid w:val="002962E6"/>
    <w:rsid w:val="002F7644"/>
    <w:rsid w:val="003E4722"/>
    <w:rsid w:val="004928D3"/>
    <w:rsid w:val="004C6B41"/>
    <w:rsid w:val="00611025"/>
    <w:rsid w:val="00697DDF"/>
    <w:rsid w:val="006B129F"/>
    <w:rsid w:val="008831F6"/>
    <w:rsid w:val="008E15A2"/>
    <w:rsid w:val="009C35FA"/>
    <w:rsid w:val="009F1D5F"/>
    <w:rsid w:val="00BD0CA6"/>
    <w:rsid w:val="00BD66D5"/>
    <w:rsid w:val="00BE37D9"/>
    <w:rsid w:val="00C20196"/>
    <w:rsid w:val="00C9241C"/>
    <w:rsid w:val="00D077DE"/>
    <w:rsid w:val="00D4412B"/>
    <w:rsid w:val="00EC2386"/>
    <w:rsid w:val="00EF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6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64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6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64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23</cp:revision>
  <dcterms:created xsi:type="dcterms:W3CDTF">2019-03-14T11:11:00Z</dcterms:created>
  <dcterms:modified xsi:type="dcterms:W3CDTF">2019-04-11T10:38:00Z</dcterms:modified>
</cp:coreProperties>
</file>