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  <w:t>传统文化教育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  <w:t>              ------学会做人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 w:firstLineChars="200"/>
        <w:rPr>
          <w:rFonts w:hint="default" w:ascii="宋体" w:hAnsi="宋体" w:eastAsia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>2019年10月12日，蒲华蓉老师在学校做了关于传统文化的专题讲座——《传统文化教育，学会做人》，大家给予热烈好评。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 w:firstLineChars="200"/>
        <w:rPr>
          <w:rFonts w:hint="default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中国传统文化内容丰富，博大精深。面对如此丰富的传统文化，现代学校文化建设最需要继承的是哪些呢?中华民族精神。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学会做人既是学生成长的基础与保证，也是弘扬和培育民族精神的重要内容。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647A1"/>
    <w:rsid w:val="4FC64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2019-12-08T05:48:00Z</dcterms:created>
  <dc:creator>puhuarong</dc:creator>
  <cp:lastModifiedBy>puhuarong</cp:lastModifiedBy>
  <dcterms:modified xsi:type="dcterms:W3CDTF">2019-12-08T05:53:11Z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