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heme="majorEastAsia" w:hAnsiTheme="majorEastAsia" w:eastAsiaTheme="majorEastAsia" w:cstheme="majorEastAsia"/>
          <w:b/>
          <w:bCs/>
          <w:sz w:val="32"/>
          <w:szCs w:val="40"/>
          <w:lang w:val="en-US" w:eastAsia="zh-CN"/>
        </w:rPr>
      </w:pPr>
      <w:bookmarkStart w:id="0" w:name="_GoBack"/>
      <w:bookmarkEnd w:id="0"/>
      <w:r>
        <w:rPr>
          <w:rFonts w:hint="eastAsia"/>
          <w:lang w:val="en-US" w:eastAsia="zh-CN"/>
        </w:rPr>
        <w:t xml:space="preserve">             </w:t>
      </w:r>
      <w:r>
        <w:rPr>
          <w:rFonts w:hint="eastAsia" w:asciiTheme="majorEastAsia" w:hAnsiTheme="majorEastAsia" w:eastAsiaTheme="majorEastAsia" w:cstheme="majorEastAsia"/>
          <w:b/>
          <w:bCs/>
          <w:sz w:val="32"/>
          <w:szCs w:val="40"/>
          <w:lang w:val="en-US" w:eastAsia="zh-CN"/>
        </w:rPr>
        <w:t xml:space="preserve"> 心会跟爱一起走，康南艺体手牵手</w:t>
      </w:r>
    </w:p>
    <w:p>
      <w:pPr>
        <w:rPr>
          <w:rFonts w:hint="eastAsia" w:asciiTheme="majorEastAsia" w:hAnsiTheme="majorEastAsia" w:eastAsiaTheme="majorEastAsia" w:cstheme="majorEastAsia"/>
          <w:b/>
          <w:bCs/>
          <w:sz w:val="28"/>
          <w:szCs w:val="36"/>
          <w:lang w:val="en-US" w:eastAsia="zh-CN"/>
        </w:rPr>
      </w:pPr>
      <w:r>
        <w:rPr>
          <w:rFonts w:hint="eastAsia" w:asciiTheme="majorEastAsia" w:hAnsiTheme="majorEastAsia" w:eastAsiaTheme="majorEastAsia" w:cstheme="majorEastAsia"/>
          <w:b/>
          <w:bCs/>
          <w:sz w:val="28"/>
          <w:szCs w:val="36"/>
          <w:lang w:val="en-US" w:eastAsia="zh-CN"/>
        </w:rPr>
        <w:t xml:space="preserve">                        ——记巴塘康南民族高级中学支教活动</w:t>
      </w:r>
    </w:p>
    <w:p>
      <w:pPr>
        <w:rPr>
          <w:rFonts w:hint="eastAsia" w:ascii="华文楷体" w:hAnsi="华文楷体" w:eastAsia="华文楷体" w:cs="华文楷体"/>
          <w:b/>
          <w:bCs/>
          <w:sz w:val="28"/>
          <w:szCs w:val="36"/>
          <w:lang w:val="en-US" w:eastAsia="zh-CN"/>
        </w:rPr>
      </w:pPr>
      <w:r>
        <w:rPr>
          <w:rFonts w:hint="eastAsia" w:asciiTheme="majorEastAsia" w:hAnsiTheme="majorEastAsia" w:eastAsiaTheme="majorEastAsia" w:cstheme="majorEastAsia"/>
          <w:b/>
          <w:bCs/>
          <w:sz w:val="28"/>
          <w:szCs w:val="36"/>
          <w:lang w:val="en-US" w:eastAsia="zh-CN"/>
        </w:rPr>
        <w:t xml:space="preserve">                                               </w:t>
      </w:r>
      <w:r>
        <w:rPr>
          <w:rFonts w:hint="eastAsia" w:ascii="华文楷体" w:hAnsi="华文楷体" w:eastAsia="华文楷体" w:cs="华文楷体"/>
          <w:b/>
          <w:bCs/>
          <w:sz w:val="28"/>
          <w:szCs w:val="36"/>
          <w:lang w:val="en-US" w:eastAsia="zh-CN"/>
        </w:rPr>
        <w:t>文\巫小玲</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ajorEastAsia" w:hAnsiTheme="majorEastAsia" w:eastAsiaTheme="majorEastAsia" w:cstheme="majorEastAsia"/>
          <w:b w:val="0"/>
          <w:bCs w:val="0"/>
          <w:sz w:val="24"/>
          <w:szCs w:val="32"/>
          <w:lang w:val="en-US" w:eastAsia="zh-CN"/>
        </w:rPr>
      </w:pPr>
      <w:r>
        <w:rPr>
          <w:rFonts w:hint="eastAsia" w:asciiTheme="majorEastAsia" w:hAnsiTheme="majorEastAsia" w:eastAsiaTheme="majorEastAsia" w:cstheme="majorEastAsia"/>
          <w:b w:val="0"/>
          <w:bCs w:val="0"/>
          <w:sz w:val="24"/>
          <w:szCs w:val="32"/>
          <w:lang w:val="en-US" w:eastAsia="zh-CN"/>
        </w:rPr>
        <w:t>晨起开门雪满山，雪晴云淡日光暖。2019年12月3日下午，双流艺体中学支教巴塘康南民族高级中学数学分会场活动在康南民族高级中学藏式会议室举行。活动主题为：高二数学《点到直线的距离》同课异构课例观摩与课例研讨。本次活动受到康南民族高级中学与双流艺体中学的高度重视。参加本次活动的有康南中学教务处主任益西多吉、双流艺体中学教务处副主任唐仕刚、双流艺体中学德育处副主任韦霞以及康南民族高级中学数学组全体成员。</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ajorEastAsia" w:hAnsiTheme="majorEastAsia" w:eastAsiaTheme="majorEastAsia" w:cstheme="majorEastAsia"/>
          <w:b w:val="0"/>
          <w:bCs w:val="0"/>
          <w:sz w:val="24"/>
          <w:szCs w:val="32"/>
          <w:lang w:val="en-US" w:eastAsia="zh-CN"/>
        </w:rPr>
      </w:pPr>
      <w:r>
        <w:rPr>
          <w:rFonts w:hint="eastAsia" w:asciiTheme="majorEastAsia" w:hAnsiTheme="majorEastAsia" w:eastAsiaTheme="majorEastAsia" w:cstheme="majorEastAsia"/>
          <w:b w:val="0"/>
          <w:bCs w:val="0"/>
          <w:sz w:val="24"/>
          <w:szCs w:val="32"/>
          <w:lang w:val="en-US" w:eastAsia="zh-CN"/>
        </w:rPr>
        <w:t>本次活动由康南中学数学组组长杨虹丽老师主持。《点到直线的距离》课例展示由双流艺体中学教师巫小玲和康南民族高级中学教师杨虹丽呈现。活动第一节杨虹丽老师执教高二.3班《点到直线的距离》 。杨老师认真研读教材，分析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ajorEastAsia" w:hAnsiTheme="majorEastAsia" w:eastAsiaTheme="majorEastAsia" w:cstheme="majorEastAsia"/>
          <w:b w:val="0"/>
          <w:bCs w:val="0"/>
          <w:sz w:val="24"/>
          <w:szCs w:val="32"/>
          <w:lang w:val="en-US" w:eastAsia="zh-CN"/>
        </w:rPr>
      </w:pPr>
      <w:r>
        <w:rPr>
          <w:rFonts w:hint="eastAsia" w:asciiTheme="majorEastAsia" w:hAnsiTheme="majorEastAsia" w:eastAsiaTheme="majorEastAsia" w:cstheme="majorEastAsia"/>
          <w:b w:val="0"/>
          <w:bCs w:val="0"/>
          <w:sz w:val="24"/>
          <w:szCs w:val="32"/>
          <w:lang w:val="en-US" w:eastAsia="zh-CN"/>
        </w:rPr>
        <w:t>学情，制定了适宜的教学目标，再紧扣教学目标展开了一系列的教学活动，意在让学生的学习效益最大化。杨老师亲和的教学风格，扎实的教学基本功，流畅的课堂节奏，活跃的课堂气氛，以及对多媒体的熟练应用一致得到听课老师的好评。</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heme="majorEastAsia" w:hAnsiTheme="majorEastAsia" w:eastAsiaTheme="majorEastAsia" w:cstheme="majorEastAsia"/>
          <w:b w:val="0"/>
          <w:bCs w:val="0"/>
          <w:sz w:val="24"/>
          <w:szCs w:val="32"/>
          <w:lang w:val="en-US" w:eastAsia="zh-CN"/>
        </w:rPr>
      </w:pPr>
      <w:r>
        <w:drawing>
          <wp:anchor distT="0" distB="0" distL="114300" distR="114300" simplePos="0" relativeHeight="251658240" behindDoc="0" locked="0" layoutInCell="1" allowOverlap="1">
            <wp:simplePos x="0" y="0"/>
            <wp:positionH relativeFrom="column">
              <wp:posOffset>0</wp:posOffset>
            </wp:positionH>
            <wp:positionV relativeFrom="paragraph">
              <wp:posOffset>62865</wp:posOffset>
            </wp:positionV>
            <wp:extent cx="5269865" cy="3483610"/>
            <wp:effectExtent l="0" t="0" r="6985" b="254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9865" cy="3483610"/>
                    </a:xfrm>
                    <a:prstGeom prst="rect">
                      <a:avLst/>
                    </a:prstGeom>
                    <a:noFill/>
                    <a:ln>
                      <a:noFill/>
                    </a:ln>
                  </pic:spPr>
                </pic:pic>
              </a:graphicData>
            </a:graphic>
          </wp:anchor>
        </w:drawing>
      </w:r>
      <w:r>
        <w:rPr>
          <w:rFonts w:hint="eastAsia" w:asciiTheme="majorEastAsia" w:hAnsiTheme="majorEastAsia" w:eastAsiaTheme="majorEastAsia" w:cstheme="majorEastAsia"/>
          <w:b w:val="0"/>
          <w:bCs w:val="0"/>
          <w:sz w:val="24"/>
          <w:szCs w:val="32"/>
          <w:lang w:val="en-US" w:eastAsia="zh-CN"/>
        </w:rPr>
        <w:t xml:space="preserve">               杨虹丽老师自然顺畅的课堂引入</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drawing>
          <wp:anchor distT="0" distB="0" distL="114300" distR="114300" simplePos="0" relativeHeight="251660288" behindDoc="0" locked="0" layoutInCell="1" allowOverlap="1">
            <wp:simplePos x="0" y="0"/>
            <wp:positionH relativeFrom="column">
              <wp:posOffset>28575</wp:posOffset>
            </wp:positionH>
            <wp:positionV relativeFrom="paragraph">
              <wp:posOffset>1887855</wp:posOffset>
            </wp:positionV>
            <wp:extent cx="5269865" cy="3017520"/>
            <wp:effectExtent l="0" t="0" r="6985" b="1143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
                    <a:stretch>
                      <a:fillRect/>
                    </a:stretch>
                  </pic:blipFill>
                  <pic:spPr>
                    <a:xfrm>
                      <a:off x="0" y="0"/>
                      <a:ext cx="5269865" cy="3017520"/>
                    </a:xfrm>
                    <a:prstGeom prst="rect">
                      <a:avLst/>
                    </a:prstGeom>
                    <a:noFill/>
                    <a:ln>
                      <a:noFill/>
                    </a:ln>
                  </pic:spPr>
                </pic:pic>
              </a:graphicData>
            </a:graphic>
          </wp:anchor>
        </w:drawing>
      </w:r>
      <w:r>
        <w:rPr>
          <w:rFonts w:hint="eastAsia"/>
          <w:sz w:val="24"/>
          <w:szCs w:val="24"/>
          <w:lang w:eastAsia="zh-CN"/>
        </w:rPr>
        <w:t>活动第二节巫小玲老师执教高二</w:t>
      </w:r>
      <w:r>
        <w:rPr>
          <w:rFonts w:hint="eastAsia"/>
          <w:sz w:val="24"/>
          <w:szCs w:val="24"/>
          <w:lang w:val="en-US" w:eastAsia="zh-CN"/>
        </w:rPr>
        <w:t>.4班。巫小玲老师在“基于教学评一致性”的前提下，精心设计了供学生使用的学历案，学习目标明确，学习任务可操作易评价。巫小玲老师让学生从给出的生活实例中感知点到直线的距离，进而从一个实际数学建模问题中引入本节研究主题。从特殊到一般让学生去体会、感知并获得点到直线的距离公式的推导思路。尽管是借班上课，但巫小玲老师对课堂的把控、对学生数学思想方法的培养给听课老师留下了深刻的印象。</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 xml:space="preserve">                 巫小玲老师对公式的细致剖析</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drawing>
          <wp:anchor distT="0" distB="0" distL="114300" distR="114300" simplePos="0" relativeHeight="251661312" behindDoc="0" locked="0" layoutInCell="1" allowOverlap="1">
            <wp:simplePos x="0" y="0"/>
            <wp:positionH relativeFrom="column">
              <wp:posOffset>-9525</wp:posOffset>
            </wp:positionH>
            <wp:positionV relativeFrom="paragraph">
              <wp:posOffset>200660</wp:posOffset>
            </wp:positionV>
            <wp:extent cx="5273040" cy="3038475"/>
            <wp:effectExtent l="0" t="0" r="3810" b="952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a:stretch>
                      <a:fillRect/>
                    </a:stretch>
                  </pic:blipFill>
                  <pic:spPr>
                    <a:xfrm>
                      <a:off x="0" y="0"/>
                      <a:ext cx="5273040" cy="3038475"/>
                    </a:xfrm>
                    <a:prstGeom prst="rect">
                      <a:avLst/>
                    </a:prstGeom>
                    <a:noFill/>
                    <a:ln>
                      <a:noFill/>
                    </a:ln>
                  </pic:spPr>
                </pic:pic>
              </a:graphicData>
            </a:graphic>
          </wp:anchor>
        </w:drawing>
      </w:r>
      <w:r>
        <w:rPr>
          <w:rFonts w:hint="eastAsia"/>
          <w:sz w:val="24"/>
          <w:szCs w:val="24"/>
          <w:lang w:val="en-US" w:eastAsia="zh-CN"/>
        </w:rPr>
        <w:t xml:space="preserve">                  听课教师认真记录</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最后，活动全体教师在藏式会议室开展以上两堂“同课异构”课型的课例研讨。教务处主任益西多吉指出，两位老师的两堂课例都非常精彩，杨虹丽老师是从演绎法的角度来完成本节课的重点——点到直线的距离的公式推导，巫小玲老师是采用特殊到一般的归纳法让学生推导出公式。接下来听课老师各抒己见，纷纷发表自己的意见和建议。比如，两种课堂模式的环节对比，学生参与度的对比，以及学生的课堂收获对比。活跃的比较气氛中让艺体中学和康南中学在数学教学方面深入交流，取长补短，共同进步。</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drawing>
          <wp:anchor distT="0" distB="0" distL="114300" distR="114300" simplePos="0" relativeHeight="251662336" behindDoc="0" locked="0" layoutInCell="1" allowOverlap="1">
            <wp:simplePos x="0" y="0"/>
            <wp:positionH relativeFrom="column">
              <wp:posOffset>-66675</wp:posOffset>
            </wp:positionH>
            <wp:positionV relativeFrom="paragraph">
              <wp:posOffset>108585</wp:posOffset>
            </wp:positionV>
            <wp:extent cx="5514340" cy="3962400"/>
            <wp:effectExtent l="0" t="0" r="1016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514340" cy="3962400"/>
                    </a:xfrm>
                    <a:prstGeom prst="rect">
                      <a:avLst/>
                    </a:prstGeom>
                    <a:noFill/>
                    <a:ln>
                      <a:noFill/>
                    </a:ln>
                  </pic:spPr>
                </pic:pic>
              </a:graphicData>
            </a:graphic>
          </wp:anchor>
        </w:drawing>
      </w:r>
      <w:r>
        <w:rPr>
          <w:rFonts w:hint="eastAsia"/>
          <w:lang w:val="en-US" w:eastAsia="zh-CN"/>
        </w:rPr>
        <w:t xml:space="preserve">                        </w:t>
      </w:r>
      <w:r>
        <w:rPr>
          <w:rFonts w:hint="eastAsia"/>
          <w:sz w:val="24"/>
          <w:szCs w:val="24"/>
          <w:lang w:val="en-US" w:eastAsia="zh-CN"/>
        </w:rPr>
        <w:t xml:space="preserve">   积极、热烈的活动研讨</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短暂的课例研讨虽然结束了，但是留给老师们的学习与思考不会结束，康南中学与艺体中学的情谊更加绵长。不管是支教交流，还是课例研讨，都是基于我们心中对教育最初的热爱。让这份爱助力教师成长，助力学生成才！</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楷体">
    <w:altName w:val="宋体"/>
    <w:panose1 w:val="02010600040101010101"/>
    <w:charset w:val="86"/>
    <w:family w:val="auto"/>
    <w:pitch w:val="default"/>
    <w:sig w:usb0="00000000" w:usb1="0000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DC26E42"/>
    <w:rsid w:val="4AF609AE"/>
    <w:rsid w:val="65DB57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Office_10.1.0.7697_F1E327BC-269C-435d-A152-05C5408002CA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2019-12-03T14:40:00Z</dcterms:created>
  <dc:creator>gcb002</dc:creator>
  <cp:lastModifiedBy>nyf</cp:lastModifiedBy>
  <dcterms:modified xsi:type="dcterms:W3CDTF">2019-12-08T12:12:36Z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y fmtid="{D5CDD505-2E9C-101B-9397-08002B2CF9AE}" pid="3" name="KSORubyTemplateID" linkTarget="0">
    <vt:lpwstr>6</vt:lpwstr>
  </property>
</Properties>
</file>