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E0" w:rsidRPr="00B906E0" w:rsidRDefault="00B906E0" w:rsidP="00B906E0">
      <w:pPr>
        <w:spacing w:line="360" w:lineRule="auto"/>
        <w:ind w:firstLineChars="200" w:firstLine="803"/>
        <w:jc w:val="center"/>
        <w:rPr>
          <w:rFonts w:hint="eastAsia"/>
          <w:b/>
          <w:sz w:val="40"/>
        </w:rPr>
      </w:pPr>
      <w:r w:rsidRPr="00B906E0">
        <w:rPr>
          <w:rFonts w:ascii="宋体" w:hAnsi="宋体" w:hint="eastAsia"/>
          <w:b/>
          <w:sz w:val="40"/>
        </w:rPr>
        <w:t>如何进行作业分层设计</w:t>
      </w:r>
    </w:p>
    <w:p w:rsidR="00B906E0" w:rsidRPr="00942A91" w:rsidRDefault="00B906E0" w:rsidP="00B906E0">
      <w:pPr>
        <w:spacing w:line="360" w:lineRule="auto"/>
        <w:ind w:firstLine="480"/>
        <w:rPr>
          <w:rFonts w:hint="eastAsia"/>
          <w:sz w:val="24"/>
        </w:rPr>
      </w:pPr>
      <w:r w:rsidRPr="00942A91">
        <w:rPr>
          <w:rFonts w:hint="eastAsia"/>
          <w:sz w:val="24"/>
        </w:rPr>
        <w:t>传统的大班级授课是目前课堂教学的主要形式。在大班级授课制中，教师的出发点并不是完全针对和适应每一个具体的学生的，普遍出现“同内容、同进度、同目标要求、同评价标准”等“一刀切”作法，根本无视学生的个体差异，严重妨碍了学生的个性发展，致使优等生“吃不饱”，产生学习如同嚼蜡的感觉，</w:t>
      </w:r>
      <w:proofErr w:type="gramStart"/>
      <w:r w:rsidRPr="00942A91">
        <w:rPr>
          <w:rFonts w:hint="eastAsia"/>
          <w:sz w:val="24"/>
        </w:rPr>
        <w:t>学困生</w:t>
      </w:r>
      <w:proofErr w:type="gramEnd"/>
      <w:r w:rsidRPr="00942A91">
        <w:rPr>
          <w:rFonts w:hint="eastAsia"/>
          <w:sz w:val="24"/>
        </w:rPr>
        <w:t>“难消化”，在“困进”的怪圈中愈陷愈深，无力自拔，导致他们（无论“优等生”还是“学困生”）的学习积极性受到严重挫伤，因而感到课堂是那么的乏味，进而厌恶数学，厌恶老师，厌恶课堂、厌恶学习，导致整个教学活动混乱、课堂效率差的严重后果。</w:t>
      </w:r>
    </w:p>
    <w:p w:rsidR="00B906E0" w:rsidRPr="00942A91" w:rsidRDefault="00B906E0" w:rsidP="00B906E0">
      <w:pPr>
        <w:spacing w:line="360" w:lineRule="auto"/>
        <w:ind w:firstLine="480"/>
        <w:rPr>
          <w:rFonts w:hint="eastAsia"/>
          <w:sz w:val="24"/>
        </w:rPr>
      </w:pPr>
      <w:r w:rsidRPr="00942A91">
        <w:rPr>
          <w:rFonts w:hint="eastAsia"/>
          <w:sz w:val="24"/>
        </w:rPr>
        <w:t>而所谓分层教学法，就是教师充分考虑到班级学生中存在的差异程度，综合考虑每个学生的智力、非智力等因素，运用模糊学的方法，区别对待地制定分层教学目标、设计分层教案、采取分层施教、进行分层评价，并有针对性地加强对不同层次学生的学习指导，从而大面积提高教学质量的方法。</w:t>
      </w:r>
    </w:p>
    <w:p w:rsidR="00B906E0" w:rsidRPr="00942A91" w:rsidRDefault="00B906E0" w:rsidP="00B906E0">
      <w:pPr>
        <w:spacing w:line="360" w:lineRule="auto"/>
        <w:ind w:firstLine="480"/>
        <w:rPr>
          <w:rFonts w:hint="eastAsia"/>
          <w:sz w:val="24"/>
        </w:rPr>
      </w:pPr>
      <w:r w:rsidRPr="00942A91">
        <w:rPr>
          <w:rFonts w:hint="eastAsia"/>
          <w:sz w:val="24"/>
        </w:rPr>
        <w:t>在分层教学中我们应注意了下列原则的使用：</w:t>
      </w:r>
    </w:p>
    <w:p w:rsidR="00B906E0" w:rsidRPr="00942A91" w:rsidRDefault="00B906E0" w:rsidP="00B906E0">
      <w:pPr>
        <w:spacing w:line="360" w:lineRule="auto"/>
        <w:ind w:firstLine="480"/>
        <w:rPr>
          <w:rFonts w:hint="eastAsia"/>
          <w:sz w:val="24"/>
        </w:rPr>
      </w:pPr>
      <w:r w:rsidRPr="00942A91">
        <w:rPr>
          <w:rFonts w:hint="eastAsia"/>
          <w:sz w:val="24"/>
        </w:rPr>
        <w:t>1</w:t>
      </w:r>
      <w:r w:rsidRPr="00942A91">
        <w:rPr>
          <w:rFonts w:hint="eastAsia"/>
          <w:sz w:val="24"/>
        </w:rPr>
        <w:t>、相近性原则：在分层时应将学习状况相近的学生归为“同一层”。</w:t>
      </w:r>
    </w:p>
    <w:p w:rsidR="00B906E0" w:rsidRPr="00942A91" w:rsidRDefault="00B906E0" w:rsidP="00B906E0">
      <w:pPr>
        <w:spacing w:line="360" w:lineRule="auto"/>
        <w:ind w:firstLine="480"/>
        <w:rPr>
          <w:rFonts w:hint="eastAsia"/>
          <w:sz w:val="24"/>
        </w:rPr>
      </w:pPr>
      <w:r w:rsidRPr="00942A91">
        <w:rPr>
          <w:rFonts w:hint="eastAsia"/>
          <w:sz w:val="24"/>
        </w:rPr>
        <w:t>2</w:t>
      </w:r>
      <w:r w:rsidRPr="00942A91">
        <w:rPr>
          <w:rFonts w:hint="eastAsia"/>
          <w:sz w:val="24"/>
        </w:rPr>
        <w:t>、模糊性原则：分层是动态的、可变的，有进步的可以“升级”，退步的应“转级”，且分层结果不予公布。</w:t>
      </w:r>
    </w:p>
    <w:p w:rsidR="00B906E0" w:rsidRPr="00942A91" w:rsidRDefault="00B906E0" w:rsidP="00B906E0">
      <w:pPr>
        <w:spacing w:line="360" w:lineRule="auto"/>
        <w:ind w:firstLine="480"/>
        <w:rPr>
          <w:rFonts w:hint="eastAsia"/>
          <w:sz w:val="24"/>
        </w:rPr>
      </w:pPr>
      <w:r w:rsidRPr="00942A91">
        <w:rPr>
          <w:rFonts w:hint="eastAsia"/>
          <w:sz w:val="24"/>
        </w:rPr>
        <w:t>3</w:t>
      </w:r>
      <w:r w:rsidRPr="00942A91">
        <w:rPr>
          <w:rFonts w:hint="eastAsia"/>
          <w:sz w:val="24"/>
        </w:rPr>
        <w:t>、最近发展区原则：在制定各层次教学目标、方法、练习、作业时，应使学生跳一跳，才可够到苹果为宜。</w:t>
      </w:r>
    </w:p>
    <w:p w:rsidR="00B906E0" w:rsidRPr="00942A91" w:rsidRDefault="00B906E0" w:rsidP="00B906E0">
      <w:pPr>
        <w:spacing w:line="360" w:lineRule="auto"/>
        <w:ind w:firstLine="480"/>
        <w:rPr>
          <w:rFonts w:hint="eastAsia"/>
          <w:sz w:val="24"/>
        </w:rPr>
      </w:pPr>
      <w:r w:rsidRPr="00942A91">
        <w:rPr>
          <w:rFonts w:hint="eastAsia"/>
          <w:sz w:val="24"/>
        </w:rPr>
        <w:t>4</w:t>
      </w:r>
      <w:r w:rsidRPr="00942A91">
        <w:rPr>
          <w:rFonts w:hint="eastAsia"/>
          <w:sz w:val="24"/>
        </w:rPr>
        <w:t>、整体与个体原则：教学内容的合与分，对学生的“放”与“扶”，以及课外的分层辅导都就遵守这个原则。</w:t>
      </w:r>
    </w:p>
    <w:p w:rsidR="00B906E0" w:rsidRPr="00942A91" w:rsidRDefault="00B906E0" w:rsidP="00B906E0">
      <w:pPr>
        <w:spacing w:line="360" w:lineRule="auto"/>
        <w:ind w:firstLine="480"/>
        <w:rPr>
          <w:rFonts w:hint="eastAsia"/>
          <w:sz w:val="24"/>
        </w:rPr>
      </w:pPr>
      <w:r w:rsidRPr="00942A91">
        <w:rPr>
          <w:rFonts w:hint="eastAsia"/>
          <w:sz w:val="24"/>
        </w:rPr>
        <w:t>5</w:t>
      </w:r>
      <w:r w:rsidRPr="00942A91">
        <w:rPr>
          <w:rFonts w:hint="eastAsia"/>
          <w:sz w:val="24"/>
        </w:rPr>
        <w:t>、调控性原则：由于各层次学生要求不一，因此在课堂上以学、议为主，教师要善于激趣、指导、精讲、引思，调控好各层次学生的学习，做好分类指导。</w:t>
      </w:r>
    </w:p>
    <w:p w:rsidR="00B906E0" w:rsidRPr="00942A91" w:rsidRDefault="00B906E0" w:rsidP="00B906E0">
      <w:pPr>
        <w:spacing w:line="360" w:lineRule="auto"/>
        <w:ind w:firstLine="480"/>
        <w:rPr>
          <w:rFonts w:hint="eastAsia"/>
          <w:sz w:val="24"/>
        </w:rPr>
      </w:pPr>
      <w:r w:rsidRPr="00942A91">
        <w:rPr>
          <w:rFonts w:hint="eastAsia"/>
          <w:sz w:val="24"/>
        </w:rPr>
        <w:t>6</w:t>
      </w:r>
      <w:r w:rsidRPr="00942A91">
        <w:rPr>
          <w:rFonts w:hint="eastAsia"/>
          <w:sz w:val="24"/>
        </w:rPr>
        <w:t>、激励性原则：对各层次学生的评价，以纵向性为主。教师通过观察、反馈信息，及时表扬激励，对进步大的学生及时调到高一层次，相对落后的同意转层，从而促进各层学生学习的积极性，使所有学生随时都处于最佳的学习状态。</w:t>
      </w:r>
    </w:p>
    <w:p w:rsidR="00B906E0" w:rsidRDefault="00B906E0" w:rsidP="00B906E0">
      <w:pPr>
        <w:spacing w:line="360" w:lineRule="auto"/>
        <w:ind w:firstLine="480"/>
        <w:jc w:val="center"/>
        <w:rPr>
          <w:rFonts w:hint="eastAsia"/>
          <w:sz w:val="24"/>
        </w:rPr>
      </w:pPr>
    </w:p>
    <w:p w:rsidR="00B906E0" w:rsidRDefault="00B906E0" w:rsidP="00B906E0">
      <w:pPr>
        <w:spacing w:line="360" w:lineRule="auto"/>
        <w:ind w:firstLine="480"/>
        <w:jc w:val="center"/>
        <w:rPr>
          <w:rFonts w:hint="eastAsia"/>
          <w:sz w:val="24"/>
        </w:rPr>
      </w:pPr>
    </w:p>
    <w:p w:rsidR="00B906E0" w:rsidRDefault="00B906E0" w:rsidP="00B906E0">
      <w:pPr>
        <w:spacing w:line="360" w:lineRule="auto"/>
        <w:ind w:firstLine="480"/>
        <w:jc w:val="center"/>
        <w:rPr>
          <w:rFonts w:hint="eastAsia"/>
          <w:sz w:val="24"/>
        </w:rPr>
      </w:pPr>
    </w:p>
    <w:p w:rsidR="00B906E0" w:rsidRDefault="00B906E0" w:rsidP="00B906E0">
      <w:pPr>
        <w:spacing w:line="360" w:lineRule="auto"/>
        <w:ind w:firstLine="480"/>
        <w:jc w:val="center"/>
        <w:rPr>
          <w:rFonts w:hint="eastAsia"/>
          <w:sz w:val="24"/>
        </w:rPr>
      </w:pPr>
      <w:r w:rsidRPr="008A46A5">
        <w:rPr>
          <w:rFonts w:hint="eastAsia"/>
          <w:sz w:val="24"/>
        </w:rPr>
        <w:lastRenderedPageBreak/>
        <w:t>《</w:t>
      </w:r>
      <w:r>
        <w:rPr>
          <w:rFonts w:hint="eastAsia"/>
          <w:sz w:val="24"/>
        </w:rPr>
        <w:t>中学生数学学习诊断与调控》</w:t>
      </w:r>
    </w:p>
    <w:p w:rsidR="00B906E0" w:rsidRPr="00CB4DCF" w:rsidRDefault="00B906E0" w:rsidP="00B906E0">
      <w:pPr>
        <w:widowControl/>
        <w:spacing w:before="150" w:after="100" w:afterAutospacing="1" w:line="525" w:lineRule="atLeast"/>
        <w:ind w:firstLine="420"/>
        <w:jc w:val="left"/>
        <w:outlineLvl w:val="2"/>
        <w:rPr>
          <w:rFonts w:hint="eastAsia"/>
          <w:sz w:val="24"/>
        </w:rPr>
      </w:pPr>
      <w:r w:rsidRPr="00CB4DCF">
        <w:rPr>
          <w:rFonts w:hint="eastAsia"/>
          <w:sz w:val="24"/>
        </w:rPr>
        <w:t>一、初中生数学学习的诊断：</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初中生数学学习的诊断将从三个方面来阐述：通常的数学学习的诊断方式、教学中常见的诊断方式、不同诊断方式的有效性。</w:t>
      </w:r>
    </w:p>
    <w:p w:rsidR="00B906E0" w:rsidRPr="00CB4DCF" w:rsidRDefault="00B906E0" w:rsidP="00B906E0">
      <w:pPr>
        <w:widowControl/>
        <w:spacing w:before="150" w:after="100" w:afterAutospacing="1" w:line="420" w:lineRule="atLeast"/>
        <w:ind w:firstLine="420"/>
        <w:jc w:val="left"/>
        <w:outlineLvl w:val="3"/>
        <w:rPr>
          <w:rFonts w:hint="eastAsia"/>
          <w:sz w:val="24"/>
        </w:rPr>
      </w:pPr>
      <w:r w:rsidRPr="00CB4DCF">
        <w:rPr>
          <w:rFonts w:hint="eastAsia"/>
          <w:sz w:val="24"/>
        </w:rPr>
        <w:t>（一）通常的数学学习的诊断方式</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1</w:t>
      </w:r>
      <w:r w:rsidRPr="00CB4DCF">
        <w:rPr>
          <w:rFonts w:hint="eastAsia"/>
          <w:sz w:val="24"/>
        </w:rPr>
        <w:t>．非正式评价：</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包括三部分：一是观察、二是访谈、三是小测验。此三方面可以非正式的评估学生的数学概念与能力。</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2</w:t>
      </w:r>
      <w:r w:rsidRPr="00CB4DCF">
        <w:rPr>
          <w:rFonts w:hint="eastAsia"/>
          <w:sz w:val="24"/>
        </w:rPr>
        <w:t>．正式评价：</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包括智力、学业成就（特别是有关数学的知识、运算和应用）、基本学习能力、教育与经验背景、学习过程等等，正式评价通常是正式的问卷和正式的考试试卷，或多角度的能力评估。</w:t>
      </w:r>
    </w:p>
    <w:p w:rsidR="00B906E0" w:rsidRPr="00CB4DCF" w:rsidRDefault="00B906E0" w:rsidP="00B906E0">
      <w:pPr>
        <w:widowControl/>
        <w:spacing w:before="150" w:after="100" w:afterAutospacing="1" w:line="420" w:lineRule="atLeast"/>
        <w:ind w:firstLine="420"/>
        <w:jc w:val="left"/>
        <w:outlineLvl w:val="3"/>
        <w:rPr>
          <w:rFonts w:hint="eastAsia"/>
          <w:sz w:val="24"/>
        </w:rPr>
      </w:pPr>
      <w:r w:rsidRPr="00CB4DCF">
        <w:rPr>
          <w:rFonts w:hint="eastAsia"/>
          <w:sz w:val="24"/>
        </w:rPr>
        <w:t>（二）数学教学中常见的诊断方式：</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利用观察方式诊断学生的数学学习即观察学生的听数学的能力；观察学生说数学的语言；观察学生做数学的过程。通过观察对学生有一个直观的判断，通过观察也可以及时调控。</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利用表述方式诊断学生的数学学习即听学生语言表述的过程；看学生书面表述的过程。学生语言表述的问题，通常是回答数学问题时条件不全、逻辑性问题；通过语言表述发现的问题就可以在回答问题、板书习题和作业的书写中进行诊断。</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利用测验方式诊断学生的数学学习：常分为课内诊断（口算、小题测验）和阶段诊断</w:t>
      </w:r>
      <w:r w:rsidRPr="00CB4DCF">
        <w:rPr>
          <w:rFonts w:hint="eastAsia"/>
          <w:sz w:val="24"/>
        </w:rPr>
        <w:t>(</w:t>
      </w:r>
      <w:r w:rsidRPr="00CB4DCF">
        <w:rPr>
          <w:rFonts w:hint="eastAsia"/>
          <w:sz w:val="24"/>
        </w:rPr>
        <w:t>单元考试和统测</w:t>
      </w:r>
      <w:r w:rsidRPr="00CB4DCF">
        <w:rPr>
          <w:rFonts w:hint="eastAsia"/>
          <w:sz w:val="24"/>
        </w:rPr>
        <w:t>)</w:t>
      </w:r>
      <w:r w:rsidRPr="00CB4DCF">
        <w:rPr>
          <w:rFonts w:hint="eastAsia"/>
          <w:sz w:val="24"/>
        </w:rPr>
        <w:t>。这种方式常常是较为客观的，对学生的数学学习的诊断是比较有效的。但是这只是数学学习效果的一个方面。它难以很好的测试学生数学学习的能力。因此需要在实践中的检验方式及应用方式。</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利用应用方式诊断学生的数学学习：一种是学校行为，看学生公式法则定理是否会正确使用，是否会灵活使用，从而得到优秀的学习成绩。另一种是社会行为，看学生在相应的实际问题中是否会用数学去解决相应问题的数学能力，即一种建模的数学能力。</w:t>
      </w:r>
    </w:p>
    <w:p w:rsidR="00B906E0" w:rsidRPr="00CB4DCF" w:rsidRDefault="00B906E0" w:rsidP="00B906E0">
      <w:pPr>
        <w:widowControl/>
        <w:spacing w:before="150" w:after="100" w:afterAutospacing="1" w:line="420" w:lineRule="atLeast"/>
        <w:ind w:firstLine="420"/>
        <w:jc w:val="left"/>
        <w:outlineLvl w:val="3"/>
        <w:rPr>
          <w:rFonts w:hint="eastAsia"/>
          <w:sz w:val="24"/>
        </w:rPr>
      </w:pPr>
      <w:r w:rsidRPr="00CB4DCF">
        <w:rPr>
          <w:rFonts w:hint="eastAsia"/>
          <w:sz w:val="24"/>
        </w:rPr>
        <w:lastRenderedPageBreak/>
        <w:t>（三）不同诊断方式的有效性：</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要想有效的使用不同的诊断方式去发现、诊断出学生的数学学习问题，就需要知晓诊断方式的适用范围、场景和其局限性。</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1</w:t>
      </w:r>
      <w:r w:rsidRPr="00CB4DCF">
        <w:rPr>
          <w:rFonts w:hint="eastAsia"/>
          <w:sz w:val="24"/>
        </w:rPr>
        <w:t>．课堂上使用观察、表述、测试的诊断方式比较有利于诊断出学生的数学学习问题，并且可以及时调控。</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2</w:t>
      </w:r>
      <w:r w:rsidRPr="00CB4DCF">
        <w:rPr>
          <w:rFonts w:hint="eastAsia"/>
          <w:sz w:val="24"/>
        </w:rPr>
        <w:t>．课堂上对数学知识的应用的诊断方式比较局限，通常只限于诊断从简单的应用问题转化成数学问题进而求解的过程，主要诊断的是实际问题抽象出数学问题的过程。</w:t>
      </w:r>
    </w:p>
    <w:p w:rsidR="00B906E0" w:rsidRPr="00CB4DCF" w:rsidRDefault="00B906E0" w:rsidP="00B906E0">
      <w:pPr>
        <w:widowControl/>
        <w:spacing w:before="150" w:after="100" w:afterAutospacing="1" w:line="375" w:lineRule="atLeast"/>
        <w:ind w:firstLine="480"/>
        <w:jc w:val="left"/>
        <w:rPr>
          <w:rFonts w:hint="eastAsia"/>
          <w:sz w:val="24"/>
        </w:rPr>
      </w:pPr>
      <w:r w:rsidRPr="00CB4DCF">
        <w:rPr>
          <w:rFonts w:hint="eastAsia"/>
          <w:sz w:val="24"/>
        </w:rPr>
        <w:t>3</w:t>
      </w:r>
      <w:r w:rsidRPr="00CB4DCF">
        <w:rPr>
          <w:rFonts w:hint="eastAsia"/>
          <w:sz w:val="24"/>
        </w:rPr>
        <w:t>．课堂外的数学知识的应用的诊断方式范围较广，它可以通过引导学生做小论文研究实际问题，从中让学生体验数学化的过程来感悟数学的学习，在研究的过程中可充分地诊断学生的数学学习应用能力的高低、数学学习基本知识的应用理解程度的高低。</w:t>
      </w:r>
    </w:p>
    <w:p w:rsidR="00B906E0" w:rsidRDefault="00B906E0" w:rsidP="00B906E0">
      <w:pPr>
        <w:widowControl/>
        <w:spacing w:before="150" w:after="100" w:afterAutospacing="1" w:line="375" w:lineRule="atLeast"/>
        <w:ind w:firstLine="480"/>
        <w:jc w:val="left"/>
        <w:rPr>
          <w:rFonts w:hint="eastAsia"/>
          <w:sz w:val="24"/>
        </w:rPr>
      </w:pPr>
      <w:r w:rsidRPr="00CB4DCF">
        <w:rPr>
          <w:rFonts w:hint="eastAsia"/>
          <w:sz w:val="24"/>
        </w:rPr>
        <w:t>4</w:t>
      </w:r>
      <w:r w:rsidRPr="00CB4DCF">
        <w:rPr>
          <w:rFonts w:hint="eastAsia"/>
          <w:sz w:val="24"/>
        </w:rPr>
        <w:t>．课堂外通过访谈诊断学生的学习效果是师生交流答疑，这是一种常见的诊断方式，便于个性化的辅导和调控，是课堂教学和作业考试之外的一种有效的诊断方式。</w:t>
      </w:r>
    </w:p>
    <w:p w:rsidR="00B906E0" w:rsidRPr="008A46A5" w:rsidRDefault="00B906E0" w:rsidP="00B906E0">
      <w:pPr>
        <w:widowControl/>
        <w:spacing w:before="150" w:after="100" w:afterAutospacing="1" w:line="375" w:lineRule="atLeast"/>
        <w:ind w:firstLine="480"/>
        <w:jc w:val="left"/>
        <w:rPr>
          <w:rFonts w:hint="eastAsia"/>
          <w:sz w:val="24"/>
        </w:rPr>
      </w:pPr>
      <w:r w:rsidRPr="00002846">
        <w:rPr>
          <w:rFonts w:hint="eastAsia"/>
          <w:sz w:val="24"/>
        </w:rPr>
        <w:t>关注初中学生的数学学习是新课标的理念，关注初中学生数学学习中的问题加以调适是因材施教的特点。学生数学学习中的问题不及时解决，将影响他在数学上的进一步发展。所以诊断清楚问题的原因所在，对症下药，进行有效的教学设计和指导，既可以治病救人，也可以防患于未然，提高和发展学生的数学能力。</w:t>
      </w:r>
    </w:p>
    <w:p w:rsidR="00B906E0" w:rsidRPr="008A46A5" w:rsidRDefault="00B906E0" w:rsidP="00B906E0">
      <w:pPr>
        <w:spacing w:line="360" w:lineRule="auto"/>
        <w:ind w:firstLineChars="196" w:firstLine="470"/>
        <w:rPr>
          <w:rFonts w:hint="eastAsia"/>
          <w:sz w:val="24"/>
        </w:rPr>
      </w:pPr>
    </w:p>
    <w:p w:rsidR="00B906E0" w:rsidRDefault="00B906E0" w:rsidP="00B906E0">
      <w:pPr>
        <w:spacing w:line="360" w:lineRule="auto"/>
        <w:ind w:right="480" w:firstLineChars="2700" w:firstLine="6480"/>
        <w:rPr>
          <w:rFonts w:hint="eastAsia"/>
          <w:sz w:val="24"/>
        </w:rPr>
      </w:pPr>
      <w:r>
        <w:rPr>
          <w:rFonts w:hint="eastAsia"/>
          <w:sz w:val="24"/>
        </w:rPr>
        <w:t>张</w:t>
      </w:r>
      <w:r>
        <w:rPr>
          <w:rFonts w:hint="eastAsia"/>
          <w:sz w:val="24"/>
        </w:rPr>
        <w:t xml:space="preserve">   </w:t>
      </w:r>
      <w:bookmarkStart w:id="0" w:name="_GoBack"/>
      <w:bookmarkEnd w:id="0"/>
      <w:r>
        <w:rPr>
          <w:rFonts w:hint="eastAsia"/>
          <w:sz w:val="24"/>
        </w:rPr>
        <w:t>凯</w:t>
      </w:r>
    </w:p>
    <w:p w:rsidR="00B906E0" w:rsidRPr="008A46A5" w:rsidRDefault="00B906E0" w:rsidP="00B906E0">
      <w:pPr>
        <w:spacing w:line="360" w:lineRule="auto"/>
        <w:jc w:val="right"/>
      </w:pPr>
      <w:r>
        <w:rPr>
          <w:rFonts w:hint="eastAsia"/>
          <w:sz w:val="24"/>
        </w:rPr>
        <w:t>2018</w:t>
      </w:r>
      <w:r>
        <w:rPr>
          <w:rFonts w:hint="eastAsia"/>
          <w:sz w:val="24"/>
        </w:rPr>
        <w:t>年</w:t>
      </w:r>
      <w:r>
        <w:rPr>
          <w:rFonts w:hint="eastAsia"/>
          <w:sz w:val="24"/>
        </w:rPr>
        <w:t>10</w:t>
      </w:r>
      <w:r>
        <w:rPr>
          <w:rFonts w:hint="eastAsia"/>
          <w:sz w:val="24"/>
        </w:rPr>
        <w:t>月</w:t>
      </w:r>
      <w:r>
        <w:rPr>
          <w:rFonts w:hint="eastAsia"/>
          <w:sz w:val="24"/>
        </w:rPr>
        <w:t>18</w:t>
      </w:r>
      <w:r>
        <w:rPr>
          <w:rFonts w:hint="eastAsia"/>
          <w:sz w:val="24"/>
        </w:rPr>
        <w:t>日</w:t>
      </w:r>
    </w:p>
    <w:p w:rsidR="00B3201D" w:rsidRDefault="00B3201D"/>
    <w:sectPr w:rsidR="00B320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68" w:rsidRDefault="00150668" w:rsidP="00B906E0">
      <w:r>
        <w:separator/>
      </w:r>
    </w:p>
  </w:endnote>
  <w:endnote w:type="continuationSeparator" w:id="0">
    <w:p w:rsidR="00150668" w:rsidRDefault="00150668" w:rsidP="00B9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68" w:rsidRDefault="00150668" w:rsidP="00B906E0">
      <w:r>
        <w:separator/>
      </w:r>
    </w:p>
  </w:footnote>
  <w:footnote w:type="continuationSeparator" w:id="0">
    <w:p w:rsidR="00150668" w:rsidRDefault="00150668" w:rsidP="00B90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01"/>
    <w:rsid w:val="00150668"/>
    <w:rsid w:val="008E7801"/>
    <w:rsid w:val="00B3201D"/>
    <w:rsid w:val="00B9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6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06E0"/>
    <w:rPr>
      <w:sz w:val="18"/>
      <w:szCs w:val="18"/>
    </w:rPr>
  </w:style>
  <w:style w:type="paragraph" w:styleId="a4">
    <w:name w:val="footer"/>
    <w:basedOn w:val="a"/>
    <w:link w:val="Char0"/>
    <w:uiPriority w:val="99"/>
    <w:unhideWhenUsed/>
    <w:rsid w:val="00B906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06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6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06E0"/>
    <w:rPr>
      <w:sz w:val="18"/>
      <w:szCs w:val="18"/>
    </w:rPr>
  </w:style>
  <w:style w:type="paragraph" w:styleId="a4">
    <w:name w:val="footer"/>
    <w:basedOn w:val="a"/>
    <w:link w:val="Char0"/>
    <w:uiPriority w:val="99"/>
    <w:unhideWhenUsed/>
    <w:rsid w:val="00B906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06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300</Words>
  <Characters>1712</Characters>
  <Application>Microsoft Office Word</Application>
  <DocSecurity>0</DocSecurity>
  <Lines>14</Lines>
  <Paragraphs>4</Paragraphs>
  <ScaleCrop>false</ScaleCrop>
  <Company>wimxt.com</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2019-01-03T04:43:00Z</dcterms:created>
  <dcterms:modified xsi:type="dcterms:W3CDTF">2019-01-03T04:45:00Z</dcterms:modified>
</cp:coreProperties>
</file>