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340" w:beforeLines="-2147483648" w:beforeAutospacing="0" w:after="330" w:afterLines="-2147483648" w:afterAutospacing="0" w:line="360" w:lineRule="auto"/>
        <w:ind w:left="0" w:leftChars="0" w:right="0" w:rightChars="0" w:firstLine="0" w:firstLineChars="0"/>
        <w:jc w:val="center"/>
        <w:textAlignment w:val="auto"/>
        <w:outlineLvl w:val="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名师工作室学员学期工作总结（2018.6）</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outlineLvl w:val="9"/>
        <w:rPr>
          <w:rFonts w:hint="eastAsia"/>
          <w:sz w:val="20"/>
          <w:szCs w:val="21"/>
          <w:lang w:val="en-US" w:eastAsia="zh-CN"/>
        </w:rPr>
      </w:pPr>
      <w:r>
        <w:rPr>
          <w:rFonts w:hint="eastAsia" w:ascii="黑体" w:hAnsi="黑体" w:eastAsia="黑体" w:cs="黑体"/>
          <w:b/>
          <w:bCs/>
          <w:sz w:val="24"/>
          <w:szCs w:val="24"/>
          <w:lang w:val="en-US" w:eastAsia="zh-CN"/>
        </w:rPr>
        <w:t>——得失之间，见不足；任重道远，同前行！</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棠湖中学  孟海军</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时至期末，回顾一学期以来在双流区刘光文名师工作室的研修活动，在收获的同时，也深深的感觉到自己在现代学校教育教学过程中仍存在着诸多不足，现通过回顾一学期以来的研修活动：从得失之间看自己的不足，与优秀教师和名师之间差距仍很大，可谓任重而道远，需我们工作室的全体成员共同努力前行！</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一、付出与收获：目标的达成</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通过对比学期初制定的研修计划，回顾一学期研修实际情况：本学期达成以下目标：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1、课后及时反思成集：立足高三课堂教学，依托高三备课组活动、教研组活动、双流区地理教研活动，结合学生学情，优化教学效果，调整教学内容，做好课后反思，整理成果集集（课件集、学案集）。明确把握目标、内容、实施、评价等教学环节的整合，总结出适合自己的教育教学方式方法，逐步形成自己的教学风格。</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2、教育教学实践预成果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（1）教学论文：《以问题为导向，技能为目标的教育教学实践研究》；</w:t>
      </w:r>
    </w:p>
    <w:p>
      <w:pPr>
        <w:keepNext w:val="0"/>
        <w:keepLines w:val="0"/>
        <w:pageBreakBefore w:val="0"/>
        <w:widowControl w:val="0"/>
        <w:kinsoku/>
        <w:wordWrap/>
        <w:overflowPunct/>
        <w:topLinePunct w:val="0"/>
        <w:autoSpaceDE/>
        <w:autoSpaceDN/>
        <w:bidi w:val="0"/>
        <w:adjustRightInd/>
        <w:snapToGrid/>
        <w:spacing w:line="480" w:lineRule="auto"/>
        <w:ind w:firstLine="2160" w:firstLineChars="9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《在定性评课过程中，利用课堂观察数据评析教学活动的实践》。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（2）积极参加双流区第三届高考模拟试题命题大赛。</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（3）公开课、赛课、专题讲座：</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 xml:space="preserve">     3月23日，研讨课《城市化进程和特点》，并已录制微课；</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 xml:space="preserve">     4月26日，专题讲座《立足学情，针对考情，整合教学资源提升二轮复习效率》；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 xml:space="preserve">     4月27日，赛课《大气的受热过程》，并已录制微课；</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 xml:space="preserve">     5月5日，微课《大气的受热过程》参加全国教育教学信息化大赛；</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 xml:space="preserve">     5月28日，一师一优课《区域农业发展》，并已录制微课；</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 xml:space="preserve">     准备参加双流区“文轩教育杯”首届微课制作与展示活动。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（4）被学校推荐为双流区“四有好老师”</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二、落实与行动：亟待改进之处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通过回顾本学期的研修活动，对比学期初制定的研修计划和三年研修规划，在获取了一定的收获的同时，更多是发现自己的不足、亟待改进之处：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1、关于阅读习惯的培养和综合素养的提升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在今年3月4日，中国教育报发布了一篇名为《给位子，发票子！重振师道尊严！让教师成为人人羡慕的职业，教育部长说要做这6件事！》的文章，在“给位子、发票子”之前还有一句“压担子”，自己能否适应时代发展，能否坐到“位子”，拿到给的“票子”，还要看自己能不能担得起担子。在中国这个伟大的时代，在重振师道尊严背景下，更应该以时不我待的精神，努力钻研不断提高自己作为教师的专业能力：担担子、坐位子、拿票子。</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回顾本学期关于读书活动，一方面收获很大，深感自己的知识能力欠缺很多；另一方面，也发现自己的不足之处也非常明显：</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（1）关于地理学、地理教育学方面的书籍涉及较少，在今后的研修中应该予以加强；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2）本学期涉猎了一些关于教育教学理论、方法论，人文素养等方面的书籍，但也只只读了，阅读的深度、广度、理解度还有很大差距，更重要的是没有形成自己的东西，没有形成自己的知识体系，没有及时记录自己的心得体会，现在回想起来，只有一个模模糊糊的印象。</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很多年前，西方学者提出了“在路上”的概念，风靡一时。我今天的学习和总结也是在路上，而且还是“路漫漫其修远兮，吾将上下而求索”。在阅读的过程中，往往在作者思路的引领下，会时不时的迸发出自己的一些想法和思考，然而我在这个过程中没有及时记录自己的思考、自己的想法、自己的心得体会。正如：如果没有函谷关上的那个守卫、如果没有孔子身边的弟子，也就没有我们现在的至圣经典《道德经》、《论语》。对于圣人都如此，都需要随时记录，更何况我们普通人。所以，关于阅读与思考，随时养成记录的好习惯，我还在路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再结合本次到清华大学参加培训，让我们有机会接触到中国顶级大学的顶级专家教授学者对于当代教育的理解与思考，一方面增长了我们的见识，另一方面也促使我们对自己的教育教学工作有了更多更深刻的认识，对于教育教学方式方法有了更多的思考！比如说：这些大专家、教授、学者往往能从中国古代文化中汲取力量，从而指导我们现在的教育，如胡显章教授清华大学的校训来自于《周易》：乾卦：天行健，君子以自强不息；坤卦：地势坤，君子以厚德载物；</w:t>
      </w:r>
      <w:r>
        <w:rPr>
          <w:rFonts w:hint="eastAsia" w:ascii="宋体" w:hAnsi="宋体" w:eastAsia="宋体" w:cs="宋体"/>
          <w:b w:val="0"/>
          <w:bCs w:val="0"/>
          <w:sz w:val="24"/>
          <w:szCs w:val="24"/>
          <w:lang w:val="en-US" w:eastAsia="zh-CN"/>
        </w:rPr>
        <w:t>王正教授以诸子百家的大智慧对现代教育教学管理的启示等等。使我们深深感受到国学文化的博大精深，对于我们日常教育教学以及生活的帮助很大，还能帮助我们更好的理解这个世界。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计划通过这个假期和下学期初，把本学期阅读的书籍，进行梳理构建自己的知识体系，并保存下来，作为年终成果集的一个重要组成部分，并适度延伸阅读一些关于中国文化的书籍，以丰富自己的见识和水平</w:t>
      </w:r>
      <w:bookmarkStart w:id="0" w:name="_GoBack"/>
      <w:bookmarkEnd w:id="0"/>
      <w:r>
        <w:rPr>
          <w:rFonts w:hint="eastAsia" w:asciiTheme="minorEastAsia" w:hAnsiTheme="minorEastAsia"/>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2、关于新课程标准的学习、解读还有更多的工作要去作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随着新课程标准的颁布，实施在即。我们对于新课程标准的关注度非常高，不管是什么主观原因，还是客观原因，关于新课标的学习、解读仍然处在起步阶段。随着新的高一学期的开始，在工作压力和任务不是很大的情况之下，要逐步完成新课标的学习和解读：首先，认真阅读新课程标准；然后，学习高中地理课表设计的整体思路、地理学科核心素养的解读、地理课程内容解读、学业质量标准与学业水平命题建议解读、基于核心素养的教学建议等国家级示范培训课程；最后，阅读课标组编写的《普通高中地理课程标准（2017年版）解读》，并做好记录，形成自己的知识体系。</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Theme="minorEastAsia" w:hAnsiTheme="minorEastAsia"/>
          <w:b w:val="0"/>
          <w:bCs w:val="0"/>
          <w:sz w:val="24"/>
          <w:szCs w:val="24"/>
          <w:lang w:val="en-US" w:eastAsia="zh-CN"/>
        </w:rPr>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A1BAC"/>
    <w:rsid w:val="0CA70A44"/>
    <w:rsid w:val="124B033C"/>
    <w:rsid w:val="188C2C0D"/>
    <w:rsid w:val="24EB2B7E"/>
    <w:rsid w:val="2C922234"/>
    <w:rsid w:val="3099006F"/>
    <w:rsid w:val="3384779D"/>
    <w:rsid w:val="388A1BAC"/>
    <w:rsid w:val="3C9020A9"/>
    <w:rsid w:val="407E145E"/>
    <w:rsid w:val="4BF86D7F"/>
    <w:rsid w:val="4C226CA1"/>
    <w:rsid w:val="56C80370"/>
    <w:rsid w:val="661C2929"/>
    <w:rsid w:val="6D535020"/>
    <w:rsid w:val="75094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2018-06-28T02:23:00Z</dcterms:created>
  <dc:creator>xiao meng</dc:creator>
  <cp:lastModifiedBy>xiao meng</cp:lastModifiedBy>
  <dcterms:modified xsi:type="dcterms:W3CDTF">2018-06-28T06:20:36Z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