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b/>
          <w:bCs/>
          <w:sz w:val="32"/>
          <w:szCs w:val="32"/>
          <w:lang w:val="en-US" w:eastAsia="zh-CN"/>
        </w:rPr>
      </w:pPr>
      <w:r>
        <w:rPr>
          <w:rFonts w:hint="eastAsia"/>
          <w:b/>
          <w:bCs/>
          <w:sz w:val="32"/>
          <w:szCs w:val="32"/>
          <w:lang w:val="en-US" w:eastAsia="zh-CN"/>
        </w:rPr>
        <w:t>教学反思</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lang w:val="en-US" w:eastAsia="zh-CN"/>
        </w:rPr>
      </w:pPr>
      <w:r>
        <w:rPr>
          <w:rFonts w:hint="eastAsia"/>
          <w:lang w:val="en-US" w:eastAsia="zh-CN"/>
        </w:rPr>
        <w:t>孙晓玉</w:t>
      </w:r>
    </w:p>
    <w:p>
      <w:pPr>
        <w:keepNext w:val="0"/>
        <w:keepLines w:val="0"/>
        <w:pageBreakBefore w:val="0"/>
        <w:widowControl w:val="0"/>
        <w:kinsoku/>
        <w:wordWrap/>
        <w:overflowPunct/>
        <w:topLinePunct w:val="0"/>
        <w:autoSpaceDE/>
        <w:autoSpaceDN/>
        <w:bidi w:val="0"/>
        <w:adjustRightInd/>
        <w:snapToGrid/>
        <w:spacing w:line="360" w:lineRule="auto"/>
        <w:ind w:right="0" w:rightChars="0" w:firstLine="420" w:firstLineChars="200"/>
        <w:textAlignment w:val="auto"/>
        <w:outlineLvl w:val="9"/>
        <w:rPr>
          <w:rFonts w:hint="eastAsia"/>
          <w:lang w:val="en-US" w:eastAsia="zh-CN"/>
        </w:rPr>
      </w:pPr>
      <w:r>
        <w:rPr>
          <w:rFonts w:hint="eastAsia"/>
          <w:lang w:val="en-US" w:eastAsia="zh-CN"/>
        </w:rPr>
        <w:t>2018 年6月15日，有幸在刘光文名师工作室活动中进行了名为“农业自然因素分析”的课例展示，本课从教学设计到课堂教学千疮百孔，现对本课教学做如下反思：</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right="0" w:rightChars="0" w:firstLine="482" w:firstLineChars="200"/>
        <w:textAlignment w:val="auto"/>
        <w:outlineLvl w:val="9"/>
        <w:rPr>
          <w:rFonts w:hint="eastAsia"/>
          <w:b/>
          <w:bCs/>
          <w:sz w:val="24"/>
          <w:szCs w:val="24"/>
          <w:lang w:val="en-US" w:eastAsia="zh-CN"/>
        </w:rPr>
      </w:pPr>
      <w:r>
        <w:rPr>
          <w:rFonts w:hint="eastAsia"/>
          <w:b/>
          <w:bCs/>
          <w:sz w:val="24"/>
          <w:szCs w:val="24"/>
          <w:lang w:val="en-US" w:eastAsia="zh-CN"/>
        </w:rPr>
        <w:t>教学流程反思</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2" w:firstLineChars="200"/>
        <w:textAlignment w:val="auto"/>
        <w:outlineLvl w:val="9"/>
        <w:rPr>
          <w:rFonts w:hint="eastAsia"/>
          <w:b/>
          <w:bCs/>
          <w:lang w:val="en-US" w:eastAsia="zh-CN"/>
        </w:rPr>
      </w:pPr>
      <w:r>
        <w:rPr>
          <w:rFonts w:hint="eastAsia"/>
          <w:b/>
          <w:bCs/>
          <w:lang w:val="en-US" w:eastAsia="zh-CN"/>
        </w:rPr>
        <w:t>1、价值观念层面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lang w:val="en-US" w:eastAsia="zh-CN"/>
        </w:rPr>
      </w:pPr>
      <w:r>
        <w:rPr>
          <w:rFonts w:hint="eastAsia"/>
          <w:lang w:val="en-US" w:eastAsia="zh-CN"/>
        </w:rPr>
        <w:t>本课设计的目的是帮助学生构建自然区位因素对农业影响分析的思维路径，解决学生在分析问题时不能够逆向思维，表达不完整的问题。但作为一名新进教师，没有仔细研读课标，导致对教学内容的选取和教学难度的把控失衡。同时，没有做到充分研究学情，分析学生的“已知-想知-未知”和学生现阶段能够接受的“怎么知”的学习路径。因此，本堂课并未实现预设的学习目标，对学生能力的提升助力不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2" w:firstLineChars="200"/>
        <w:textAlignment w:val="auto"/>
        <w:outlineLvl w:val="9"/>
        <w:rPr>
          <w:rFonts w:hint="eastAsia"/>
          <w:b/>
          <w:bCs/>
          <w:lang w:val="en-US" w:eastAsia="zh-CN"/>
        </w:rPr>
      </w:pPr>
      <w:r>
        <w:rPr>
          <w:rFonts w:hint="eastAsia"/>
          <w:b/>
          <w:bCs/>
          <w:lang w:val="en-US" w:eastAsia="zh-CN"/>
        </w:rPr>
        <w:t>2、方法策略层面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textAlignment w:val="auto"/>
        <w:outlineLvl w:val="9"/>
        <w:rPr>
          <w:rFonts w:hint="eastAsia"/>
          <w:lang w:val="en-US" w:eastAsia="zh-CN"/>
        </w:rPr>
      </w:pPr>
      <w:r>
        <w:rPr>
          <w:rFonts w:hint="eastAsia"/>
          <w:lang w:val="en-US" w:eastAsia="zh-CN"/>
        </w:rPr>
        <w:t>本课的学习方法主要是自主探究，通过对中国水稻种植业的分布来探讨自然区位因素对农作物种类分布和农产品质量的影响。但在实际操作过程中，由于内容过多、难度过大，学生活动不充分，教师讲解过多，主导性过强，没有体现以学生为主体的“探究-发现-总结”的交互式学习过程。</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2" w:firstLineChars="200"/>
        <w:jc w:val="left"/>
        <w:textAlignment w:val="auto"/>
        <w:outlineLvl w:val="9"/>
        <w:rPr>
          <w:rFonts w:hint="eastAsia"/>
          <w:b/>
          <w:bCs/>
          <w:lang w:val="en-US" w:eastAsia="zh-CN"/>
        </w:rPr>
      </w:pPr>
      <w:r>
        <w:rPr>
          <w:rFonts w:hint="eastAsia"/>
          <w:b/>
          <w:bCs/>
          <w:lang w:val="en-US" w:eastAsia="zh-CN"/>
        </w:rPr>
        <w:t>3、行为操作层面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lang w:val="en-US" w:eastAsia="zh-CN"/>
        </w:rPr>
      </w:pPr>
      <w:r>
        <w:rPr>
          <w:rFonts w:hint="eastAsia"/>
          <w:lang w:val="en-US" w:eastAsia="zh-CN"/>
        </w:rPr>
        <w:t>在本课的教学过程中，教师对于学习环境的营造和课堂秩序的把控不当。未及时关闭影响学生学习的音响电流声；未及时对迟到的学生做处理，以保持平时教学与公开课的一致性。另外，教姿教态不标准，教学过程中小动作不断。如何给学生营造良好的教学氛围，规范自己的教姿教态，我还需要认真学习和揣摩。</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left"/>
        <w:textAlignment w:val="auto"/>
        <w:outlineLvl w:val="9"/>
        <w:rPr>
          <w:rFonts w:hint="eastAsia"/>
          <w:b/>
          <w:bCs/>
          <w:sz w:val="24"/>
          <w:szCs w:val="24"/>
          <w:lang w:val="en-US" w:eastAsia="zh-CN"/>
        </w:rPr>
      </w:pPr>
      <w:r>
        <w:rPr>
          <w:rFonts w:hint="eastAsia"/>
          <w:b/>
          <w:bCs/>
          <w:sz w:val="24"/>
          <w:szCs w:val="24"/>
          <w:lang w:val="en-US" w:eastAsia="zh-CN"/>
        </w:rPr>
        <w:t>二、针对性措施</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Chars="200" w:right="0" w:rightChars="0"/>
        <w:jc w:val="left"/>
        <w:textAlignment w:val="auto"/>
        <w:outlineLvl w:val="9"/>
        <w:rPr>
          <w:rFonts w:hint="eastAsia"/>
          <w:b/>
          <w:bCs/>
          <w:lang w:val="en-US" w:eastAsia="zh-CN"/>
        </w:rPr>
      </w:pPr>
      <w:r>
        <w:rPr>
          <w:rFonts w:hint="eastAsia"/>
          <w:b/>
          <w:bCs/>
          <w:lang w:val="en-US" w:eastAsia="zh-CN"/>
        </w:rPr>
        <w:t>教学目标的设计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jc w:val="left"/>
        <w:textAlignment w:val="auto"/>
        <w:outlineLvl w:val="9"/>
        <w:rPr>
          <w:rFonts w:hint="eastAsia"/>
          <w:lang w:val="en-US" w:eastAsia="zh-CN"/>
        </w:rPr>
      </w:pPr>
      <w:r>
        <w:rPr>
          <w:rFonts w:hint="eastAsia"/>
          <w:lang w:val="en-US" w:eastAsia="zh-CN"/>
        </w:rPr>
        <w:t>教学目标是教学活动的导向，也是测量学生学习成果的准则。目标的设计应基于对课标、教材、学情的分析。关于目标设计，我将从以下几方面去努力：①将课标写在教材对应位置，熟背每一条课标（包括知识、目标和解读）。②充分分析学情：包括学生的“已知”即原有学习基础（可从课标中获取）和生活经验；学生的“未知”即将要学习的内容中学生可能会困惑的部分；学生的“想知”即新内容与生活的联系及其能够激发学生探求欲望的切入点；以及学生要“怎么知”即符合学生认知，能够具体操作的学习方式。③深入研究教材：从整体上对教材进行把握，包括学段教材解读、全册教材解读、整套教材的编排特点和整体安排；进行章节解读，领会章节安排特点及其中的逻辑关系；进行课文解读，包括课文、注释、插图和探究活动。④系统学习“行为主体+行为动词+行为条件+表现成都”的教学目标表述方式，让教学目标可操作、可检测。</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left="420" w:leftChars="200" w:right="0" w:rightChars="0" w:firstLine="0" w:firstLineChars="0"/>
        <w:jc w:val="left"/>
        <w:textAlignment w:val="auto"/>
        <w:outlineLvl w:val="9"/>
        <w:rPr>
          <w:rFonts w:hint="eastAsia"/>
          <w:b/>
          <w:bCs/>
          <w:lang w:val="en-US" w:eastAsia="zh-CN"/>
        </w:rPr>
      </w:pPr>
      <w:r>
        <w:rPr>
          <w:rFonts w:hint="eastAsia"/>
          <w:b/>
          <w:bCs/>
          <w:lang w:val="en-US" w:eastAsia="zh-CN"/>
        </w:rPr>
        <w:t>有效问题的设计</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lang w:val="en-US" w:eastAsia="zh-CN"/>
        </w:rPr>
      </w:pPr>
      <w:r>
        <w:rPr>
          <w:rFonts w:hint="eastAsia"/>
          <w:lang w:val="en-US" w:eastAsia="zh-CN"/>
        </w:rPr>
        <w:t>教学的每个环节离不开提出问题、分析问题和解决问题。课堂提问可以引导和调控学生的探究和活动。问题设计的有效性是指提出的问题能使学生产生困惑和探索的心理状态，同时又给学生以思考的导向，激发学生的求知欲望、发展学生思维。因此，我将从问题表述和问题的深度两个方面去思考。问题的表述应遵循一定的语法规则，规则来源于课标“行为条件+行为动词+行为目标”的表述方式，规范课堂提问。问题设计的深度，紧扣教学目标，有易到难，由浅入深，层层递进设计问题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82" w:firstLineChars="200"/>
        <w:jc w:val="left"/>
        <w:textAlignment w:val="auto"/>
        <w:outlineLvl w:val="9"/>
        <w:rPr>
          <w:rFonts w:hint="eastAsia"/>
          <w:b/>
          <w:bCs/>
          <w:sz w:val="24"/>
          <w:szCs w:val="24"/>
          <w:lang w:val="en-US" w:eastAsia="zh-CN"/>
        </w:rPr>
      </w:pPr>
      <w:r>
        <w:rPr>
          <w:rFonts w:hint="eastAsia"/>
          <w:b/>
          <w:bCs/>
          <w:sz w:val="24"/>
          <w:szCs w:val="24"/>
          <w:lang w:val="en-US" w:eastAsia="zh-CN"/>
        </w:rPr>
        <w:t>三、小结</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firstLineChars="200"/>
        <w:jc w:val="left"/>
        <w:textAlignment w:val="auto"/>
        <w:outlineLvl w:val="9"/>
        <w:rPr>
          <w:rFonts w:hint="eastAsia"/>
          <w:lang w:val="en-US" w:eastAsia="zh-CN"/>
        </w:rPr>
      </w:pPr>
      <w:r>
        <w:rPr>
          <w:rFonts w:hint="eastAsia"/>
          <w:lang w:val="en-US" w:eastAsia="zh-CN"/>
        </w:rPr>
        <w:t>总体来说，本节课是节不合格的课，作为新教师，我从思想上没有对教学引起重视，也缺乏刻苦学习和钻研的精神。师父、杨主任和工作室同仁们的点评和建议不仅给我这节课指明了方向，同时也为我今后教育教学指明了方向。师父说：“正是因为这节课是失败的，所以它也是成功的。”我会从失败中不断吸取经验，扎实自己的教学基本功，不断完善课堂教学，提升教研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firstLineChars="200"/>
        <w:jc w:val="right"/>
        <w:textAlignment w:val="auto"/>
        <w:outlineLvl w:val="9"/>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firstLineChars="200"/>
        <w:jc w:val="right"/>
        <w:textAlignment w:val="auto"/>
        <w:outlineLvl w:val="9"/>
        <w:rPr>
          <w:rFonts w:hint="eastAsia"/>
          <w:lang w:val="en-US" w:eastAsia="zh-CN"/>
        </w:rPr>
      </w:pPr>
      <w:r>
        <w:rPr>
          <w:rFonts w:hint="eastAsia"/>
          <w:lang w:val="en-US" w:eastAsia="zh-CN"/>
        </w:rPr>
        <w:t>2018年6月16日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firstLine="420" w:firstLineChars="200"/>
        <w:jc w:val="right"/>
        <w:textAlignment w:val="auto"/>
        <w:outlineLvl w:val="9"/>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right="0" w:rightChars="0"/>
        <w:jc w:val="left"/>
        <w:textAlignment w:val="auto"/>
        <w:outlineLvl w:val="9"/>
        <w:rPr>
          <w:rFonts w:hint="eastAsia"/>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right="0" w:rightChars="0" w:firstLine="420" w:firstLineChars="200"/>
        <w:jc w:val="left"/>
        <w:textAlignment w:val="auto"/>
        <w:outlineLvl w:val="9"/>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03509"/>
    <w:multiLevelType w:val="singleLevel"/>
    <w:tmpl w:val="0C103509"/>
    <w:lvl w:ilvl="0" w:tentative="0">
      <w:start w:val="1"/>
      <w:numFmt w:val="chineseCounting"/>
      <w:suff w:val="nothing"/>
      <w:lvlText w:val="%1、"/>
      <w:lvlJc w:val="left"/>
      <w:rPr>
        <w:rFonts w:hint="eastAsia"/>
      </w:rPr>
    </w:lvl>
  </w:abstractNum>
  <w:abstractNum w:abstractNumId="1">
    <w:nsid w:val="1F6665B7"/>
    <w:multiLevelType w:val="singleLevel"/>
    <w:tmpl w:val="1F6665B7"/>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04733A"/>
    <w:rsid w:val="0EA151B1"/>
    <w:rsid w:val="0FAB5D63"/>
    <w:rsid w:val="11D851C1"/>
    <w:rsid w:val="1681450A"/>
    <w:rsid w:val="1D4E30A7"/>
    <w:rsid w:val="1E1070F8"/>
    <w:rsid w:val="2F191011"/>
    <w:rsid w:val="313412CB"/>
    <w:rsid w:val="31CE4C4D"/>
    <w:rsid w:val="33555388"/>
    <w:rsid w:val="35F70C11"/>
    <w:rsid w:val="3CE50EEA"/>
    <w:rsid w:val="49F23255"/>
    <w:rsid w:val="5E1C5F06"/>
    <w:rsid w:val="73B8352E"/>
    <w:rsid w:val="762E76F6"/>
    <w:rsid w:val="79B7460F"/>
    <w:rsid w:val="7A433EBB"/>
    <w:rsid w:val="7F461F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TH</dc:creator>
  <cp:lastModifiedBy>悟洞勿动</cp:lastModifiedBy>
  <dcterms:modified xsi:type="dcterms:W3CDTF">2018-06-20T05:18:52Z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