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2579"/>
          <w:tab w:val="center" w:pos="4364"/>
        </w:tabs>
        <w:snapToGrid w:val="0"/>
        <w:spacing w:line="300" w:lineRule="exact"/>
        <w:rPr>
          <w:rFonts w:ascii="Times New Roman" w:hAnsi="Times New Roman" w:cs="Times New Roman"/>
          <w:b/>
          <w:bCs/>
          <w:sz w:val="32"/>
          <w:szCs w:val="32"/>
        </w:rPr>
      </w:pPr>
    </w:p>
    <w:p>
      <w:pPr>
        <w:pStyle w:val="3"/>
        <w:tabs>
          <w:tab w:val="left" w:pos="2579"/>
          <w:tab w:val="center" w:pos="4364"/>
        </w:tabs>
        <w:snapToGrid w:val="0"/>
        <w:spacing w:line="360" w:lineRule="auto"/>
        <w:ind w:firstLine="643" w:firstLineChars="200"/>
        <w:jc w:val="center"/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确认</w:t>
      </w: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、整合</w:t>
      </w:r>
    </w:p>
    <w:p>
      <w:pPr>
        <w:pStyle w:val="3"/>
        <w:tabs>
          <w:tab w:val="left" w:pos="2579"/>
          <w:tab w:val="center" w:pos="4364"/>
        </w:tabs>
        <w:snapToGrid w:val="0"/>
        <w:spacing w:line="360" w:lineRule="auto"/>
        <w:ind w:firstLine="643" w:firstLineChars="200"/>
        <w:jc w:val="center"/>
        <w:rPr>
          <w:rFonts w:ascii="Times New Roman" w:hAnsi="Times New Roman" w:cs="Times New Roman"/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——小说文本阅读</w:t>
      </w: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答题技巧能力</w:t>
      </w:r>
      <w:r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培养</w:t>
      </w:r>
    </w:p>
    <w:p>
      <w:pPr>
        <w:pStyle w:val="3"/>
        <w:snapToGrid w:val="0"/>
        <w:spacing w:line="300" w:lineRule="exact"/>
        <w:jc w:val="both"/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【学习专题】</w:t>
      </w:r>
    </w:p>
    <w:p>
      <w:pPr>
        <w:pStyle w:val="3"/>
        <w:snapToGrid w:val="0"/>
        <w:spacing w:line="300" w:lineRule="exact"/>
        <w:ind w:firstLine="420" w:firstLineChars="200"/>
        <w:jc w:val="both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eastAsia="zh-CN"/>
        </w:rPr>
        <w:t>高考现代文阅读专题，筛选、整合信息、分析综合能力的培养</w:t>
      </w:r>
    </w:p>
    <w:p>
      <w:pPr>
        <w:pStyle w:val="3"/>
        <w:snapToGrid w:val="0"/>
        <w:spacing w:line="300" w:lineRule="exact"/>
        <w:jc w:val="both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eastAsia" w:ascii="Times New Roman" w:hAnsi="Times New Roman" w:cs="Times New Roman"/>
          <w:lang w:eastAsia="zh-CN"/>
        </w:rPr>
        <w:t>【设计者】</w:t>
      </w:r>
    </w:p>
    <w:p>
      <w:pPr>
        <w:pStyle w:val="3"/>
        <w:snapToGrid w:val="0"/>
        <w:spacing w:line="300" w:lineRule="exact"/>
        <w:ind w:firstLine="630" w:firstLineChars="300"/>
        <w:rPr>
          <w:rFonts w:hint="eastAsia" w:ascii="Times New Roman" w:hAnsi="Times New Roman" w:eastAsia="宋体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四川省双流艺体中学      语文学科组</w:t>
      </w:r>
    </w:p>
    <w:p>
      <w:pPr>
        <w:pStyle w:val="3"/>
        <w:snapToGrid w:val="0"/>
        <w:spacing w:line="300" w:lineRule="exact"/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【考纲要求】</w:t>
      </w:r>
    </w:p>
    <w:p>
      <w:pPr>
        <w:widowControl/>
        <w:ind w:firstLine="420" w:firstLineChars="200"/>
        <w:jc w:val="left"/>
        <w:rPr>
          <w:rFonts w:ascii="宋体" w:hAnsi="宋体" w:eastAsia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《2018高考语文考试大纲》，关于现代文阅读中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 w:bidi="ar"/>
          <w14:textFill>
            <w14:solidFill>
              <w14:schemeClr w14:val="tx1"/>
            </w14:solidFill>
          </w14:textFill>
        </w:rPr>
        <w:t>关于“分析综合”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能力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 w:bidi="ar"/>
          <w14:textFill>
            <w14:solidFill>
              <w14:schemeClr w14:val="tx1"/>
            </w14:solidFill>
          </w14:textFill>
        </w:rPr>
        <w:t>的考查包括“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筛选并整合文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 w:bidi="ar"/>
          <w14:textFill>
            <w14:solidFill>
              <w14:schemeClr w14:val="tx1"/>
            </w14:solidFill>
          </w14:textFill>
        </w:rPr>
        <w:t>中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bidi="ar"/>
          <w14:textFill>
            <w14:solidFill>
              <w14:schemeClr w14:val="tx1"/>
            </w14:solidFill>
          </w14:textFill>
        </w:rPr>
        <w:t>信息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 w:bidi="ar"/>
          <w14:textFill>
            <w14:solidFill>
              <w14:schemeClr w14:val="tx1"/>
            </w14:solidFill>
          </w14:textFill>
        </w:rPr>
        <w:t>”关于“探究”能力考查包括“探讨作者的创作意图”。</w:t>
      </w:r>
    </w:p>
    <w:p>
      <w:pPr>
        <w:pStyle w:val="3"/>
        <w:snapToGrid w:val="0"/>
        <w:spacing w:line="300" w:lineRule="exact"/>
        <w:rPr>
          <w:rFonts w:hint="eastAsia" w:ascii="Times New Roman" w:hAnsi="Times New Roman" w:cs="Times New Roman"/>
          <w:b/>
          <w:bCs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【专题目标】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1、对关键信息进行整合，提升分析综合能力。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2、确认题目要求，揣摩出题者的意图，从而找准答题思考方向。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3、熟练运用答题技巧，强化规范答题。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【学法建议】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1、老师介绍给学生筛选、整合文章信息的方法，学生带着方法阅读例文，对筛选、整合能力进行实践运用。</w:t>
      </w:r>
    </w:p>
    <w:p>
      <w:pPr>
        <w:numPr>
          <w:ilvl w:val="0"/>
          <w:numId w:val="0"/>
        </w:numPr>
        <w:ind w:leftChars="0"/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2、通过对试题的研究，揣摩出题者的意图，学会规范答题，提高学生应试能力。</w:t>
      </w:r>
    </w:p>
    <w:p>
      <w:pPr>
        <w:numPr>
          <w:ilvl w:val="0"/>
          <w:numId w:val="0"/>
        </w:numPr>
        <w:ind w:leftChars="0"/>
        <w:rPr>
          <w:rFonts w:hint="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【学习资源】</w:t>
      </w:r>
    </w:p>
    <w:p>
      <w:pPr>
        <w:widowControl/>
        <w:jc w:val="left"/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val="en-US" w:eastAsia="zh-CN" w:bidi="ar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 w:bidi="ar"/>
          <w14:textFill>
            <w14:solidFill>
              <w14:schemeClr w14:val="tx1"/>
            </w14:solidFill>
          </w14:textFill>
        </w:rPr>
        <w:t>确认、整合</w:t>
      </w:r>
    </w:p>
    <w:p>
      <w:pPr>
        <w:widowControl/>
        <w:ind w:firstLine="420" w:firstLineChars="200"/>
        <w:jc w:val="left"/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kern w:val="0"/>
          <w:szCs w:val="21"/>
          <w:lang w:eastAsia="zh-CN" w:bidi="ar"/>
          <w14:textFill>
            <w14:solidFill>
              <w14:schemeClr w14:val="tx1"/>
            </w14:solidFill>
          </w14:textFill>
        </w:rPr>
        <w:t>在现代文阅读和考试答题活动中，培养学生“确认和整合文中信息的能力”，即快速准确地筛选出作者在文中的关键信息，即确认信息的能力；并把筛选出的信息进行加工、提炼、概括、总结。即整合信息的能力。</w:t>
      </w:r>
    </w:p>
    <w:p>
      <w:pPr>
        <w:pStyle w:val="3"/>
        <w:rPr>
          <w:rFonts w:hint="eastAsia"/>
          <w:lang w:eastAsia="zh-CN"/>
        </w:rPr>
      </w:pPr>
      <w:r>
        <w:rPr>
          <w:rFonts w:hint="eastAsia"/>
        </w:rPr>
        <w:t>确认：</w:t>
      </w:r>
      <w:r>
        <w:rPr>
          <w:rFonts w:hint="eastAsia"/>
          <w:lang w:eastAsia="zh-CN"/>
        </w:rPr>
        <w:t>筛选出文章关键信息，进行</w:t>
      </w:r>
      <w:r>
        <w:rPr>
          <w:rFonts w:hint="eastAsia"/>
        </w:rPr>
        <w:t>勾、画、圈、点</w:t>
      </w:r>
      <w:r>
        <w:t>、批注</w:t>
      </w:r>
      <w:r>
        <w:rPr>
          <w:rFonts w:hint="eastAsia"/>
          <w:lang w:eastAsia="zh-CN"/>
        </w:rPr>
        <w:t>。</w:t>
      </w:r>
    </w:p>
    <w:p>
      <w:pPr>
        <w:pStyle w:val="3"/>
        <w:rPr>
          <w:rFonts w:hint="eastAsia"/>
          <w:lang w:eastAsia="zh-CN"/>
        </w:rPr>
      </w:pPr>
      <w:r>
        <w:rPr>
          <w:rFonts w:hint="eastAsia"/>
        </w:rPr>
        <w:t>整合</w:t>
      </w:r>
      <w:r>
        <w:t>：</w:t>
      </w:r>
      <w:r>
        <w:rPr>
          <w:rFonts w:hint="eastAsia"/>
          <w:lang w:eastAsia="zh-CN"/>
        </w:rPr>
        <w:t>对筛选出的关键信息进行加工、提炼、概括、总结。</w:t>
      </w: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1"/>
          <w:szCs w:val="21"/>
          <w:lang w:bidi="ar"/>
          <w14:textFill>
            <w14:solidFill>
              <w14:schemeClr w14:val="tx1"/>
            </w14:solidFill>
          </w14:textFill>
        </w:rPr>
        <w:t>高考</w:t>
      </w:r>
      <w:r>
        <w:rPr>
          <w:rFonts w:ascii="宋体" w:hAnsi="宋体" w:eastAsia="宋体" w:cs="宋体"/>
          <w:b w:val="0"/>
          <w:bCs w:val="0"/>
          <w:color w:val="000000" w:themeColor="text1"/>
          <w:kern w:val="0"/>
          <w:sz w:val="21"/>
          <w:szCs w:val="21"/>
          <w:lang w:bidi="ar"/>
          <w14:textFill>
            <w14:solidFill>
              <w14:schemeClr w14:val="tx1"/>
            </w14:solidFill>
          </w14:textFill>
        </w:rPr>
        <w:t>阅读理解试题，考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1"/>
          <w:szCs w:val="21"/>
          <w:lang w:bidi="ar"/>
          <w14:textFill>
            <w14:solidFill>
              <w14:schemeClr w14:val="tx1"/>
            </w14:solidFill>
          </w14:textFill>
        </w:rPr>
        <w:t>的</w:t>
      </w:r>
      <w:r>
        <w:rPr>
          <w:rFonts w:ascii="宋体" w:hAnsi="宋体" w:eastAsia="宋体" w:cs="宋体"/>
          <w:b w:val="0"/>
          <w:bCs w:val="0"/>
          <w:color w:val="000000" w:themeColor="text1"/>
          <w:kern w:val="0"/>
          <w:sz w:val="21"/>
          <w:szCs w:val="21"/>
          <w:lang w:bidi="ar"/>
          <w14:textFill>
            <w14:solidFill>
              <w14:schemeClr w14:val="tx1"/>
            </w14:solidFill>
          </w14:textFill>
        </w:rPr>
        <w:t>就是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1"/>
          <w:szCs w:val="21"/>
          <w:lang w:bidi="ar"/>
          <w14:textFill>
            <w14:solidFill>
              <w14:schemeClr w14:val="tx1"/>
            </w14:solidFill>
          </w14:textFill>
        </w:rPr>
        <w:t>一个“读懂”，</w:t>
      </w:r>
      <w:r>
        <w:rPr>
          <w:rFonts w:ascii="宋体" w:hAnsi="宋体" w:eastAsia="宋体" w:cs="宋体"/>
          <w:b w:val="0"/>
          <w:bCs w:val="0"/>
          <w:color w:val="000000" w:themeColor="text1"/>
          <w:kern w:val="0"/>
          <w:sz w:val="21"/>
          <w:szCs w:val="21"/>
          <w:lang w:bidi="ar"/>
          <w14:textFill>
            <w14:solidFill>
              <w14:schemeClr w14:val="tx1"/>
            </w14:solidFill>
          </w14:textFill>
        </w:rPr>
        <w:t>读懂：作者和出题者。</w:t>
      </w: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zh-CN"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zh-CN" w:bidi="ar"/>
        </w:rPr>
        <w:t>学会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  <w:t>揣摩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zh-CN" w:bidi="ar"/>
        </w:rPr>
        <w:t>：</w:t>
      </w: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（1）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  <w:t>揣摩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zh-CN" w:bidi="ar"/>
        </w:rPr>
        <w:t>文章</w:t>
      </w:r>
      <w:r>
        <w:rPr>
          <w:rFonts w:ascii="宋体" w:hAnsi="宋体" w:eastAsia="宋体" w:cs="宋体"/>
          <w:b w:val="0"/>
          <w:bCs w:val="0"/>
          <w:kern w:val="0"/>
          <w:sz w:val="21"/>
          <w:szCs w:val="21"/>
          <w:lang w:bidi="ar"/>
        </w:rPr>
        <w:t>作者的意图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  <w:t>（领悟</w:t>
      </w:r>
      <w:r>
        <w:rPr>
          <w:rFonts w:ascii="宋体" w:hAnsi="宋体" w:eastAsia="宋体" w:cs="宋体"/>
          <w:b w:val="0"/>
          <w:bCs w:val="0"/>
          <w:kern w:val="0"/>
          <w:sz w:val="21"/>
          <w:szCs w:val="21"/>
          <w:lang w:bidi="ar"/>
        </w:rPr>
        <w:t>作者的本意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  <w:t>）</w:t>
      </w: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（2）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  <w:t>揣摩出题者</w:t>
      </w:r>
      <w:r>
        <w:rPr>
          <w:rFonts w:ascii="宋体" w:hAnsi="宋体" w:eastAsia="宋体" w:cs="宋体"/>
          <w:b w:val="0"/>
          <w:bCs w:val="0"/>
          <w:kern w:val="0"/>
          <w:sz w:val="21"/>
          <w:szCs w:val="21"/>
          <w:lang w:bidi="ar"/>
        </w:rPr>
        <w:t>的意图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  <w:t>（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eastAsia="zh-CN" w:bidi="ar"/>
        </w:rPr>
        <w:t>遵照出题者的要求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  <w:t>）</w:t>
      </w:r>
    </w:p>
    <w:p>
      <w:pPr>
        <w:widowControl/>
        <w:jc w:val="left"/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val="en-US" w:eastAsia="zh-CN" w:bidi="ar"/>
        </w:rPr>
        <w:t>（3）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  <w:t>揣摩</w:t>
      </w:r>
      <w:r>
        <w:rPr>
          <w:rFonts w:ascii="宋体" w:hAnsi="宋体" w:eastAsia="宋体" w:cs="宋体"/>
          <w:b w:val="0"/>
          <w:bCs w:val="0"/>
          <w:kern w:val="0"/>
          <w:sz w:val="21"/>
          <w:szCs w:val="21"/>
          <w:lang w:bidi="ar"/>
        </w:rPr>
        <w:t>阅卷老师的意图（</w:t>
      </w:r>
      <w:r>
        <w:rPr>
          <w:rFonts w:hint="eastAsia" w:ascii="宋体" w:hAnsi="宋体" w:eastAsia="宋体" w:cs="宋体"/>
          <w:b w:val="0"/>
          <w:bCs w:val="0"/>
          <w:kern w:val="0"/>
          <w:sz w:val="21"/>
          <w:szCs w:val="21"/>
          <w:lang w:bidi="ar"/>
        </w:rPr>
        <w:t>迎合阅卷老师</w:t>
      </w:r>
      <w:r>
        <w:rPr>
          <w:rFonts w:ascii="宋体" w:hAnsi="宋体" w:eastAsia="宋体" w:cs="宋体"/>
          <w:b w:val="0"/>
          <w:bCs w:val="0"/>
          <w:kern w:val="0"/>
          <w:sz w:val="21"/>
          <w:szCs w:val="21"/>
          <w:lang w:bidi="ar"/>
        </w:rPr>
        <w:t>的口味）</w:t>
      </w:r>
    </w:p>
    <w:p>
      <w:r>
        <w:rPr>
          <w:rFonts w:hint="eastAsia"/>
          <w:lang w:val="en-US" w:eastAsia="zh-CN"/>
        </w:rPr>
        <w:t>3、</w:t>
      </w:r>
      <w:r>
        <w:rPr>
          <w:rFonts w:hint="eastAsia"/>
        </w:rPr>
        <w:t>答题规范化</w:t>
      </w:r>
    </w:p>
    <w:p>
      <w:pPr>
        <w:rPr>
          <w:rFonts w:hint="eastAsia"/>
        </w:rPr>
      </w:pPr>
      <w:r>
        <w:rPr>
          <w:rFonts w:hint="eastAsia"/>
        </w:rPr>
        <w:t>高考答题</w:t>
      </w:r>
      <w:r>
        <w:t>三大</w:t>
      </w:r>
      <w:r>
        <w:rPr>
          <w:rFonts w:hint="eastAsia"/>
        </w:rPr>
        <w:t>要求</w:t>
      </w:r>
    </w:p>
    <w:p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把</w:t>
      </w:r>
      <w:r>
        <w:t>读懂题目要求视作高考答题之第一要务</w:t>
      </w:r>
      <w:r>
        <w:rPr>
          <w:rFonts w:hint="eastAsia"/>
        </w:rPr>
        <w:t>。</w:t>
      </w:r>
    </w:p>
    <w:p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把</w:t>
      </w:r>
      <w:r>
        <w:t>答题规范化视作高考答题之核心任务。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把</w:t>
      </w:r>
      <w:r>
        <w:t>获取绝对高分视作高考答题之终极目标。</w:t>
      </w: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【评价任务】</w:t>
      </w:r>
    </w:p>
    <w:p>
      <w:pPr>
        <w:numPr>
          <w:ilvl w:val="0"/>
          <w:numId w:val="0"/>
        </w:numPr>
        <w:rPr>
          <w:rFonts w:hint="eastAsia"/>
          <w:b w:val="0"/>
          <w:bCs w:val="0"/>
          <w:sz w:val="21"/>
          <w:szCs w:val="21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1、完成课前活动（检测目标1、2）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2、完成课堂活动一（</w:t>
      </w:r>
      <w:r>
        <w:rPr>
          <w:rFonts w:hint="eastAsia"/>
          <w:lang w:val="en-US" w:eastAsia="zh-CN"/>
        </w:rPr>
        <w:t>检测目标1）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lang w:val="en-US" w:eastAsia="zh-CN"/>
        </w:rPr>
        <w:t>3、完成课堂活动二（</w:t>
      </w:r>
      <w:r>
        <w:rPr>
          <w:rFonts w:hint="eastAsia"/>
          <w:lang w:val="en-US" w:eastAsia="zh-CN"/>
        </w:rPr>
        <w:t>检测目标1）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4、完成课堂活动三（检测目标1）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5、完成课堂活动四（检测目标3）</w:t>
      </w:r>
    </w:p>
    <w:p>
      <w:pPr>
        <w:pStyle w:val="3"/>
        <w:snapToGrid w:val="0"/>
        <w:spacing w:line="300" w:lineRule="exact"/>
        <w:rPr>
          <w:rFonts w:hint="eastAsia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4"/>
          <w:szCs w:val="24"/>
          <w:lang w:eastAsia="zh-CN"/>
        </w:rPr>
        <w:t>【课时分配】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1课时</w:t>
      </w:r>
    </w:p>
    <w:p>
      <w:pPr>
        <w:numPr>
          <w:ilvl w:val="0"/>
          <w:numId w:val="0"/>
        </w:numPr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【学习过程】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一、学习活动一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>了解高考考试大纲、确认、整合的方法，初读学历案中《七岔犄角的公鹿》 ，勾画圈点和批注，筛选并整合文章关键信息。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二、学习活动二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b/>
          <w:bCs/>
          <w:lang w:val="en-US" w:eastAsia="zh-CN"/>
        </w:rPr>
      </w:pPr>
      <w:r>
        <w:rPr>
          <w:rFonts w:hint="eastAsia"/>
          <w:lang w:val="en-US" w:eastAsia="zh-CN"/>
        </w:rPr>
        <w:t>再次精读文本，完成后边思考题。</w:t>
      </w: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三、学习活动三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学生展示对文本关键信息进行的勾画圈点和批注，检测学生确认、整合信息的能力。</w:t>
      </w:r>
    </w:p>
    <w:p>
      <w:pPr>
        <w:numPr>
          <w:ilvl w:val="0"/>
          <w:numId w:val="1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学习活动四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在老师的帮助下，再次确认、整合文章关键信息，熟练掌握确认、整合的方法。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五、学习活动五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确认题目要求，揣摩出题者的意图，分析试题，整合文章信息，形成规范答案。</w:t>
      </w:r>
    </w:p>
    <w:p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textAlignment w:val="auto"/>
        <w:outlineLvl w:val="9"/>
        <w:rPr>
          <w:rFonts w:ascii="Times New Roman" w:hAnsi="Times New Roman" w:cs="Times New Roman"/>
          <w:b/>
          <w:sz w:val="24"/>
          <w:szCs w:val="24"/>
        </w:rPr>
      </w:pPr>
      <w:r>
        <w:rPr>
          <w:rFonts w:hint="eastAsia" w:ascii="Times New Roman" w:hAnsi="Times New Roman" w:cs="Times New Roman"/>
          <w:b/>
          <w:sz w:val="24"/>
          <w:szCs w:val="24"/>
          <w:lang w:eastAsia="zh-CN"/>
        </w:rPr>
        <w:t>【</w:t>
      </w:r>
      <w:r>
        <w:rPr>
          <w:rFonts w:hint="eastAsia" w:ascii="Times New Roman" w:hAnsi="Times New Roman" w:cs="Times New Roman"/>
          <w:b/>
          <w:sz w:val="24"/>
          <w:szCs w:val="24"/>
        </w:rPr>
        <w:t>真题再现</w:t>
      </w:r>
      <w:r>
        <w:rPr>
          <w:rFonts w:hint="eastAsia" w:ascii="Times New Roman" w:hAnsi="Times New Roman" w:cs="Times New Roman"/>
          <w:b/>
          <w:sz w:val="24"/>
          <w:szCs w:val="24"/>
          <w:lang w:eastAsia="zh-CN"/>
        </w:rPr>
        <w:t>】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(2017山东高考卷)阅读下面文字、完成1——4题。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firstLine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i w:val="0"/>
          <w:caps w:val="0"/>
          <w:color w:val="1E1E1E"/>
          <w:spacing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七岔犄角的公鹿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（鄂温克族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vertAlign w:val="superscript"/>
          <w:lang w:val="en-US" w:eastAsia="zh-CN" w:bidi="ar"/>
        </w:rPr>
        <w:t>【注】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）乌热尔图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①“你，你别打啦！”我两眼盯着他，一串泪珠滚出眼窝。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②“喊啥，小崽子？你像只猫，整天待在帐篷里，靠我养活！”他吼着，举起熊掌似的大手，又朝我打来。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③“我去打猎，给我枪——我爸爸留给我的猎枪。”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④他愣了一下，那双醉红的眼睛像打量陌生人似的瞅着我。我不哭了，再也不想哭了，挺着胸脯站在他面前，我感到一下子长大了。我爸爸早死了，妈妈为了过活跟了他，没过几年，妈妈也病死了，我就只好和他在一起熬日子。我从未叫过这位继父一声“爸爸”，只在心里喊他的名字：特吉——部落里的人都这样叫他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⑤“给，小崽子。明天，你上山，见啥打啥。你有这个胆子吗？”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⑥几乎和我一般高的猎枪，差点把我撞个跟头。我紧紧攥住枪筒，毫不示弱地说：“我不怕，你能打，我也能打。”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⑦“先别吹。打猎可不像往嘴里灌酒那么容易。”说完，他又抓起酒瓶，咕嘟咕嘟地喝起来。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⑧这天早晨，我起得比往常都早。我脚上穿的软靴是妈妈留给我的，子弹袋和猎刀是爸爸用过的。我要靠这些，再加上我自己的勇敢，成为一个猎手，一个让全部落人都服气的猎手。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⑨我慢慢地攀上山顶。这是一个漂亮的山峰，它的背上长满松树和桦树，前胸盖着白雪，侧面是片凹下去的向阳坡。这里准有野兽。等了大半天，果然没叫我失望，桦树林里有什么的影子在晃动。我咬紧牙，瞄准黑影，端平猎枪。枪响了，野兽晃了晃，踉跄着奔出树林。是一头健壮的公鹿，它头上顶着光闪闪的犄角，犄角分成了七个支岔，很有气势。鹿一眼瞥见我，扭头叫了一声。顿时，又从树林里跑出五只受惊的野鹿，有母鹿，有小鹿。公鹿一瘸一拐地跟在最后面，不时扭头戒备而憎恶地瞅着我。看得出来，它在保卫鹿群。转眼间，它们爬过山岗，消失在密林里。这时，太阳已经溜到山尖，树林变得黑森森的，我想今天是撵不上它了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⑩晚上，坐在火堆旁，我心里也有一个不安的火苗在上下乱蹿。“今天，我打了个鹿。是七岔犄角的公鹿，可大啦！它流的血真多，要不是天晚了，我真……”我对特吉说。他不喝酒的时候，脸上没有凶相，但总是阴沉沉的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⑪“嘿，傻小子。流点血，这能算你打了鹿？打鹿的人，剥了鹿皮，先把鹿腰子拿回来，让大家尝尝……鹿可不像你，碰一下就哭。公鹿，那才是真正的男子汉，它就是死也不会屈服。懂吗？”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⑫我好像被灌了一脖子雪，心里又气又恼：“明天，我会拿鹿腰子让你尝的。”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⑬第二天，天刚亮，我就赶到昨天打猎的山坡，沿着伤鹿留在雪地上的蹄印追着。不知什么时候，雪地上多了一行奇怪的蹄印。突然，从左侧山脚的桦树林里传来咔嚓咔嚓的响声，六只野鹿在那里惊慌奔逃。我认出那头被我打伤的公鹿，它瘸了一条腿，跑在鹿群后面。一只狼在后面拼命地追赶，并且越追越近。公鹿扭头瞅瞅，撇开鹿群，一瘸一拐地直奔山坡跑来，它跑上山顶，到石崖前放慢脚步，一步一步蹬着石崖。看起来它很费力，忍着痛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⑭快点，狼追上来啦！我被这头危难中的受伤的鹿吸引了，忘记了自己狩猎的使命。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⑮猛冲过去的狼一口咬住鹿的后腿，几乎就在同时，鹿猛地一蹬，狼怪叫一声，滚了下来。我看见鹿的后腿连皮带肉撕下一块。啊，真有一手。为了弄死这家伙，甘心让它咬去一块肉。可惜那一蹄没踢在狼的脑壳上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⑯狼在地上打了个滚，弓着腰，咧着嘴，发疯似的朝石崖冲去。鹿低下头，把粗壮、尖利的犄角贴在脚下的石头上，沉着地等待着。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⑰啊，这只狼真坏。它借助跑的冲力腾空朝鹿扑去。我的心一下子揪紧了。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⑱就在狼对准鹿的脖子下口的一刹那，鹿猛地扬起低垂的犄角，狼像被叉子叉中似的，从鹿的头顶上像块石头被甩过石崖，跌进山谷。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⑲鹿胜利了。它骄傲地扬起头，把漂亮的犄角竖在空中。“呦——”七岔犄角的公鹿站在崖顶呼唤同伴，山谷里传来鹿群的回音。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⑳我躲在它的下风，着迷地瞅着它。它那一岔一岔支立着的犄角，显得那么刚硬；它那细长的脖子挺立着，象征着不屈；四条直立的腿，似乎聚集了全身的力量。我想起特吉的话：“公鹿，那才是真正的男子汉，它就是死也不会屈服。”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（21）公鹿疲倦地走过我的眼前，还是那么骄傲。我长长地出了一口气，他似乎觉察出什么，停下步来。我觉得自己的心被撞击了一下，我想起了自己。我不是看热闹的孩子，而是一个猎手。我的眼睛转向鹿腿上的伤口：一处是我的猎枪打的，看来没有伤到骨头，但也穿了窟窿；另一处是狼咬的，血淋淋的。在这个时候想补它一枪真是太容易了，我下意识地摸了摸枪栓，看着它一瘸一拐的身影．．．．．．．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1"/>
          <w:szCs w:val="21"/>
          <w:shd w:val="clear" w:fill="FFFFFF"/>
          <w:lang w:val="en-US" w:eastAsia="zh-CN" w:bidi="ar"/>
        </w:rPr>
        <w:t>【注】鄂温克族：我国少数民族之一，主要分布于内蒙古呼伦贝尔和黑龙江讷河等地，传统上多从事农牧业和狩猎业。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Chars="0"/>
        <w:textAlignment w:val="auto"/>
        <w:outlineLvl w:val="9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思考题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1、梳理故事情节，简要概括故事内容。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明确：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outlineLvl w:val="9"/>
        <w:rPr>
          <w:rFonts w:hint="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我与继父的冲突隔阂——我要求打猎来证明自己已经长大——狩猎第一天，成功射伤公鹿，却被公鹿的勇敢担当所感动——狩猎第二天，亲眼目睹公鹿和凶残的狼的残酷搏斗，公鹿勇猛，有担当，坚强不屈，沉着机智，最终战胜狼，并保护了鹿群。——从公鹿忍着伤痛勇敢机智地战胜狼，我终于明白了什么才叫真正的男子汉，并理解了继父的不易。——最后，我究竟应不应该射杀公鹿，让我难以抉择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2、概括文中七叉犄角公鹿的形象特征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明确：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（1）体格健壮，长有漂亮的犄角。（2）刚猛傲然，斗志高昂。（3）沉稳而有智慧。（4）有头领气质和牺牲精神，时时保护弱小。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3、本文以“我”与特吉的冲突开篇，这样写有什么作用？请简要分析。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明确：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4"/>
          <w:szCs w:val="24"/>
          <w:shd w:val="clear" w:fill="FFFFFF"/>
          <w:lang w:val="en-US" w:eastAsia="zh-CN" w:bidi="ar"/>
        </w:rPr>
        <w:t>①通过紧张的冲突，引起读者阅读兴趣，把读者迅速带入小说情境；（</w:t>
      </w:r>
      <w:r>
        <w:rPr>
          <w:rFonts w:hint="eastAsia" w:ascii="宋体" w:hAnsi="宋体" w:eastAsia="宋体" w:cs="宋体"/>
          <w:b/>
          <w:bCs/>
          <w:i w:val="0"/>
          <w:caps w:val="0"/>
          <w:color w:val="1E1E1E"/>
          <w:spacing w:val="0"/>
          <w:kern w:val="0"/>
          <w:sz w:val="24"/>
          <w:szCs w:val="24"/>
          <w:shd w:val="clear" w:fill="FFFFFF"/>
          <w:lang w:val="en-US" w:eastAsia="zh-CN" w:bidi="ar"/>
        </w:rPr>
        <w:t>读者的感受角度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4"/>
          <w:szCs w:val="24"/>
          <w:shd w:val="clear" w:fill="FFFFFF"/>
          <w:lang w:val="en-US" w:eastAsia="zh-CN" w:bidi="ar"/>
        </w:rPr>
        <w:t>）②引出下文“我”去打猎的故事；（</w:t>
      </w:r>
      <w:r>
        <w:rPr>
          <w:rFonts w:hint="eastAsia" w:ascii="宋体" w:hAnsi="宋体" w:eastAsia="宋体" w:cs="宋体"/>
          <w:b/>
          <w:bCs/>
          <w:i w:val="0"/>
          <w:caps w:val="0"/>
          <w:color w:val="1E1E1E"/>
          <w:spacing w:val="0"/>
          <w:kern w:val="0"/>
          <w:sz w:val="24"/>
          <w:szCs w:val="24"/>
          <w:shd w:val="clear" w:fill="FFFFFF"/>
          <w:lang w:val="en-US" w:eastAsia="zh-CN" w:bidi="ar"/>
        </w:rPr>
        <w:t>结构情节方面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4"/>
          <w:szCs w:val="24"/>
          <w:shd w:val="clear" w:fill="FFFFFF"/>
          <w:lang w:val="en-US" w:eastAsia="zh-CN" w:bidi="ar"/>
        </w:rPr>
        <w:t>）③交代“我”的孤儿身份、与继父的情感隔阂，以及“我”对亲情的渴望；（</w:t>
      </w:r>
      <w:r>
        <w:rPr>
          <w:rFonts w:hint="eastAsia" w:ascii="宋体" w:hAnsi="宋体" w:eastAsia="宋体" w:cs="宋体"/>
          <w:b/>
          <w:bCs/>
          <w:i w:val="0"/>
          <w:caps w:val="0"/>
          <w:color w:val="1E1E1E"/>
          <w:spacing w:val="0"/>
          <w:kern w:val="0"/>
          <w:sz w:val="24"/>
          <w:szCs w:val="24"/>
          <w:shd w:val="clear" w:fill="FFFFFF"/>
          <w:lang w:val="en-US" w:eastAsia="zh-CN" w:bidi="ar"/>
        </w:rPr>
        <w:t>情感方面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4"/>
          <w:szCs w:val="24"/>
          <w:shd w:val="clear" w:fill="FFFFFF"/>
          <w:lang w:val="en-US" w:eastAsia="zh-CN" w:bidi="ar"/>
        </w:rPr>
        <w:t>）④初步刻画“我”性格的倔强和好强。（</w:t>
      </w:r>
      <w:r>
        <w:rPr>
          <w:rFonts w:hint="eastAsia" w:ascii="宋体" w:hAnsi="宋体" w:eastAsia="宋体" w:cs="宋体"/>
          <w:b/>
          <w:bCs/>
          <w:i w:val="0"/>
          <w:caps w:val="0"/>
          <w:color w:val="1E1E1E"/>
          <w:spacing w:val="0"/>
          <w:kern w:val="0"/>
          <w:sz w:val="24"/>
          <w:szCs w:val="24"/>
          <w:shd w:val="clear" w:fill="FFFFFF"/>
          <w:lang w:val="en-US" w:eastAsia="zh-CN" w:bidi="ar"/>
        </w:rPr>
        <w:t>人物形象方面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4"/>
          <w:szCs w:val="24"/>
          <w:shd w:val="clear" w:fill="FFFFFF"/>
          <w:lang w:val="en-US" w:eastAsia="zh-CN" w:bidi="ar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4、本文第⑬~⑱段描写公鹿与狼搏斗的过程，运用了哪些表现手法？请简要分析。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b/>
          <w:bCs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明确：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4"/>
          <w:szCs w:val="24"/>
          <w:shd w:val="clear" w:fill="FFFFFF"/>
          <w:lang w:val="en-US" w:eastAsia="zh-CN" w:bidi="ar"/>
        </w:rPr>
        <w:t>分析：找出最突出的手法。比如：对比、衬托、修辞手法、细节描写等。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4"/>
          <w:szCs w:val="24"/>
          <w:shd w:val="clear" w:fill="FFFFFF"/>
          <w:lang w:val="en-US" w:eastAsia="zh-CN" w:bidi="ar"/>
        </w:rPr>
        <w:t>答案结构：先答手法，然后结合文本具体分析。</w:t>
      </w:r>
    </w:p>
    <w:p>
      <w:pPr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firstLine="0"/>
        <w:jc w:val="left"/>
        <w:textAlignment w:val="auto"/>
        <w:outlineLvl w:val="9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4"/>
          <w:szCs w:val="24"/>
          <w:shd w:val="clear" w:fill="FFFFFF"/>
          <w:lang w:val="en-US" w:eastAsia="zh-CN" w:bidi="ar"/>
        </w:rPr>
        <w:t>答案：动作描写，从正面对公鹿与狼恶斗的过程作了细致描写，如公鹿忍者剧痛攀爬石崖的姿势，恶狼弓腰、咧嘴、凶残的发起进攻的动作细节等，生动传神。‚比喻的修辞手法。把被鹿角叉起的狼比喻成石头，表现公鹿的勇猛。侧面烘托。通过“我”的心理描写，烘托出狼鹿恶战的紧张气氛，表达“我”对公鹿形象的塑造。（或：通过写狼的凶残，侧面烘托出公鹿的勇猛和机智）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本文结尾写到“我”下意识地去摸枪栓，那么“我”会再向公鹿开枪吗？请结合全文，谈谈你的看法。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/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明确：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分析：看似是开放性试题，是自己谈谈，但是还是基于文本，推断出，从文中找到合理的理由。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看法一：不会再向公鹿开枪。①公鹿健硕的体态，它在与恶狼搏斗中展现出的勇气和智谋都让“我”着迷。②“我”从公鹿身上汲取到作为男子汉应有的不屈气概，这让“我”对它心生敬意。③公鹿对鹿群的保护，触动了“我”内心的痛处，“我”不忍母鹿和小鹿失去公鹿。④公鹿已受重伤，“我”此时如再开枪，胜之不武，并不能证明“我”具有让全部落的人都服气的狩猎能力。</w:t>
      </w:r>
    </w:p>
    <w:p>
      <w:pPr>
        <w:keepNext w:val="0"/>
        <w:keepLines w:val="0"/>
        <w:widowControl/>
        <w:suppressLineNumbers w:val="0"/>
        <w:shd w:val="clear" w:fill="FFFFFF"/>
        <w:ind w:left="0" w:firstLine="0"/>
        <w:jc w:val="left"/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color w:val="1E1E1E"/>
          <w:spacing w:val="0"/>
          <w:kern w:val="0"/>
          <w:sz w:val="28"/>
          <w:szCs w:val="28"/>
          <w:shd w:val="clear" w:fill="FFFFFF"/>
          <w:lang w:val="en-US" w:eastAsia="zh-CN" w:bidi="ar"/>
        </w:rPr>
        <w:t>看法二：会再向公鹿开枪。①“我”已意识到自己是一名猎手，而不是看热闹的孩子，“我”负有狩猎的使命。②公鹿的刚猛和骄傲激发了“我”的斗志，“我”也能应该展现出我的勇气和骄傲。③“我”需要通过向狩鹿向特吉证明自己可以不再仰人鼻息。④公鹿已经受伤，无法快速奔跑，是狩鹿的大好时机。</w:t>
      </w:r>
    </w:p>
    <w:p>
      <w:pPr>
        <w:spacing w:line="300" w:lineRule="exact"/>
        <w:rPr>
          <w:rFonts w:hint="eastAsia" w:ascii="Verdana" w:hAnsi="Verdana" w:eastAsia="宋体" w:cs="Verdana"/>
          <w:b/>
          <w:bCs/>
          <w:color w:val="333333"/>
          <w:sz w:val="28"/>
          <w:szCs w:val="28"/>
          <w:shd w:val="clear" w:color="auto" w:fill="FFFFFF"/>
          <w:lang w:eastAsia="zh-CN"/>
        </w:rPr>
      </w:pPr>
    </w:p>
    <w:p>
      <w:pPr>
        <w:spacing w:line="300" w:lineRule="exact"/>
        <w:rPr>
          <w:rFonts w:hint="eastAsia" w:ascii="Verdana" w:hAnsi="Verdana" w:eastAsia="宋体" w:cs="Verdana"/>
          <w:b/>
          <w:bCs/>
          <w:color w:val="333333"/>
          <w:sz w:val="28"/>
          <w:szCs w:val="28"/>
          <w:shd w:val="clear" w:color="auto" w:fill="FFFFFF"/>
          <w:lang w:eastAsia="zh-CN"/>
        </w:rPr>
      </w:pPr>
    </w:p>
    <w:p>
      <w:pPr>
        <w:spacing w:line="300" w:lineRule="exact"/>
        <w:rPr>
          <w:sz w:val="28"/>
          <w:szCs w:val="28"/>
        </w:rPr>
      </w:pPr>
      <w:r>
        <w:rPr>
          <w:rFonts w:hint="eastAsia" w:ascii="Verdana" w:hAnsi="Verdana" w:eastAsia="宋体" w:cs="Verdana"/>
          <w:b/>
          <w:bCs/>
          <w:color w:val="333333"/>
          <w:sz w:val="28"/>
          <w:szCs w:val="28"/>
          <w:shd w:val="clear" w:color="auto" w:fill="FFFFFF"/>
          <w:lang w:eastAsia="zh-CN"/>
        </w:rPr>
        <w:t>【</w:t>
      </w:r>
      <w:r>
        <w:rPr>
          <w:rFonts w:hint="eastAsia" w:ascii="Verdana" w:hAnsi="Verdana" w:eastAsia="宋体" w:cs="Verdana"/>
          <w:b/>
          <w:bCs/>
          <w:color w:val="333333"/>
          <w:sz w:val="28"/>
          <w:szCs w:val="28"/>
          <w:shd w:val="clear" w:color="auto" w:fill="FFFFFF"/>
        </w:rPr>
        <w:t>课后反思</w:t>
      </w:r>
      <w:r>
        <w:rPr>
          <w:rFonts w:hint="eastAsia" w:ascii="Verdana" w:hAnsi="Verdana" w:eastAsia="宋体" w:cs="Verdana"/>
          <w:b/>
          <w:bCs/>
          <w:color w:val="333333"/>
          <w:sz w:val="28"/>
          <w:szCs w:val="28"/>
          <w:shd w:val="clear" w:color="auto" w:fill="FFFFFF"/>
          <w:lang w:eastAsia="zh-CN"/>
        </w:rPr>
        <w:t>】</w:t>
      </w:r>
    </w:p>
    <w:sectPr>
      <w:headerReference r:id="rId3" w:type="default"/>
      <w:footerReference r:id="rId4" w:type="default"/>
      <w:pgSz w:w="11850" w:h="16783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  <w:rPr>
        <w:rFonts w:ascii="Times New Roman" w:hAnsi="Times New Roman" w:eastAsia="宋体" w:cs="Times New Roman"/>
        <w:sz w:val="18"/>
        <w:szCs w:val="24"/>
      </w:rPr>
    </w:pPr>
    <w:r>
      <w:rPr>
        <w:rFonts w:hint="eastAsia" w:ascii="Times New Roman" w:hAnsi="Times New Roman" w:eastAsia="宋体" w:cs="Times New Roman"/>
        <w:sz w:val="18"/>
        <w:szCs w:val="24"/>
      </w:rPr>
      <w:t>双流艺体中学高2019届语文复习学</w:t>
    </w:r>
    <w:r>
      <w:rPr>
        <w:rFonts w:hint="eastAsia" w:ascii="Times New Roman" w:hAnsi="Times New Roman" w:eastAsia="宋体" w:cs="Times New Roman"/>
        <w:sz w:val="18"/>
        <w:szCs w:val="24"/>
        <w:lang w:eastAsia="zh-CN"/>
      </w:rPr>
      <w:t>历</w:t>
    </w:r>
    <w:r>
      <w:rPr>
        <w:rFonts w:hint="eastAsia" w:ascii="Times New Roman" w:hAnsi="Times New Roman" w:eastAsia="宋体" w:cs="Times New Roman"/>
        <w:sz w:val="18"/>
        <w:szCs w:val="24"/>
      </w:rPr>
      <w:t xml:space="preserve">案 </w:t>
    </w:r>
    <w:bookmarkStart w:id="0" w:name="_GoBack"/>
    <w:bookmarkEnd w:id="0"/>
    <w:r>
      <w:rPr>
        <w:rFonts w:hint="eastAsia" w:ascii="Times New Roman" w:hAnsi="Times New Roman" w:eastAsia="宋体" w:cs="Times New Roman"/>
        <w:sz w:val="18"/>
        <w:szCs w:val="24"/>
      </w:rPr>
      <w:t xml:space="preserve">       </w:t>
    </w:r>
    <w:r>
      <w:rPr>
        <w:rFonts w:hint="eastAsia" w:ascii="Times New Roman" w:hAnsi="Times New Roman" w:cs="Times New Roman"/>
        <w:b w:val="0"/>
        <w:bCs w:val="0"/>
        <w:color w:val="000000" w:themeColor="text1"/>
        <w:sz w:val="18"/>
        <w:szCs w:val="18"/>
        <w14:textFill>
          <w14:solidFill>
            <w14:schemeClr w14:val="tx1"/>
          </w14:solidFill>
        </w14:textFill>
      </w:rPr>
      <w:t>小说文本阅读</w:t>
    </w:r>
    <w:r>
      <w:rPr>
        <w:rFonts w:ascii="Times New Roman" w:hAnsi="Times New Roman" w:cs="Times New Roman"/>
        <w:b w:val="0"/>
        <w:bCs w:val="0"/>
        <w:color w:val="000000" w:themeColor="text1"/>
        <w:sz w:val="18"/>
        <w:szCs w:val="18"/>
        <w14:textFill>
          <w14:solidFill>
            <w14:schemeClr w14:val="tx1"/>
          </w14:solidFill>
        </w14:textFill>
      </w:rPr>
      <w:t>和</w:t>
    </w:r>
    <w:r>
      <w:rPr>
        <w:rFonts w:hint="eastAsia" w:ascii="Times New Roman" w:hAnsi="Times New Roman" w:cs="Times New Roman"/>
        <w:b w:val="0"/>
        <w:bCs w:val="0"/>
        <w:color w:val="000000" w:themeColor="text1"/>
        <w:sz w:val="18"/>
        <w:szCs w:val="18"/>
        <w14:textFill>
          <w14:solidFill>
            <w14:schemeClr w14:val="tx1"/>
          </w14:solidFill>
        </w14:textFill>
      </w:rPr>
      <w:t>答题技巧能力</w:t>
    </w:r>
    <w:r>
      <w:rPr>
        <w:rFonts w:ascii="Times New Roman" w:hAnsi="Times New Roman" w:cs="Times New Roman"/>
        <w:b w:val="0"/>
        <w:bCs w:val="0"/>
        <w:color w:val="000000" w:themeColor="text1"/>
        <w:sz w:val="18"/>
        <w:szCs w:val="18"/>
        <w14:textFill>
          <w14:solidFill>
            <w14:schemeClr w14:val="tx1"/>
          </w14:solidFill>
        </w14:textFill>
      </w:rPr>
      <w:t>培养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425F53"/>
    <w:multiLevelType w:val="singleLevel"/>
    <w:tmpl w:val="A7425F53"/>
    <w:lvl w:ilvl="0" w:tentative="0">
      <w:start w:val="5"/>
      <w:numFmt w:val="decimal"/>
      <w:suff w:val="nothing"/>
      <w:lvlText w:val="%1、"/>
      <w:lvlJc w:val="left"/>
    </w:lvl>
  </w:abstractNum>
  <w:abstractNum w:abstractNumId="1">
    <w:nsid w:val="546B04F4"/>
    <w:multiLevelType w:val="singleLevel"/>
    <w:tmpl w:val="546B04F4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07C"/>
    <w:rsid w:val="000458B5"/>
    <w:rsid w:val="001C316A"/>
    <w:rsid w:val="003A006D"/>
    <w:rsid w:val="005363BD"/>
    <w:rsid w:val="005F3A07"/>
    <w:rsid w:val="006B4DCF"/>
    <w:rsid w:val="007A714D"/>
    <w:rsid w:val="00813B96"/>
    <w:rsid w:val="009527D9"/>
    <w:rsid w:val="009676B4"/>
    <w:rsid w:val="009B2235"/>
    <w:rsid w:val="00AB67EF"/>
    <w:rsid w:val="00AC64F8"/>
    <w:rsid w:val="00B94D74"/>
    <w:rsid w:val="00D67F7D"/>
    <w:rsid w:val="00D9222A"/>
    <w:rsid w:val="00E706DD"/>
    <w:rsid w:val="00FB31CF"/>
    <w:rsid w:val="00FD707C"/>
    <w:rsid w:val="05416062"/>
    <w:rsid w:val="0991297D"/>
    <w:rsid w:val="166076D9"/>
    <w:rsid w:val="1B825410"/>
    <w:rsid w:val="1D5B6BE7"/>
    <w:rsid w:val="24843CC6"/>
    <w:rsid w:val="286C2B23"/>
    <w:rsid w:val="2F4F3C6A"/>
    <w:rsid w:val="31463F77"/>
    <w:rsid w:val="32A866D2"/>
    <w:rsid w:val="34AD554C"/>
    <w:rsid w:val="4AF45D51"/>
    <w:rsid w:val="50B338FE"/>
    <w:rsid w:val="5750127C"/>
    <w:rsid w:val="5B5B704E"/>
    <w:rsid w:val="5C5E2CA8"/>
    <w:rsid w:val="75951AE7"/>
    <w:rsid w:val="762C74F3"/>
    <w:rsid w:val="7A7C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12"/>
    <w:qFormat/>
    <w:uiPriority w:val="99"/>
    <w:rPr>
      <w:rFonts w:ascii="宋体" w:hAnsi="Courier New" w:eastAsia="宋体" w:cs="Courier New"/>
      <w:szCs w:val="21"/>
    </w:rPr>
  </w:style>
  <w:style w:type="paragraph" w:styleId="4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0"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纯文本 字符"/>
    <w:basedOn w:val="8"/>
    <w:link w:val="3"/>
    <w:qFormat/>
    <w:uiPriority w:val="99"/>
    <w:rPr>
      <w:rFonts w:ascii="宋体" w:hAnsi="Courier New" w:eastAsia="宋体" w:cs="Courier New"/>
      <w:szCs w:val="21"/>
    </w:rPr>
  </w:style>
  <w:style w:type="character" w:customStyle="1" w:styleId="13">
    <w:name w:val="批注框文本 字符"/>
    <w:basedOn w:val="8"/>
    <w:link w:val="4"/>
    <w:semiHidden/>
    <w:qFormat/>
    <w:uiPriority w:val="99"/>
    <w:rPr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391</Words>
  <Characters>2231</Characters>
  <Lines>18</Lines>
  <Paragraphs>5</Paragraphs>
  <TotalTime>164</TotalTime>
  <ScaleCrop>false</ScaleCrop>
  <LinksUpToDate>false</LinksUpToDate>
  <CharactersWithSpaces>2617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2018-09-18T11:42:00Z</dcterms:created>
  <dc:creator>Administrator</dc:creator>
  <cp:lastModifiedBy>gcb002</cp:lastModifiedBy>
  <cp:lastPrinted>2018-09-27T09:12:00Z</cp:lastPrinted>
  <dcterms:modified xsi:type="dcterms:W3CDTF">2018-10-09T06:44:44Z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