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bookmarkEnd w:id="0"/>
      <w:r>
        <w:rPr>
          <w:rFonts w:hint="eastAsia"/>
          <w:b/>
          <w:bCs/>
          <w:sz w:val="32"/>
          <w:szCs w:val="32"/>
        </w:rPr>
        <w:t>世界主要农业地域类型</w:t>
      </w:r>
    </w:p>
    <w:p>
      <w:pPr>
        <w:jc w:val="center"/>
        <w:rPr>
          <w:b/>
          <w:bCs/>
          <w:sz w:val="32"/>
          <w:szCs w:val="32"/>
        </w:rPr>
      </w:pPr>
      <w:r>
        <w:rPr>
          <w:rFonts w:hint="eastAsia"/>
          <w:b/>
          <w:bCs/>
          <w:sz w:val="32"/>
          <w:szCs w:val="32"/>
        </w:rPr>
        <w:t>1课时季风水田农业 教案</w:t>
      </w:r>
    </w:p>
    <w:p>
      <w:pPr>
        <w:rPr>
          <w:b/>
          <w:bCs/>
          <w:sz w:val="28"/>
          <w:szCs w:val="28"/>
        </w:rPr>
      </w:pPr>
      <w:r>
        <w:rPr>
          <w:rFonts w:hint="eastAsia"/>
          <w:b/>
          <w:bCs/>
          <w:sz w:val="28"/>
          <w:szCs w:val="28"/>
        </w:rPr>
        <w:t>一、课标分析</w:t>
      </w:r>
    </w:p>
    <w:p>
      <w:pPr>
        <w:ind w:firstLine="420" w:firstLineChars="200"/>
      </w:pPr>
      <w:r>
        <w:rPr>
          <w:rFonts w:hint="eastAsia"/>
        </w:rPr>
        <w:t>课标要求：分析农业区位因素，举例说明主要农业地域类型特点及其形成条件。</w:t>
      </w:r>
    </w:p>
    <w:p>
      <w:pPr>
        <w:ind w:firstLine="420" w:firstLineChars="200"/>
      </w:pPr>
      <w:r>
        <w:rPr>
          <w:rFonts w:hint="eastAsia"/>
        </w:rPr>
        <w:t>本条课标的行为动词是“分析”，行为条件是“举例说明”。就季风水田农业部分来说，要求学生达到的认知水平是能够理解季风水田农业的区位因素、生产特点及其形成条件。</w:t>
      </w:r>
    </w:p>
    <w:p>
      <w:pPr>
        <w:rPr>
          <w:b/>
          <w:bCs/>
          <w:sz w:val="28"/>
          <w:szCs w:val="28"/>
        </w:rPr>
      </w:pPr>
      <w:r>
        <w:rPr>
          <w:rFonts w:hint="eastAsia"/>
          <w:b/>
          <w:bCs/>
          <w:sz w:val="28"/>
          <w:szCs w:val="28"/>
        </w:rPr>
        <w:t>二、教材分析</w:t>
      </w:r>
    </w:p>
    <w:p>
      <w:pPr>
        <w:ind w:firstLine="420" w:firstLineChars="200"/>
      </w:pPr>
      <w:r>
        <w:rPr>
          <w:rFonts w:hint="eastAsia"/>
          <w:lang w:eastAsia="zh-CN"/>
        </w:rPr>
        <w:t>本课时内容位于中图课标版第二册专题22农业区位与农业地域类型的第三节世界主要农业地域类型。在讲述了农业区位选择的基本原理后，</w:t>
      </w:r>
      <w:r>
        <w:rPr>
          <w:rFonts w:hint="eastAsia"/>
        </w:rPr>
        <w:t>本节以案例的形式</w:t>
      </w:r>
      <w:r>
        <w:rPr>
          <w:rFonts w:hint="eastAsia"/>
          <w:lang w:eastAsia="zh-CN"/>
        </w:rPr>
        <w:t>介绍世界主要农业地域类型。季风水田农业又称水稻种植业。在世界粮食生产中，亚洲水稻生产占有重要地位。水稻种植业包括我国南部广大的水稻种植区，能直接反映我国农业生产的实际，所以先行介绍。</w:t>
      </w:r>
      <w:r>
        <w:rPr>
          <w:rFonts w:hint="eastAsia"/>
        </w:rPr>
        <w:t>通过对农业地域类型的分析，不仅</w:t>
      </w:r>
      <w:r>
        <w:rPr>
          <w:rFonts w:hint="eastAsia"/>
          <w:lang w:eastAsia="zh-CN"/>
        </w:rPr>
        <w:t>是对前面</w:t>
      </w:r>
      <w:r>
        <w:rPr>
          <w:rFonts w:hint="eastAsia"/>
        </w:rPr>
        <w:t>所学</w:t>
      </w:r>
      <w:r>
        <w:rPr>
          <w:rFonts w:hint="eastAsia"/>
          <w:lang w:eastAsia="zh-CN"/>
        </w:rPr>
        <w:t>农业区位及其变化</w:t>
      </w:r>
      <w:r>
        <w:rPr>
          <w:rFonts w:hint="eastAsia"/>
        </w:rPr>
        <w:t>内容</w:t>
      </w:r>
      <w:r>
        <w:rPr>
          <w:rFonts w:hint="eastAsia"/>
          <w:lang w:eastAsia="zh-CN"/>
        </w:rPr>
        <w:t>的</w:t>
      </w:r>
      <w:r>
        <w:rPr>
          <w:rFonts w:hint="eastAsia"/>
        </w:rPr>
        <w:t>运用、深化和拓展，而且可以</w:t>
      </w:r>
      <w:r>
        <w:rPr>
          <w:rFonts w:hint="eastAsia"/>
          <w:lang w:eastAsia="zh-CN"/>
        </w:rPr>
        <w:t>让学生</w:t>
      </w:r>
      <w:r>
        <w:rPr>
          <w:rFonts w:hint="eastAsia"/>
        </w:rPr>
        <w:t>体会前人因地制宜发展农业的思想</w:t>
      </w:r>
      <w:r>
        <w:rPr>
          <w:rFonts w:hint="eastAsia"/>
          <w:lang w:eastAsia="zh-CN"/>
        </w:rPr>
        <w:t>，也为其他农业地域类型的分析提供学习范例。</w:t>
      </w:r>
    </w:p>
    <w:p>
      <w:pPr>
        <w:rPr>
          <w:b/>
          <w:bCs/>
          <w:sz w:val="28"/>
          <w:szCs w:val="28"/>
        </w:rPr>
      </w:pPr>
      <w:r>
        <w:rPr>
          <w:rFonts w:hint="eastAsia"/>
          <w:b/>
          <w:bCs/>
          <w:sz w:val="28"/>
          <w:szCs w:val="28"/>
        </w:rPr>
        <w:t>三、学情分析</w:t>
      </w:r>
    </w:p>
    <w:p>
      <w:pPr>
        <w:ind w:firstLine="420" w:firstLineChars="200"/>
      </w:pPr>
      <w:r>
        <w:rPr>
          <w:rFonts w:hint="eastAsia"/>
        </w:rPr>
        <w:t>基本毫无生活经验可谈。同时这部分知识在教材上呈现并不生动，不容易激发学生的学习兴趣，所以消除学生的陌生感，激发学生的学习兴趣是该节课设计教学时必须考虑的因素。学生对一些生产生活图片的展示比较感兴趣，在教学课件中可以选取有关季风水田农业教学内容的典型图片来吸引学生注意力，提高他们的学习兴趣，同时能辅助教学。</w:t>
      </w:r>
    </w:p>
    <w:p>
      <w:pPr>
        <w:numPr>
          <w:ilvl w:val="0"/>
          <w:numId w:val="1"/>
        </w:numPr>
        <w:rPr>
          <w:b/>
          <w:bCs/>
          <w:sz w:val="28"/>
          <w:szCs w:val="28"/>
        </w:rPr>
      </w:pPr>
      <w:r>
        <w:rPr>
          <w:rFonts w:hint="eastAsia"/>
          <w:b/>
          <w:bCs/>
          <w:sz w:val="28"/>
          <w:szCs w:val="28"/>
        </w:rPr>
        <w:t>设计思路</w:t>
      </w:r>
    </w:p>
    <w:p>
      <w:pPr>
        <w:ind w:firstLine="420" w:firstLineChars="200"/>
      </w:pPr>
      <w:r>
        <w:rPr>
          <w:rFonts w:hint="eastAsia"/>
        </w:rPr>
        <w:t>将本节课的学习以学生自主探究为主，教师提供丰富的材料，让学生自行阅读、分析材料，再以小组合作探究的方式解决问题。同时，运用平板呈现更加丰富的信息，让学生讨论和思考的结果得到更及时的反馈。重视概念教学，深入解读农业地域的形成过程，运用其形成的原理去引导学生，分析季风水田农业的区位因素。重视知识之间的联系，建立区位因素与农业生产特点之间的联系，分析季风水田农业的特点。</w:t>
      </w:r>
    </w:p>
    <w:p>
      <w:pPr>
        <w:rPr>
          <w:b/>
          <w:bCs/>
          <w:sz w:val="28"/>
          <w:szCs w:val="28"/>
        </w:rPr>
      </w:pPr>
      <w:r>
        <w:rPr>
          <w:rFonts w:hint="eastAsia"/>
          <w:b/>
          <w:bCs/>
          <w:sz w:val="28"/>
          <w:szCs w:val="28"/>
        </w:rPr>
        <w:t>五、学习目标</w:t>
      </w:r>
    </w:p>
    <w:p>
      <w:pPr>
        <w:ind w:firstLine="420" w:firstLineChars="200"/>
      </w:pPr>
      <w:r>
        <w:rPr>
          <w:rFonts w:hint="eastAsia"/>
        </w:rPr>
        <w:t>1、读图文材料，描述季风水田农业的分布区，分析其形成的区位因素。</w:t>
      </w:r>
    </w:p>
    <w:p>
      <w:pPr>
        <w:ind w:firstLine="420" w:firstLineChars="200"/>
      </w:pPr>
      <w:r>
        <w:rPr>
          <w:rFonts w:hint="eastAsia"/>
        </w:rPr>
        <w:t>2、根据季风水田农业的区位条件，归纳季风水田农业的特点。</w:t>
      </w:r>
    </w:p>
    <w:p>
      <w:pPr>
        <w:rPr>
          <w:b/>
          <w:bCs/>
          <w:sz w:val="28"/>
          <w:szCs w:val="28"/>
        </w:rPr>
      </w:pPr>
      <w:r>
        <w:rPr>
          <w:rFonts w:hint="eastAsia"/>
          <w:b/>
          <w:bCs/>
          <w:sz w:val="28"/>
          <w:szCs w:val="28"/>
        </w:rPr>
        <w:t>六、教学重难点</w:t>
      </w:r>
    </w:p>
    <w:p>
      <w:pPr>
        <w:ind w:firstLine="422" w:firstLineChars="200"/>
      </w:pPr>
      <w:r>
        <w:rPr>
          <w:rFonts w:hint="eastAsia"/>
          <w:b/>
          <w:bCs/>
        </w:rPr>
        <w:t>重点：</w:t>
      </w:r>
      <w:r>
        <w:rPr>
          <w:rFonts w:hint="eastAsia"/>
        </w:rPr>
        <w:t>分析季风水田农业形成的区位因素；归纳季风水田农业的特点。</w:t>
      </w:r>
    </w:p>
    <w:p>
      <w:pPr>
        <w:ind w:firstLine="422" w:firstLineChars="200"/>
      </w:pPr>
      <w:r>
        <w:rPr>
          <w:rFonts w:hint="eastAsia"/>
          <w:b/>
          <w:bCs/>
        </w:rPr>
        <w:t>难点：</w:t>
      </w:r>
      <w:r>
        <w:rPr>
          <w:rFonts w:hint="eastAsia"/>
        </w:rPr>
        <w:t>分析季风水田农业形成的区位因素；分析季风水田农业特点的成因。</w:t>
      </w:r>
    </w:p>
    <w:p>
      <w:pPr>
        <w:rPr>
          <w:b/>
          <w:bCs/>
          <w:sz w:val="28"/>
          <w:szCs w:val="28"/>
        </w:rPr>
      </w:pPr>
      <w:r>
        <w:rPr>
          <w:rFonts w:hint="eastAsia"/>
          <w:b/>
          <w:bCs/>
          <w:sz w:val="28"/>
          <w:szCs w:val="28"/>
        </w:rPr>
        <w:t>七、教学方法</w:t>
      </w:r>
    </w:p>
    <w:p>
      <w:pPr>
        <w:ind w:firstLine="420" w:firstLineChars="200"/>
      </w:pPr>
      <w:r>
        <w:rPr>
          <w:rFonts w:hint="eastAsia"/>
        </w:rPr>
        <w:t>多媒体辅助教学，自学指导法，案例教学法</w:t>
      </w:r>
    </w:p>
    <w:p>
      <w:pPr>
        <w:rPr>
          <w:b/>
          <w:bCs/>
          <w:sz w:val="28"/>
          <w:szCs w:val="28"/>
        </w:rPr>
      </w:pPr>
      <w:r>
        <w:rPr>
          <w:rFonts w:hint="eastAsia"/>
          <w:b/>
          <w:bCs/>
          <w:sz w:val="28"/>
          <w:szCs w:val="28"/>
        </w:rPr>
        <w:t>八、教学工具</w:t>
      </w:r>
    </w:p>
    <w:p>
      <w:pPr>
        <w:ind w:firstLine="420"/>
      </w:pPr>
      <w:r>
        <w:rPr>
          <w:rFonts w:hint="eastAsia"/>
        </w:rPr>
        <w:t>平板，多媒体设备</w:t>
      </w:r>
    </w:p>
    <w:p>
      <w:pPr>
        <w:rPr>
          <w:b/>
          <w:bCs/>
          <w:sz w:val="28"/>
          <w:szCs w:val="28"/>
        </w:rPr>
      </w:pPr>
      <w:r>
        <w:rPr>
          <w:rFonts w:hint="eastAsia"/>
          <w:b/>
          <w:bCs/>
          <w:sz w:val="28"/>
          <w:szCs w:val="28"/>
        </w:rPr>
        <w:t>九、教学过程</w:t>
      </w:r>
    </w:p>
    <w:tbl>
      <w:tblPr>
        <w:tblStyle w:val="13"/>
        <w:tblW w:w="9289"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69"/>
        <w:gridCol w:w="1892"/>
        <w:gridCol w:w="483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rPr>
                <w:b/>
                <w:bCs/>
              </w:rPr>
            </w:pPr>
            <w:r>
              <w:rPr>
                <w:rFonts w:hint="eastAsia"/>
                <w:b/>
                <w:bCs/>
              </w:rPr>
              <w:t>教学环节</w:t>
            </w:r>
          </w:p>
        </w:tc>
        <w:tc>
          <w:tcPr>
            <w:tcW w:w="669" w:type="dxa"/>
          </w:tcPr>
          <w:p>
            <w:pPr>
              <w:jc w:val="center"/>
              <w:rPr>
                <w:b/>
                <w:bCs/>
              </w:rPr>
            </w:pPr>
            <w:r>
              <w:rPr>
                <w:rFonts w:hint="eastAsia"/>
                <w:b/>
                <w:bCs/>
              </w:rPr>
              <w:t>教学内容</w:t>
            </w:r>
          </w:p>
        </w:tc>
        <w:tc>
          <w:tcPr>
            <w:tcW w:w="1892" w:type="dxa"/>
          </w:tcPr>
          <w:p>
            <w:pPr>
              <w:jc w:val="center"/>
              <w:rPr>
                <w:b/>
                <w:bCs/>
              </w:rPr>
            </w:pPr>
            <w:r>
              <w:rPr>
                <w:rFonts w:hint="eastAsia"/>
                <w:b/>
                <w:bCs/>
              </w:rPr>
              <w:t>教师活动</w:t>
            </w:r>
          </w:p>
        </w:tc>
        <w:tc>
          <w:tcPr>
            <w:tcW w:w="4835" w:type="dxa"/>
          </w:tcPr>
          <w:p>
            <w:pPr>
              <w:jc w:val="center"/>
              <w:rPr>
                <w:b/>
                <w:bCs/>
              </w:rPr>
            </w:pPr>
            <w:r>
              <w:rPr>
                <w:rFonts w:hint="eastAsia"/>
                <w:b/>
                <w:bCs/>
              </w:rPr>
              <w:t>学生活动</w:t>
            </w:r>
          </w:p>
        </w:tc>
        <w:tc>
          <w:tcPr>
            <w:tcW w:w="1200" w:type="dxa"/>
          </w:tcPr>
          <w:p>
            <w:pPr>
              <w:jc w:val="center"/>
              <w:rPr>
                <w:b/>
                <w:bCs/>
              </w:rPr>
            </w:pPr>
            <w:r>
              <w:rPr>
                <w:rFonts w:hint="eastAsia"/>
                <w:b/>
                <w:bCs/>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rPr>
                <w:b/>
                <w:bCs/>
              </w:rPr>
            </w:pPr>
            <w:r>
              <w:rPr>
                <w:rFonts w:hint="eastAsia"/>
                <w:b/>
                <w:bCs/>
              </w:rPr>
              <w:t>概念回顾</w:t>
            </w:r>
          </w:p>
        </w:tc>
        <w:tc>
          <w:tcPr>
            <w:tcW w:w="669" w:type="dxa"/>
          </w:tcPr>
          <w:p>
            <w:pPr>
              <w:jc w:val="center"/>
              <w:rPr>
                <w:b/>
                <w:bCs/>
              </w:rPr>
            </w:pPr>
            <w:r>
              <w:rPr>
                <w:rFonts w:hint="eastAsia"/>
                <w:b/>
                <w:bCs/>
              </w:rPr>
              <w:t>农业地域</w:t>
            </w:r>
          </w:p>
        </w:tc>
        <w:tc>
          <w:tcPr>
            <w:tcW w:w="1892" w:type="dxa"/>
          </w:tcPr>
          <w:p>
            <w:r>
              <w:rPr>
                <w:rFonts w:hint="eastAsia"/>
                <w:b/>
                <w:bCs/>
              </w:rPr>
              <w:t>提问：</w:t>
            </w:r>
            <w:r>
              <w:rPr>
                <w:rFonts w:hint="eastAsia"/>
              </w:rPr>
              <w:t>农业地域的概念、成因和特点</w:t>
            </w:r>
          </w:p>
        </w:tc>
        <w:tc>
          <w:tcPr>
            <w:tcW w:w="4835" w:type="dxa"/>
          </w:tcPr>
          <w:p>
            <w:r>
              <w:rPr>
                <w:rFonts w:hint="eastAsia"/>
              </w:rPr>
              <w:t>回忆农业地域的形成过程，说出农业地域的概念、成因及特点。</w:t>
            </w:r>
          </w:p>
        </w:tc>
        <w:tc>
          <w:tcPr>
            <w:tcW w:w="1200" w:type="dxa"/>
          </w:tcPr>
          <w:p>
            <w:r>
              <w:rPr>
                <w:rFonts w:hint="eastAsia"/>
              </w:rPr>
              <w:t>概念教学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rPr>
                <w:b/>
                <w:bCs/>
              </w:rPr>
            </w:pPr>
          </w:p>
          <w:p>
            <w:pPr>
              <w:jc w:val="center"/>
              <w:rPr>
                <w:b/>
                <w:bCs/>
              </w:rPr>
            </w:pPr>
            <w:r>
              <w:rPr>
                <w:rFonts w:hint="eastAsia"/>
                <w:b/>
                <w:bCs/>
              </w:rPr>
              <w:t>新课导入</w:t>
            </w:r>
          </w:p>
        </w:tc>
        <w:tc>
          <w:tcPr>
            <w:tcW w:w="669" w:type="dxa"/>
          </w:tcPr>
          <w:p>
            <w:pPr>
              <w:jc w:val="center"/>
              <w:rPr>
                <w:b/>
                <w:bCs/>
              </w:rPr>
            </w:pPr>
            <w:r>
              <w:rPr>
                <w:rFonts w:hint="eastAsia"/>
                <w:b/>
                <w:bCs/>
              </w:rPr>
              <w:t>季风水田农业主要产品</w:t>
            </w:r>
          </w:p>
        </w:tc>
        <w:tc>
          <w:tcPr>
            <w:tcW w:w="1892" w:type="dxa"/>
          </w:tcPr>
          <w:p>
            <w:r>
              <w:rPr>
                <w:rFonts w:hint="eastAsia"/>
                <w:b/>
                <w:bCs/>
              </w:rPr>
              <w:t>展示：</w:t>
            </w:r>
            <w:r>
              <w:rPr>
                <w:rFonts w:hint="eastAsia"/>
              </w:rPr>
              <w:t>中国的蛋炒饭，印度的咖喱饭，日本的饭团，韩国的紫菜包饭</w:t>
            </w:r>
          </w:p>
        </w:tc>
        <w:tc>
          <w:tcPr>
            <w:tcW w:w="4835" w:type="dxa"/>
          </w:tcPr>
          <w:p>
            <w:pPr>
              <w:rPr>
                <w:b/>
                <w:bCs/>
              </w:rPr>
            </w:pPr>
            <w:r>
              <w:rPr>
                <w:rFonts w:hint="eastAsia"/>
                <w:b/>
                <w:bCs/>
              </w:rPr>
              <w:t>看图说出图中美食共同的原材料是什么？这些国家都位于哪个大洲？</w:t>
            </w:r>
          </w:p>
          <w:p>
            <w:pPr>
              <w:numPr>
                <w:ilvl w:val="0"/>
                <w:numId w:val="2"/>
              </w:numPr>
            </w:pPr>
            <w:r>
              <w:rPr>
                <w:rFonts w:hint="eastAsia"/>
              </w:rPr>
              <w:t>稻米</w:t>
            </w:r>
          </w:p>
          <w:p>
            <w:pPr>
              <w:numPr>
                <w:ilvl w:val="0"/>
                <w:numId w:val="2"/>
              </w:numPr>
            </w:pPr>
            <w:r>
              <w:rPr>
                <w:rFonts w:hint="eastAsia"/>
              </w:rPr>
              <w:t>亚洲</w:t>
            </w:r>
          </w:p>
        </w:tc>
        <w:tc>
          <w:tcPr>
            <w:tcW w:w="1200" w:type="dxa"/>
          </w:tcPr>
          <w:p>
            <w:r>
              <w:rPr>
                <w:rFonts w:hint="eastAsia"/>
              </w:rPr>
              <w:t>结合生活实际导入新课，激发学生兴趣。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rFonts w:hint="eastAsia"/>
                <w:b/>
                <w:bCs/>
              </w:rPr>
              <w:t>新课教学</w:t>
            </w:r>
          </w:p>
        </w:tc>
        <w:tc>
          <w:tcPr>
            <w:tcW w:w="669" w:type="dxa"/>
          </w:tcPr>
          <w:p>
            <w:pPr>
              <w:jc w:val="center"/>
              <w:rPr>
                <w:b/>
                <w:bCs/>
              </w:rPr>
            </w:pPr>
          </w:p>
          <w:p>
            <w:pPr>
              <w:jc w:val="center"/>
              <w:rPr>
                <w:b/>
                <w:bCs/>
              </w:rPr>
            </w:pPr>
            <w:r>
              <w:rPr>
                <w:rFonts w:hint="eastAsia"/>
                <w:b/>
                <w:bCs/>
              </w:rPr>
              <w:t>季风水田农业分布区</w:t>
            </w:r>
          </w:p>
        </w:tc>
        <w:tc>
          <w:tcPr>
            <w:tcW w:w="1892" w:type="dxa"/>
          </w:tcPr>
          <w:p>
            <w:r>
              <w:rPr>
                <w:rFonts w:hint="eastAsia"/>
                <w:b/>
                <w:bCs/>
              </w:rPr>
              <w:t>展示：</w:t>
            </w:r>
            <w:r>
              <w:rPr>
                <w:rFonts w:hint="eastAsia"/>
              </w:rPr>
              <w:t>各大洲稻谷产量分布图，说明亚洲是世界稻米主产区。</w:t>
            </w:r>
          </w:p>
          <w:p>
            <w:r>
              <w:rPr>
                <w:rFonts w:hint="eastAsia"/>
                <w:b/>
                <w:bCs/>
              </w:rPr>
              <w:t>介绍：</w:t>
            </w:r>
            <w:r>
              <w:rPr>
                <w:rFonts w:hint="eastAsia"/>
              </w:rPr>
              <w:t>杂交水稻之父——袁隆平</w:t>
            </w:r>
          </w:p>
        </w:tc>
        <w:tc>
          <w:tcPr>
            <w:tcW w:w="4835" w:type="dxa"/>
          </w:tcPr>
          <w:p>
            <w:pPr>
              <w:rPr>
                <w:rFonts w:hint="eastAsia"/>
                <w:b/>
                <w:bCs/>
              </w:rPr>
            </w:pPr>
            <w:r>
              <w:rPr>
                <w:rFonts w:hint="eastAsia"/>
                <w:b/>
                <w:bCs/>
              </w:rPr>
              <w:t>读亚洲季风水田农业分布图，结合亚洲气候类型分布图和亚洲地形图，描述季风水田农业的分布位置。</w:t>
            </w:r>
          </w:p>
          <w:p>
            <w:pPr>
              <w:rPr>
                <w:b/>
                <w:bCs/>
              </w:rPr>
            </w:pPr>
            <w:r>
              <w:rPr>
                <w:b/>
                <w:bCs/>
              </w:rPr>
              <w:drawing>
                <wp:inline distT="0" distB="0" distL="0" distR="0">
                  <wp:extent cx="2953385" cy="1892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rcRect l="3500" t="3990" r="12219"/>
                          <a:stretch>
                            <a:fillRect/>
                          </a:stretch>
                        </pic:blipFill>
                        <pic:spPr>
                          <a:xfrm>
                            <a:off x="0" y="0"/>
                            <a:ext cx="2962023" cy="1897879"/>
                          </a:xfrm>
                          <a:prstGeom prst="rect">
                            <a:avLst/>
                          </a:prstGeom>
                          <a:ln>
                            <a:noFill/>
                          </a:ln>
                        </pic:spPr>
                      </pic:pic>
                    </a:graphicData>
                  </a:graphic>
                </wp:inline>
              </w:drawing>
            </w:r>
          </w:p>
          <w:p>
            <w:pPr>
              <w:numPr>
                <w:ilvl w:val="0"/>
                <w:numId w:val="2"/>
              </w:numPr>
            </w:pPr>
            <w:r>
              <w:rPr>
                <w:rFonts w:hint="eastAsia"/>
              </w:rPr>
              <w:t>季风区（东亚/东南亚/南亚）+平原（沿海平原/沿河岸平原/三角洲平原）</w:t>
            </w:r>
          </w:p>
          <w:p>
            <w:pPr>
              <w:numPr>
                <w:ilvl w:val="0"/>
                <w:numId w:val="0"/>
              </w:numPr>
              <w:ind w:leftChars="0"/>
            </w:pPr>
          </w:p>
        </w:tc>
        <w:tc>
          <w:tcPr>
            <w:tcW w:w="1200" w:type="dxa"/>
          </w:tcPr>
          <w:p>
            <w:r>
              <w:rPr>
                <w:rFonts w:hint="eastAsia"/>
              </w:rPr>
              <w:t>锻炼同学读图思考、描述的能力。</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93" w:type="dxa"/>
            <w:vMerge w:val="continue"/>
          </w:tcPr>
          <w:p>
            <w:pPr>
              <w:jc w:val="center"/>
              <w:rPr>
                <w:b/>
                <w:bCs/>
              </w:rPr>
            </w:pPr>
          </w:p>
        </w:tc>
        <w:tc>
          <w:tcPr>
            <w:tcW w:w="669" w:type="dxa"/>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rFonts w:hint="eastAsia"/>
                <w:b/>
                <w:bCs/>
              </w:rPr>
              <w:t>季风水田农业区位因素</w:t>
            </w:r>
          </w:p>
        </w:tc>
        <w:tc>
          <w:tcPr>
            <w:tcW w:w="1892" w:type="dxa"/>
          </w:tcPr>
          <w:p>
            <w:pPr>
              <w:rPr>
                <w:b/>
                <w:bCs/>
              </w:rPr>
            </w:pPr>
          </w:p>
          <w:p>
            <w:pPr>
              <w:rPr>
                <w:b/>
                <w:bCs/>
              </w:rPr>
            </w:pPr>
          </w:p>
          <w:p>
            <w:r>
              <w:rPr>
                <w:rFonts w:hint="eastAsia"/>
                <w:b/>
                <w:bCs/>
              </w:rPr>
              <w:t>提醒分析思路：</w:t>
            </w:r>
            <w:r>
              <w:rPr>
                <w:rFonts w:hint="eastAsia"/>
              </w:rPr>
              <w:t>从自然和社会经济两方面找出区位因素。</w:t>
            </w:r>
          </w:p>
          <w:p>
            <w:r>
              <w:rPr>
                <w:rFonts w:hint="eastAsia"/>
              </w:rPr>
              <w:t>引导学生从农业地域的概念去归纳季风水田农业的区位因素。</w:t>
            </w:r>
          </w:p>
          <w:p>
            <w:r>
              <w:rPr>
                <w:rFonts w:hint="eastAsia"/>
                <w:b/>
                <w:bCs/>
              </w:rPr>
              <w:t>总结：</w:t>
            </w:r>
            <w:r>
              <w:rPr>
                <w:rFonts w:hint="eastAsia"/>
              </w:rPr>
              <w:t>季风水田农业的优势区位因素：①水热条件好，雨热同期，水源充足；②地形相对平坦、土壤肥沃；③人口稠密，劳动力充足；④居民喜食稻米；⑤水稻种植历史悠久，经验丰富。</w:t>
            </w:r>
          </w:p>
          <w:p/>
          <w:p/>
          <w:p/>
          <w:p/>
        </w:tc>
        <w:tc>
          <w:tcPr>
            <w:tcW w:w="4835" w:type="dxa"/>
          </w:tcPr>
          <w:p>
            <w:r>
              <w:rPr>
                <w:rFonts w:hint="eastAsia"/>
                <w:b/>
                <w:bCs/>
              </w:rPr>
              <w:t>材料一：</w:t>
            </w:r>
            <w:r>
              <w:rPr>
                <w:rFonts w:hint="eastAsia"/>
              </w:rPr>
              <w:t>亚洲季风区以热带、亚热带、温带季风气候为主，全年高温或夏季高温，热量充足，同时大部分地区年降水量集中在800毫米以上，降水充沛，雨热同期。该区河流众多，水源充足，灌溉便利，区内多河流冲积平原，地形平坦，土层深厚，土壤肥沃。</w:t>
            </w:r>
          </w:p>
          <w:p>
            <w:r>
              <w:rPr>
                <w:rFonts w:hint="eastAsia"/>
              </w:rPr>
              <w:t>亚洲季风区水稻种植约有7000年历史，稻米是当地人们喜爱的主要粮食。该区人口稠密，人均耕地少，农民在田里精耕细作，使稻谷的单位面积产量较高，基本实现粮食自给，缓解了人口对土地的压力和对粮食的需求。该区水稻种植的生产规模较小，水稻生产主要靠人力完成，虽然现在农村利用拖拉机、插秧机等农业机械的频率不断提高，化肥、农药的使用量也逐步增大，但从总体上看科技化和机械化水平还较低。</w:t>
            </w:r>
          </w:p>
          <w:p>
            <w:r>
              <w:rPr>
                <w:rFonts w:hint="eastAsia"/>
                <w:b/>
                <w:bCs/>
              </w:rPr>
              <w:t>材料二：</w:t>
            </w:r>
            <w:r>
              <w:rPr>
                <w:rFonts w:hint="eastAsia"/>
              </w:rPr>
              <w:t>水稻喜湿热，播种期日均温需要稳定在10-12 ℃以上，齐穗期的均温要求高于20-22 ℃，生长期内需要降水量在750毫米以上，总需水量相当于旱粮的2－4倍 。水稻生长除需要充足的水分和温度外，还需要土地平整，便于排灌。稻作生产过程复杂，属于劳动密集型农业，需要投入大量的劳动力。水稻一年可种1~3次，视产地水、热、肥、劳力及经济效益而定。</w:t>
            </w:r>
          </w:p>
          <w:p>
            <w:pPr>
              <w:numPr>
                <w:ilvl w:val="0"/>
                <w:numId w:val="3"/>
              </w:numPr>
              <w:rPr>
                <w:rFonts w:hint="eastAsia"/>
                <w:b/>
                <w:bCs/>
              </w:rPr>
            </w:pPr>
            <w:r>
              <w:rPr>
                <w:rFonts w:hint="eastAsia"/>
                <w:b/>
                <w:bCs/>
              </w:rPr>
              <w:t>阅读材料一，将文中具有区位因素含义的词句勾画出来。</w:t>
            </w:r>
          </w:p>
          <w:p>
            <w:pPr>
              <w:numPr>
                <w:ilvl w:val="0"/>
                <w:numId w:val="0"/>
              </w:numPr>
              <w:rPr>
                <w:rFonts w:hint="eastAsia"/>
                <w:b/>
                <w:bCs/>
              </w:rPr>
            </w:pPr>
          </w:p>
          <w:p>
            <w:pPr>
              <w:numPr>
                <w:ilvl w:val="0"/>
                <w:numId w:val="3"/>
              </w:numPr>
              <w:ind w:left="0" w:leftChars="0" w:firstLine="0" w:firstLineChars="0"/>
              <w:rPr>
                <w:rFonts w:hint="eastAsia"/>
                <w:b/>
                <w:bCs/>
              </w:rPr>
            </w:pPr>
            <w:r>
              <w:rPr>
                <w:rFonts w:hint="eastAsia"/>
                <w:b/>
                <w:bCs/>
              </w:rPr>
              <w:t>结合材料二，分析亚洲季风水田农业形成的优势区位因素。</w:t>
            </w:r>
          </w:p>
          <w:p>
            <w:pPr>
              <w:numPr>
                <w:ilvl w:val="0"/>
                <w:numId w:val="0"/>
              </w:numPr>
              <w:ind w:leftChars="0"/>
              <w:rPr>
                <w:rFonts w:hint="eastAsia"/>
                <w:b/>
                <w:bCs/>
              </w:rPr>
            </w:pPr>
          </w:p>
        </w:tc>
        <w:tc>
          <w:tcPr>
            <w:tcW w:w="1200" w:type="dxa"/>
          </w:tcPr>
          <w:p>
            <w:r>
              <w:rPr>
                <w:rFonts w:hint="eastAsia"/>
              </w:rPr>
              <w:t>培养学生阅读材料、分析材料的能力。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3" w:type="dxa"/>
            <w:vMerge w:val="continue"/>
          </w:tcPr>
          <w:p>
            <w:pPr>
              <w:jc w:val="center"/>
              <w:rPr>
                <w:b/>
                <w:bCs/>
              </w:rPr>
            </w:pPr>
          </w:p>
        </w:tc>
        <w:tc>
          <w:tcPr>
            <w:tcW w:w="669" w:type="dxa"/>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rFonts w:hint="eastAsia"/>
                <w:b/>
                <w:bCs/>
              </w:rPr>
              <w:t>季风水田农业特点</w:t>
            </w:r>
          </w:p>
        </w:tc>
        <w:tc>
          <w:tcPr>
            <w:tcW w:w="1892" w:type="dxa"/>
          </w:tcPr>
          <w:p/>
          <w:p/>
          <w:p>
            <w:r>
              <w:rPr>
                <w:rFonts w:hint="eastAsia"/>
              </w:rPr>
              <w:t>对学生回答进行</w:t>
            </w:r>
            <w:r>
              <w:rPr>
                <w:rFonts w:hint="eastAsia"/>
                <w:b/>
                <w:bCs/>
              </w:rPr>
              <w:t>评价，总结</w:t>
            </w:r>
            <w:r>
              <w:rPr>
                <w:rFonts w:hint="eastAsia"/>
              </w:rPr>
              <w:t>。</w:t>
            </w:r>
          </w:p>
          <w:p>
            <w:r>
              <w:rPr>
                <w:rFonts w:hint="eastAsia"/>
              </w:rPr>
              <w:t>给出季风水田农业特点记忆的</w:t>
            </w:r>
            <w:r>
              <w:rPr>
                <w:rFonts w:hint="eastAsia"/>
                <w:b/>
                <w:bCs/>
              </w:rPr>
              <w:t>顺口溜</w:t>
            </w:r>
            <w:r>
              <w:rPr>
                <w:rFonts w:hint="eastAsia"/>
              </w:rPr>
              <w:t>：一大一小一高三低。</w:t>
            </w:r>
          </w:p>
          <w:p>
            <w:r>
              <w:rPr>
                <w:rFonts w:hint="eastAsia"/>
              </w:rPr>
              <w:t>将亚洲季风区的区位条件与季风水田农业特点发送到学生平板。</w:t>
            </w:r>
          </w:p>
          <w:p/>
        </w:tc>
        <w:tc>
          <w:tcPr>
            <w:tcW w:w="4835" w:type="dxa"/>
          </w:tcPr>
          <w:p>
            <w:r>
              <w:rPr>
                <w:rFonts w:hint="eastAsia"/>
                <w:b/>
                <w:bCs/>
              </w:rPr>
              <w:t>材料三：</w:t>
            </w:r>
            <w:r>
              <w:rPr>
                <w:rFonts w:hint="eastAsia"/>
              </w:rPr>
              <w:t>海南省东部夏季（6,7,8月）总降水量年际变化图</w:t>
            </w:r>
          </w:p>
          <w:p>
            <w:r>
              <w:rPr>
                <w:rFonts w:hint="eastAsia"/>
              </w:rPr>
              <w:drawing>
                <wp:inline distT="0" distB="0" distL="114300" distR="114300">
                  <wp:extent cx="2945130" cy="1522095"/>
                  <wp:effectExtent l="0" t="0" r="7620" b="1905"/>
                  <wp:docPr id="2" name="图片 1" descr="降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降水"/>
                          <pic:cNvPicPr>
                            <a:picLocks noChangeAspect="1"/>
                          </pic:cNvPicPr>
                        </pic:nvPicPr>
                        <pic:blipFill>
                          <a:blip r:embed="rId6"/>
                          <a:stretch>
                            <a:fillRect/>
                          </a:stretch>
                        </pic:blipFill>
                        <pic:spPr>
                          <a:xfrm>
                            <a:off x="0" y="0"/>
                            <a:ext cx="2945130" cy="1522095"/>
                          </a:xfrm>
                          <a:prstGeom prst="rect">
                            <a:avLst/>
                          </a:prstGeom>
                        </pic:spPr>
                      </pic:pic>
                    </a:graphicData>
                  </a:graphic>
                </wp:inline>
              </w:drawing>
            </w:r>
          </w:p>
          <w:p>
            <w:pPr>
              <w:rPr>
                <w:b/>
                <w:bCs/>
              </w:rPr>
            </w:pPr>
            <w:r>
              <w:rPr>
                <w:rFonts w:hint="eastAsia"/>
                <w:b/>
                <w:bCs/>
              </w:rPr>
              <w:t>1、结合材料三，描述海南降水的年际变化特点，思考其可能带来的影响。</w:t>
            </w:r>
          </w:p>
          <w:p>
            <w:pPr>
              <w:numPr>
                <w:ilvl w:val="0"/>
                <w:numId w:val="2"/>
              </w:numPr>
            </w:pPr>
            <w:r>
              <w:rPr>
                <w:rFonts w:hint="eastAsia"/>
              </w:rPr>
              <w:t>降水的年际变化较大，导致水旱灾害频繁</w:t>
            </w:r>
            <w:r>
              <w:rPr>
                <w:rFonts w:hint="eastAsia"/>
                <w:lang w:eastAsia="zh-CN"/>
              </w:rPr>
              <w:t>。</w:t>
            </w:r>
          </w:p>
          <w:p>
            <w:pPr>
              <w:numPr>
                <w:ilvl w:val="0"/>
                <w:numId w:val="0"/>
              </w:numPr>
              <w:ind w:leftChars="0"/>
            </w:pPr>
          </w:p>
          <w:p>
            <w:pPr>
              <w:numPr>
                <w:ilvl w:val="0"/>
                <w:numId w:val="4"/>
              </w:numPr>
              <w:rPr>
                <w:rFonts w:hint="eastAsia" w:eastAsiaTheme="minorEastAsia"/>
                <w:b/>
                <w:bCs/>
                <w:lang w:eastAsia="zh-CN"/>
              </w:rPr>
            </w:pPr>
            <w:r>
              <w:rPr>
                <w:rFonts w:hint="eastAsia"/>
                <w:b/>
                <w:bCs/>
              </w:rPr>
              <w:t>图文材料，归纳季风水田农业特点。</w:t>
            </w:r>
          </w:p>
          <w:p>
            <w:pPr>
              <w:numPr>
                <w:ilvl w:val="0"/>
                <w:numId w:val="0"/>
              </w:numPr>
              <w:rPr>
                <w:rFonts w:hint="eastAsia" w:eastAsiaTheme="minorEastAsia"/>
                <w:b/>
                <w:bCs/>
                <w:lang w:eastAsia="zh-CN"/>
              </w:rPr>
            </w:pPr>
            <w:r>
              <w:rPr>
                <w:rFonts w:hint="eastAsia" w:eastAsiaTheme="minorEastAsia"/>
                <w:b/>
                <w:bCs/>
                <w:lang w:eastAsia="zh-CN"/>
              </w:rPr>
              <w:drawing>
                <wp:inline distT="0" distB="0" distL="114300" distR="114300">
                  <wp:extent cx="3039745" cy="2239645"/>
                  <wp:effectExtent l="0" t="0" r="8255" b="8255"/>
                  <wp:docPr id="4" name="图片 4" descr="QQ图片2018042519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0425192530"/>
                          <pic:cNvPicPr>
                            <a:picLocks noChangeAspect="1"/>
                          </pic:cNvPicPr>
                        </pic:nvPicPr>
                        <pic:blipFill>
                          <a:blip r:embed="rId7"/>
                          <a:srcRect b="1315"/>
                          <a:stretch>
                            <a:fillRect/>
                          </a:stretch>
                        </pic:blipFill>
                        <pic:spPr>
                          <a:xfrm>
                            <a:off x="0" y="0"/>
                            <a:ext cx="3039745" cy="2239645"/>
                          </a:xfrm>
                          <a:prstGeom prst="rect">
                            <a:avLst/>
                          </a:prstGeom>
                        </pic:spPr>
                      </pic:pic>
                    </a:graphicData>
                  </a:graphic>
                </wp:inline>
              </w:drawing>
            </w:r>
          </w:p>
          <w:p>
            <w:r>
              <w:rPr>
                <w:rFonts w:hint="eastAsia"/>
              </w:rPr>
              <w:t>①水利工程量（    ）     ②经营规模（   ）</w:t>
            </w:r>
          </w:p>
          <w:p>
            <w:r>
              <w:rPr>
                <w:rFonts w:hint="eastAsia"/>
              </w:rPr>
              <w:t>③单位面积产量（   ）    ④商品率（   ）</w:t>
            </w:r>
          </w:p>
          <w:p>
            <w:pPr>
              <w:rPr>
                <w:rFonts w:hint="eastAsia"/>
              </w:rPr>
            </w:pPr>
            <w:r>
              <w:rPr>
                <w:rFonts w:hint="eastAsia"/>
              </w:rPr>
              <w:t>⑤机械化水平（   ）      ⑥科技水平（   ）</w:t>
            </w:r>
          </w:p>
          <w:p>
            <w:pPr>
              <w:rPr>
                <w:rFonts w:hint="eastAsia"/>
              </w:rPr>
            </w:pPr>
          </w:p>
          <w:p>
            <w:pPr>
              <w:rPr>
                <w:rFonts w:hint="eastAsia"/>
              </w:rPr>
            </w:pPr>
          </w:p>
          <w:p>
            <w:pPr>
              <w:rPr>
                <w:b/>
                <w:bCs/>
              </w:rPr>
            </w:pPr>
            <w:r>
              <w:rPr>
                <w:rFonts w:hint="eastAsia"/>
                <w:b/>
                <w:bCs/>
              </w:rPr>
              <w:t>3、将亚洲季风区的区位条件与季风水田农业特点对应起来，并分析其成因。（平板上完成）</w:t>
            </w:r>
          </w:p>
          <w:p>
            <w:pPr>
              <w:rPr>
                <w:rFonts w:hint="eastAsia"/>
              </w:rPr>
            </w:pPr>
            <w:r>
              <w:rPr>
                <w:rFonts w:hint="eastAsia"/>
              </w:rPr>
              <w:drawing>
                <wp:inline distT="0" distB="0" distL="114300" distR="114300">
                  <wp:extent cx="2993390" cy="1734820"/>
                  <wp:effectExtent l="0" t="0" r="16510" b="1778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8"/>
                          <a:srcRect l="5241" t="10628" r="7992"/>
                          <a:stretch>
                            <a:fillRect/>
                          </a:stretch>
                        </pic:blipFill>
                        <pic:spPr>
                          <a:xfrm>
                            <a:off x="0" y="0"/>
                            <a:ext cx="2993390" cy="1734820"/>
                          </a:xfrm>
                          <a:prstGeom prst="rect">
                            <a:avLst/>
                          </a:prstGeom>
                        </pic:spPr>
                      </pic:pic>
                    </a:graphicData>
                  </a:graphic>
                </wp:inline>
              </w:drawing>
            </w:r>
          </w:p>
          <w:p>
            <w:pPr>
              <w:rPr>
                <w:rFonts w:hint="eastAsia"/>
              </w:rPr>
            </w:pPr>
          </w:p>
        </w:tc>
        <w:tc>
          <w:tcPr>
            <w:tcW w:w="1200" w:type="dxa"/>
          </w:tcPr>
          <w:p>
            <w:r>
              <w:rPr>
                <w:rFonts w:hint="eastAsia"/>
              </w:rPr>
              <w:t>训练学生读图思考和归纳总结的能力。</w:t>
            </w:r>
          </w:p>
          <w:p>
            <w:r>
              <w:rPr>
                <w:rFonts w:hint="eastAsia"/>
              </w:rPr>
              <w:t>通过平板连线分析，训练学生思维能力。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3" w:type="dxa"/>
          </w:tcPr>
          <w:p>
            <w:pPr>
              <w:jc w:val="center"/>
              <w:rPr>
                <w:rFonts w:hint="eastAsia" w:eastAsiaTheme="minorEastAsia"/>
                <w:b/>
                <w:bCs/>
                <w:lang w:eastAsia="zh-CN"/>
              </w:rPr>
            </w:pPr>
            <w:r>
              <w:rPr>
                <w:rFonts w:hint="eastAsia"/>
                <w:b/>
                <w:bCs/>
                <w:lang w:eastAsia="zh-CN"/>
              </w:rPr>
              <w:t>拓展延伸</w:t>
            </w:r>
          </w:p>
        </w:tc>
        <w:tc>
          <w:tcPr>
            <w:tcW w:w="669" w:type="dxa"/>
          </w:tcPr>
          <w:p>
            <w:pPr>
              <w:jc w:val="center"/>
              <w:rPr>
                <w:rFonts w:hint="eastAsia"/>
                <w:b/>
                <w:bCs/>
              </w:rPr>
            </w:pPr>
          </w:p>
        </w:tc>
        <w:tc>
          <w:tcPr>
            <w:tcW w:w="1892" w:type="dxa"/>
          </w:tcPr>
          <w:p>
            <w:pPr>
              <w:rPr>
                <w:rFonts w:hint="eastAsia" w:eastAsiaTheme="minorEastAsia"/>
                <w:lang w:eastAsia="zh-CN"/>
              </w:rPr>
            </w:pPr>
            <w:r>
              <w:rPr>
                <w:rFonts w:hint="eastAsia"/>
                <w:lang w:eastAsia="zh-CN"/>
              </w:rPr>
              <w:t>展示思考题目</w:t>
            </w:r>
          </w:p>
        </w:tc>
        <w:tc>
          <w:tcPr>
            <w:tcW w:w="4835" w:type="dxa"/>
          </w:tcPr>
          <w:p>
            <w:pPr>
              <w:ind w:firstLine="413" w:firstLineChars="196"/>
            </w:pPr>
            <w:r>
              <w:rPr>
                <w:rFonts w:hint="eastAsia"/>
                <w:b/>
                <w:bCs/>
              </w:rPr>
              <w:t>针对季风水田农业的特点，我们可以采取哪些发展农业的措施？</w:t>
            </w:r>
          </w:p>
          <w:p>
            <w:pPr>
              <w:rPr>
                <w:rFonts w:hint="eastAsia"/>
              </w:rPr>
            </w:pPr>
          </w:p>
        </w:tc>
        <w:tc>
          <w:tcPr>
            <w:tcW w:w="1200" w:type="dxa"/>
          </w:tcPr>
          <w:p>
            <w:pPr>
              <w:rPr>
                <w:rFonts w:hint="eastAsia" w:eastAsiaTheme="minorEastAsia"/>
                <w:lang w:eastAsia="zh-CN"/>
              </w:rPr>
            </w:pPr>
            <w:r>
              <w:rPr>
                <w:rFonts w:hint="eastAsia"/>
                <w:lang w:eastAsia="zh-CN"/>
              </w:rPr>
              <w:t>拓展思考，发散思维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3" w:type="dxa"/>
          </w:tcPr>
          <w:p>
            <w:pPr>
              <w:jc w:val="center"/>
              <w:rPr>
                <w:b/>
                <w:bCs/>
              </w:rPr>
            </w:pPr>
          </w:p>
          <w:p>
            <w:pPr>
              <w:jc w:val="center"/>
              <w:rPr>
                <w:b/>
                <w:bCs/>
              </w:rPr>
            </w:pPr>
          </w:p>
          <w:p>
            <w:pPr>
              <w:jc w:val="center"/>
              <w:rPr>
                <w:b/>
                <w:bCs/>
              </w:rPr>
            </w:pPr>
          </w:p>
          <w:p>
            <w:pPr>
              <w:jc w:val="center"/>
              <w:rPr>
                <w:b/>
                <w:bCs/>
              </w:rPr>
            </w:pPr>
            <w:r>
              <w:rPr>
                <w:rFonts w:hint="eastAsia"/>
                <w:b/>
                <w:bCs/>
              </w:rPr>
              <w:t>课堂小结</w:t>
            </w:r>
          </w:p>
        </w:tc>
        <w:tc>
          <w:tcPr>
            <w:tcW w:w="669" w:type="dxa"/>
          </w:tcPr>
          <w:p>
            <w:pPr>
              <w:jc w:val="center"/>
            </w:pPr>
          </w:p>
        </w:tc>
        <w:tc>
          <w:tcPr>
            <w:tcW w:w="1892" w:type="dxa"/>
          </w:tcPr>
          <w:p>
            <w:pPr>
              <w:rPr>
                <w:b/>
                <w:bCs/>
              </w:rPr>
            </w:pPr>
          </w:p>
          <w:p>
            <w:pPr>
              <w:rPr>
                <w:b/>
                <w:bCs/>
              </w:rPr>
            </w:pPr>
          </w:p>
          <w:p>
            <w:r>
              <w:rPr>
                <w:rFonts w:hint="eastAsia"/>
                <w:b/>
                <w:bCs/>
              </w:rPr>
              <w:t>展示：</w:t>
            </w:r>
            <w:r>
              <w:rPr>
                <w:rFonts w:hint="eastAsia"/>
              </w:rPr>
              <w:t>本课知识结构图。</w:t>
            </w:r>
          </w:p>
        </w:tc>
        <w:tc>
          <w:tcPr>
            <w:tcW w:w="4835" w:type="dxa"/>
          </w:tcPr>
          <w:p>
            <w:pPr>
              <w:rPr>
                <w:b/>
                <w:bCs/>
              </w:rPr>
            </w:pPr>
            <w:r>
              <w:rPr>
                <w:rFonts w:hint="eastAsia"/>
                <w:b/>
                <w:bCs/>
              </w:rPr>
              <w:t>学生填充知识框架，总结本课内容：</w:t>
            </w:r>
          </w:p>
          <w:p>
            <w:r>
              <w:drawing>
                <wp:inline distT="0" distB="0" distL="114300" distR="114300">
                  <wp:extent cx="2923540" cy="1593215"/>
                  <wp:effectExtent l="0" t="0" r="10160" b="698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rcRect t="9147" r="7029" b="828"/>
                          <a:stretch>
                            <a:fillRect/>
                          </a:stretch>
                        </pic:blipFill>
                        <pic:spPr>
                          <a:xfrm>
                            <a:off x="0" y="0"/>
                            <a:ext cx="2923540" cy="1593215"/>
                          </a:xfrm>
                          <a:prstGeom prst="rect">
                            <a:avLst/>
                          </a:prstGeom>
                        </pic:spPr>
                      </pic:pic>
                    </a:graphicData>
                  </a:graphic>
                </wp:inline>
              </w:drawing>
            </w:r>
          </w:p>
        </w:tc>
        <w:tc>
          <w:tcPr>
            <w:tcW w:w="1200" w:type="dxa"/>
          </w:tcPr>
          <w:p>
            <w:r>
              <w:rPr>
                <w:rFonts w:hint="eastAsia"/>
              </w:rPr>
              <w:t>整体把握本课内容。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3" w:type="dxa"/>
          </w:tcPr>
          <w:p>
            <w:pPr>
              <w:jc w:val="center"/>
              <w:rPr>
                <w:b/>
                <w:bCs/>
              </w:rPr>
            </w:pPr>
            <w:r>
              <w:rPr>
                <w:rFonts w:hint="eastAsia"/>
                <w:b/>
                <w:bCs/>
              </w:rPr>
              <w:t>课堂练习</w:t>
            </w:r>
          </w:p>
        </w:tc>
        <w:tc>
          <w:tcPr>
            <w:tcW w:w="669" w:type="dxa"/>
          </w:tcPr>
          <w:p>
            <w:pPr>
              <w:jc w:val="center"/>
              <w:rPr>
                <w:b/>
                <w:bCs/>
              </w:rPr>
            </w:pPr>
          </w:p>
        </w:tc>
        <w:tc>
          <w:tcPr>
            <w:tcW w:w="1892" w:type="dxa"/>
          </w:tcPr>
          <w:p/>
          <w:p/>
          <w:p>
            <w:r>
              <w:rPr>
                <w:rFonts w:hint="eastAsia"/>
              </w:rPr>
              <w:t>准备迁移训练的题目。</w:t>
            </w:r>
          </w:p>
          <w:p>
            <w:r>
              <w:rPr>
                <w:rFonts w:hint="eastAsia"/>
              </w:rPr>
              <w:t>布置课后作业。</w:t>
            </w:r>
          </w:p>
          <w:p/>
        </w:tc>
        <w:tc>
          <w:tcPr>
            <w:tcW w:w="4835" w:type="dxa"/>
          </w:tcPr>
          <w:p>
            <w:pPr>
              <w:rPr>
                <w:b/>
                <w:bCs/>
              </w:rPr>
            </w:pPr>
            <w:r>
              <w:rPr>
                <w:rFonts w:hint="eastAsia"/>
                <w:b/>
                <w:bCs/>
              </w:rPr>
              <w:t>完成练习：</w:t>
            </w:r>
          </w:p>
          <w:p>
            <w:pPr>
              <w:rPr>
                <w:rFonts w:ascii="宋体" w:hAnsi="宋体"/>
                <w:szCs w:val="21"/>
              </w:rPr>
            </w:pPr>
            <w:r>
              <w:rPr>
                <w:rFonts w:hint="eastAsia" w:ascii="宋体" w:hAnsi="宋体"/>
                <w:szCs w:val="21"/>
              </w:rPr>
              <w:t>1. 东亚水稻种植区必须加强水利工程建设，其原因是（　  ）</w:t>
            </w:r>
          </w:p>
          <w:p>
            <w:pPr>
              <w:rPr>
                <w:rFonts w:ascii="宋体" w:hAnsi="宋体"/>
                <w:szCs w:val="21"/>
              </w:rPr>
            </w:pPr>
            <w:r>
              <w:rPr>
                <w:rFonts w:hint="eastAsia" w:ascii="宋体" w:hAnsi="宋体"/>
                <w:szCs w:val="21"/>
              </w:rPr>
              <w:t>①该区机械化水平低</w:t>
            </w:r>
            <w:r>
              <w:rPr>
                <w:rFonts w:hint="eastAsia" w:ascii="宋体" w:hAnsi="宋体"/>
                <w:szCs w:val="21"/>
              </w:rPr>
              <w:tab/>
            </w:r>
            <w:r>
              <w:rPr>
                <w:rFonts w:hint="eastAsia" w:ascii="宋体" w:hAnsi="宋体"/>
                <w:szCs w:val="21"/>
              </w:rPr>
              <w:t>②季风区水旱灾害频繁</w:t>
            </w:r>
          </w:p>
          <w:p>
            <w:pPr>
              <w:rPr>
                <w:rFonts w:ascii="宋体" w:hAnsi="宋体"/>
                <w:szCs w:val="21"/>
              </w:rPr>
            </w:pPr>
            <w:r>
              <w:rPr>
                <w:rFonts w:hint="eastAsia" w:ascii="宋体" w:hAnsi="宋体"/>
                <w:szCs w:val="21"/>
              </w:rPr>
              <w:t>③亚洲水稻种植区气候干旱 ④水稻生产需要大量的灌溉水源</w:t>
            </w:r>
          </w:p>
          <w:p>
            <w:pPr>
              <w:ind w:firstLine="210" w:firstLineChars="100"/>
              <w:rPr>
                <w:rFonts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 xml:space="preserve"> B．③④</w:t>
            </w:r>
            <w:r>
              <w:rPr>
                <w:rFonts w:hint="eastAsia" w:ascii="宋体" w:hAnsi="宋体"/>
                <w:szCs w:val="21"/>
              </w:rPr>
              <w:tab/>
            </w:r>
            <w:r>
              <w:rPr>
                <w:rFonts w:hint="eastAsia" w:ascii="宋体" w:hAnsi="宋体"/>
                <w:szCs w:val="21"/>
              </w:rPr>
              <w:t>C．①③</w:t>
            </w:r>
            <w:r>
              <w:rPr>
                <w:rFonts w:hint="eastAsia" w:ascii="宋体" w:hAnsi="宋体"/>
                <w:szCs w:val="21"/>
              </w:rPr>
              <w:tab/>
            </w:r>
            <w:r>
              <w:rPr>
                <w:rFonts w:hint="eastAsia" w:ascii="宋体" w:hAnsi="宋体"/>
                <w:szCs w:val="21"/>
              </w:rPr>
              <w:t xml:space="preserve">   D．②④</w:t>
            </w:r>
          </w:p>
          <w:p>
            <w:pPr>
              <w:rPr>
                <w:rFonts w:ascii="宋体" w:hAnsi="宋体"/>
                <w:szCs w:val="21"/>
              </w:rPr>
            </w:pPr>
            <w:r>
              <w:rPr>
                <w:rFonts w:hint="eastAsia" w:ascii="宋体" w:hAnsi="宋体"/>
                <w:szCs w:val="21"/>
              </w:rPr>
              <w:t>2．亚洲季风区种植水稻的有利条件是 (     )</w:t>
            </w:r>
          </w:p>
          <w:p>
            <w:pPr>
              <w:rPr>
                <w:rFonts w:ascii="宋体" w:hAnsi="宋体"/>
                <w:szCs w:val="21"/>
              </w:rPr>
            </w:pPr>
            <w:r>
              <w:rPr>
                <w:rFonts w:hint="eastAsia" w:ascii="宋体" w:hAnsi="宋体"/>
                <w:szCs w:val="21"/>
              </w:rPr>
              <w:t>①季风气候，雨热同期 ②多河流，冲积平原广阔</w:t>
            </w:r>
          </w:p>
          <w:p>
            <w:pPr>
              <w:rPr>
                <w:rFonts w:ascii="宋体" w:hAnsi="宋体"/>
                <w:szCs w:val="21"/>
              </w:rPr>
            </w:pPr>
            <w:r>
              <w:rPr>
                <w:rFonts w:hint="eastAsia" w:ascii="宋体" w:hAnsi="宋体"/>
                <w:szCs w:val="21"/>
              </w:rPr>
              <w:t>③人口稠密，劳动力丰富 ④工业化水平高，确保农业机械供应</w:t>
            </w:r>
          </w:p>
          <w:p>
            <w:pPr>
              <w:numPr>
                <w:ilvl w:val="0"/>
                <w:numId w:val="0"/>
              </w:numPr>
              <w:rPr>
                <w:rFonts w:hint="eastAsia" w:ascii="宋体" w:hAnsi="宋体"/>
                <w:szCs w:val="21"/>
              </w:rPr>
            </w:pPr>
            <w:r>
              <w:rPr>
                <w:rFonts w:hint="eastAsia" w:ascii="宋体" w:hAnsi="宋体"/>
                <w:szCs w:val="21"/>
                <w:lang w:val="en-US" w:eastAsia="zh-CN"/>
              </w:rPr>
              <w:t>A.</w:t>
            </w:r>
            <w:r>
              <w:rPr>
                <w:rFonts w:hint="eastAsia" w:ascii="宋体" w:hAnsi="宋体"/>
                <w:szCs w:val="21"/>
              </w:rPr>
              <w:t xml:space="preserve">①②③ </w:t>
            </w:r>
            <w:r>
              <w:rPr>
                <w:rFonts w:hint="eastAsia" w:ascii="宋体" w:hAnsi="宋体"/>
                <w:szCs w:val="21"/>
                <w:lang w:val="en-US" w:eastAsia="zh-CN"/>
              </w:rPr>
              <w:t xml:space="preserve"> </w:t>
            </w:r>
            <w:r>
              <w:rPr>
                <w:rFonts w:hint="eastAsia" w:ascii="宋体" w:hAnsi="宋体"/>
                <w:szCs w:val="21"/>
              </w:rPr>
              <w:t>B．②③</w:t>
            </w:r>
            <w:r>
              <w:rPr>
                <w:rFonts w:hint="eastAsia" w:ascii="宋体" w:hAnsi="宋体"/>
                <w:szCs w:val="21"/>
                <w:lang w:val="en-US" w:eastAsia="zh-CN"/>
              </w:rPr>
              <w:t xml:space="preserve"> </w:t>
            </w:r>
            <w:r>
              <w:rPr>
                <w:rFonts w:hint="eastAsia" w:ascii="宋体" w:hAnsi="宋体"/>
                <w:szCs w:val="21"/>
              </w:rPr>
              <w:t xml:space="preserve"> C．①②③④ </w:t>
            </w:r>
            <w:r>
              <w:rPr>
                <w:rFonts w:hint="eastAsia" w:ascii="宋体" w:hAnsi="宋体"/>
                <w:szCs w:val="21"/>
                <w:lang w:val="en-US" w:eastAsia="zh-CN"/>
              </w:rPr>
              <w:t xml:space="preserve"> </w:t>
            </w:r>
            <w:r>
              <w:rPr>
                <w:rFonts w:hint="eastAsia" w:ascii="宋体" w:hAnsi="宋体"/>
                <w:szCs w:val="21"/>
              </w:rPr>
              <w:t>Ｄ．①②④</w:t>
            </w:r>
          </w:p>
          <w:p>
            <w:pPr>
              <w:numPr>
                <w:ilvl w:val="0"/>
                <w:numId w:val="0"/>
              </w:numPr>
              <w:rPr>
                <w:rFonts w:hint="eastAsia" w:ascii="宋体" w:hAnsi="宋体"/>
                <w:szCs w:val="21"/>
              </w:rPr>
            </w:pPr>
          </w:p>
        </w:tc>
        <w:tc>
          <w:tcPr>
            <w:tcW w:w="1200" w:type="dxa"/>
          </w:tcPr>
          <w:p>
            <w:r>
              <w:rPr>
                <w:rFonts w:hint="eastAsia"/>
              </w:rPr>
              <w:t>学以致用，当堂检测。</w:t>
            </w:r>
          </w:p>
        </w:tc>
      </w:tr>
    </w:tbl>
    <w:p>
      <w:pPr>
        <w:numPr>
          <w:ilvl w:val="0"/>
          <w:numId w:val="0"/>
        </w:numPr>
        <w:rPr>
          <w:b/>
          <w:bCs/>
          <w:sz w:val="28"/>
          <w:szCs w:val="28"/>
        </w:rPr>
      </w:pPr>
    </w:p>
    <w:p>
      <w:pPr>
        <w:numPr>
          <w:ilvl w:val="0"/>
          <w:numId w:val="0"/>
        </w:numPr>
        <w:rPr>
          <w:b/>
          <w:bCs/>
          <w:sz w:val="28"/>
          <w:szCs w:val="28"/>
        </w:rPr>
      </w:pPr>
    </w:p>
    <w:p>
      <w:pPr>
        <w:numPr>
          <w:ilvl w:val="0"/>
          <w:numId w:val="0"/>
        </w:numPr>
        <w:rPr>
          <w:b/>
          <w:bCs/>
          <w:sz w:val="28"/>
          <w:szCs w:val="28"/>
        </w:rPr>
      </w:pPr>
    </w:p>
    <w:p>
      <w:pPr>
        <w:numPr>
          <w:ilvl w:val="0"/>
          <w:numId w:val="0"/>
        </w:numPr>
        <w:rPr>
          <w:b/>
          <w:bCs/>
          <w:sz w:val="28"/>
          <w:szCs w:val="28"/>
        </w:rPr>
      </w:pPr>
      <w:r>
        <w:rPr>
          <w:rFonts w:hint="eastAsia"/>
          <w:b/>
          <w:bCs/>
          <w:sz w:val="28"/>
          <w:szCs w:val="28"/>
          <w:lang w:eastAsia="zh-CN"/>
        </w:rPr>
        <w:t>十、</w:t>
      </w:r>
      <w:r>
        <w:rPr>
          <w:rFonts w:hint="eastAsia"/>
          <w:b/>
          <w:bCs/>
          <w:sz w:val="28"/>
          <w:szCs w:val="28"/>
        </w:rPr>
        <w:t xml:space="preserve">板书设计 </w:t>
      </w:r>
    </w:p>
    <w:p>
      <w:pPr>
        <w:rPr>
          <w:b/>
          <w:bCs/>
        </w:rPr>
      </w:pPr>
      <w:r>
        <w:rPr>
          <w:rFonts w:hint="eastAsia"/>
          <w:b/>
          <w:bCs/>
        </w:rPr>
        <w:t>主板书：</w:t>
      </w:r>
    </w:p>
    <w:p>
      <w:r>
        <w:rPr>
          <w:rFonts w:hint="eastAsia"/>
        </w:rPr>
        <w:drawing>
          <wp:inline distT="0" distB="0" distL="114300" distR="114300">
            <wp:extent cx="3010535" cy="1701800"/>
            <wp:effectExtent l="0" t="0" r="18415" b="12700"/>
            <wp:docPr id="6" name="图片 6" descr="QQ图片2018042314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80423145837"/>
                    <pic:cNvPicPr>
                      <a:picLocks noChangeAspect="1"/>
                    </pic:cNvPicPr>
                  </pic:nvPicPr>
                  <pic:blipFill>
                    <a:blip r:embed="rId10"/>
                    <a:stretch>
                      <a:fillRect/>
                    </a:stretch>
                  </pic:blipFill>
                  <pic:spPr>
                    <a:xfrm>
                      <a:off x="0" y="0"/>
                      <a:ext cx="3010535" cy="1701800"/>
                    </a:xfrm>
                    <a:prstGeom prst="rect">
                      <a:avLst/>
                    </a:prstGeom>
                  </pic:spPr>
                </pic:pic>
              </a:graphicData>
            </a:graphic>
          </wp:inline>
        </w:drawing>
      </w:r>
    </w:p>
    <w:p>
      <w:r>
        <w:rPr>
          <w:rFonts w:hint="eastAsia"/>
          <w:b/>
          <w:bCs/>
        </w:rPr>
        <w:t>副板书：</w:t>
      </w:r>
    </w:p>
    <w:p>
      <w:r>
        <w:rPr>
          <w:rFonts w:hint="eastAsia"/>
        </w:rPr>
        <w:drawing>
          <wp:inline distT="0" distB="0" distL="114300" distR="114300">
            <wp:extent cx="2814320" cy="1950085"/>
            <wp:effectExtent l="0" t="0" r="5080" b="12065"/>
            <wp:docPr id="7" name="图片 7" descr="QQ图片2018042314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180423145847"/>
                    <pic:cNvPicPr>
                      <a:picLocks noChangeAspect="1"/>
                    </pic:cNvPicPr>
                  </pic:nvPicPr>
                  <pic:blipFill>
                    <a:blip r:embed="rId11"/>
                    <a:srcRect l="1152" r="244" b="3049"/>
                    <a:stretch>
                      <a:fillRect/>
                    </a:stretch>
                  </pic:blipFill>
                  <pic:spPr>
                    <a:xfrm>
                      <a:off x="0" y="0"/>
                      <a:ext cx="2814320" cy="1950085"/>
                    </a:xfrm>
                    <a:prstGeom prst="rect">
                      <a:avLst/>
                    </a:prstGeom>
                  </pic:spPr>
                </pic:pic>
              </a:graphicData>
            </a:graphic>
          </wp:inline>
        </w:drawing>
      </w:r>
    </w:p>
    <w:p>
      <w:pPr>
        <w:numPr>
          <w:ilvl w:val="0"/>
          <w:numId w:val="5"/>
        </w:numPr>
        <w:rPr>
          <w:b/>
          <w:bCs/>
          <w:sz w:val="28"/>
          <w:szCs w:val="28"/>
        </w:rPr>
      </w:pPr>
      <w:r>
        <w:rPr>
          <w:rFonts w:hint="eastAsia"/>
          <w:b/>
          <w:bCs/>
          <w:sz w:val="28"/>
          <w:szCs w:val="28"/>
        </w:rPr>
        <w:t>教学评价</w:t>
      </w:r>
    </w:p>
    <w:p>
      <w:pPr>
        <w:ind w:firstLine="420" w:firstLineChars="200"/>
      </w:pPr>
      <w:r>
        <w:rPr>
          <w:rFonts w:hint="eastAsia"/>
        </w:rPr>
        <w:t>本课设置的教学目标基本达成，学生能够从材料中获取和解读信息。课堂中学生活动充分，运用平板教学及时反馈同学的学习情况，形成良好的师生互动、生生互动的氛围。本课也存在以下不足：学案中某些设问指向性不够明确，如“描述海南降水的年际变化特点，思考其可能带来的影响。”影响过于广泛，未给学生提供思考的角度。提供的材料可能过于浅显，对学生思维的锻炼不够，如果将对季风区气候描述的相关材料换成当地的年气温、降水量图可以更好地训练学生思维。讲解季风水田农业机械化水平低的时候没有与日本的小型机械农业对比，错失了培养学生辩证看待问题的机会。</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eastAsia="宋体"/>
        <w:lang w:val="en-US" w:eastAsia="zh-CN"/>
      </w:rPr>
    </w:pPr>
    <w:r>
      <w:rPr>
        <w:rFonts w:hint="eastAsia"/>
        <w:lang w:val="en-US" w:eastAsia="zh-CN"/>
      </w:rPr>
      <w:t>四川省双流棠湖中学 孙晓玉</w:t>
    </w:r>
  </w:p>
  <w:p>
    <w:pPr>
      <w:pStyle w:val="5"/>
      <w:pBdr>
        <w:bottom w:val="none" w:color="auto" w:sz="0" w:space="1"/>
      </w:pBdr>
      <w:tabs>
        <w:tab w:val="left" w:pos="6513"/>
      </w:tabs>
      <w:jc w:val="left"/>
      <w:rPr>
        <w:rFonts w:hint="eastAsia" w:eastAsiaTheme="minor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7259D"/>
    <w:multiLevelType w:val="singleLevel"/>
    <w:tmpl w:val="84D7259D"/>
    <w:lvl w:ilvl="0" w:tentative="0">
      <w:start w:val="1"/>
      <w:numFmt w:val="bullet"/>
      <w:lvlText w:val=""/>
      <w:lvlJc w:val="left"/>
      <w:pPr>
        <w:ind w:left="420" w:hanging="420"/>
      </w:pPr>
      <w:rPr>
        <w:rFonts w:hint="default" w:ascii="Wingdings" w:hAnsi="Wingdings"/>
      </w:rPr>
    </w:lvl>
  </w:abstractNum>
  <w:abstractNum w:abstractNumId="1">
    <w:nsid w:val="D20CF179"/>
    <w:multiLevelType w:val="singleLevel"/>
    <w:tmpl w:val="D20CF179"/>
    <w:lvl w:ilvl="0" w:tentative="0">
      <w:start w:val="4"/>
      <w:numFmt w:val="chineseCounting"/>
      <w:suff w:val="nothing"/>
      <w:lvlText w:val="%1、"/>
      <w:lvlJc w:val="left"/>
      <w:rPr>
        <w:rFonts w:hint="eastAsia"/>
      </w:rPr>
    </w:lvl>
  </w:abstractNum>
  <w:abstractNum w:abstractNumId="2">
    <w:nsid w:val="E8C6C0D3"/>
    <w:multiLevelType w:val="singleLevel"/>
    <w:tmpl w:val="E8C6C0D3"/>
    <w:lvl w:ilvl="0" w:tentative="0">
      <w:start w:val="10"/>
      <w:numFmt w:val="chineseCounting"/>
      <w:suff w:val="nothing"/>
      <w:lvlText w:val="%1、"/>
      <w:lvlJc w:val="left"/>
      <w:rPr>
        <w:rFonts w:hint="eastAsia"/>
      </w:rPr>
    </w:lvl>
  </w:abstractNum>
  <w:abstractNum w:abstractNumId="3">
    <w:nsid w:val="4FFAD0C5"/>
    <w:multiLevelType w:val="singleLevel"/>
    <w:tmpl w:val="4FFAD0C5"/>
    <w:lvl w:ilvl="0" w:tentative="0">
      <w:start w:val="1"/>
      <w:numFmt w:val="decimal"/>
      <w:suff w:val="nothing"/>
      <w:lvlText w:val="%1、"/>
      <w:lvlJc w:val="left"/>
    </w:lvl>
  </w:abstractNum>
  <w:abstractNum w:abstractNumId="4">
    <w:nsid w:val="52A9B640"/>
    <w:multiLevelType w:val="singleLevel"/>
    <w:tmpl w:val="52A9B640"/>
    <w:lvl w:ilvl="0" w:tentative="0">
      <w:start w:val="2"/>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C4A0D"/>
    <w:rsid w:val="00050565"/>
    <w:rsid w:val="003411DA"/>
    <w:rsid w:val="009B3322"/>
    <w:rsid w:val="00D1473B"/>
    <w:rsid w:val="00E90DE9"/>
    <w:rsid w:val="00EC4295"/>
    <w:rsid w:val="0E8504CB"/>
    <w:rsid w:val="174C4A0D"/>
    <w:rsid w:val="18202E04"/>
    <w:rsid w:val="1F2D356C"/>
    <w:rsid w:val="1F9C3478"/>
    <w:rsid w:val="26421E3C"/>
    <w:rsid w:val="289F5FA4"/>
    <w:rsid w:val="2C8A5043"/>
    <w:rsid w:val="4B5C040F"/>
    <w:rsid w:val="54265CF0"/>
    <w:rsid w:val="6A5407D5"/>
    <w:rsid w:val="6D4B1EB2"/>
    <w:rsid w:val="6E3514F5"/>
    <w:rsid w:val="76645189"/>
    <w:rsid w:val="794F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sz w:val="21"/>
      <w:szCs w:val="21"/>
    </w:rPr>
  </w:style>
  <w:style w:type="character" w:styleId="8">
    <w:name w:val="FollowedHyperlink"/>
    <w:basedOn w:val="6"/>
    <w:qFormat/>
    <w:uiPriority w:val="0"/>
    <w:rPr>
      <w:color w:val="444444"/>
      <w:u w:val="none"/>
    </w:rPr>
  </w:style>
  <w:style w:type="character" w:styleId="9">
    <w:name w:val="Emphasis"/>
    <w:basedOn w:val="6"/>
    <w:qFormat/>
    <w:uiPriority w:val="0"/>
    <w:rPr>
      <w:i/>
    </w:rPr>
  </w:style>
  <w:style w:type="character" w:styleId="10">
    <w:name w:val="Hyperlink"/>
    <w:basedOn w:val="6"/>
    <w:qFormat/>
    <w:uiPriority w:val="0"/>
    <w:rPr>
      <w:color w:val="444444"/>
      <w:u w:val="none"/>
    </w:rPr>
  </w:style>
  <w:style w:type="character" w:styleId="11">
    <w:name w:val="HTML Cite"/>
    <w:basedOn w:val="6"/>
    <w:qFormat/>
    <w:uiPriority w:val="0"/>
    <w:rPr>
      <w:rFonts w:hint="eastAsia" w:ascii="Tahoma" w:hAnsi="Tahoma" w:eastAsia="Tahoma" w:cs="Tahoma"/>
      <w:b/>
      <w:i/>
      <w:color w:val="DDDDDD"/>
      <w:sz w:val="21"/>
      <w:szCs w:val="21"/>
      <w:shd w:val="clear" w:fill="DDDDDD"/>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6"/>
    <w:link w:val="5"/>
    <w:uiPriority w:val="0"/>
    <w:rPr>
      <w:kern w:val="2"/>
      <w:sz w:val="18"/>
      <w:szCs w:val="18"/>
    </w:rPr>
  </w:style>
  <w:style w:type="character" w:customStyle="1" w:styleId="15">
    <w:name w:val="页脚 Char"/>
    <w:basedOn w:val="6"/>
    <w:link w:val="4"/>
    <w:qFormat/>
    <w:uiPriority w:val="0"/>
    <w:rPr>
      <w:kern w:val="2"/>
      <w:sz w:val="18"/>
      <w:szCs w:val="18"/>
    </w:rPr>
  </w:style>
  <w:style w:type="character" w:customStyle="1" w:styleId="16">
    <w:name w:val="批注框文本 Char"/>
    <w:basedOn w:val="6"/>
    <w:link w:val="3"/>
    <w:qFormat/>
    <w:uiPriority w:val="0"/>
    <w:rPr>
      <w:kern w:val="2"/>
      <w:sz w:val="18"/>
      <w:szCs w:val="18"/>
    </w:rPr>
  </w:style>
  <w:style w:type="character" w:customStyle="1" w:styleId="17">
    <w:name w:val="qu_qq"/>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2952</Words>
  <Characters>261</Characters>
  <Lines>2</Lines>
  <Paragraphs>6</Paragraphs>
  <TotalTime>0</TotalTime>
  <ScaleCrop>false</ScaleCrop>
  <LinksUpToDate>false</LinksUpToDate>
  <CharactersWithSpaces>3207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2018-04-25T11:35:00Z</dcterms:created>
  <dc:creator>悟洞勿动</dc:creator>
  <cp:lastModifiedBy>悟洞勿动</cp:lastModifiedBy>
  <dcterms:modified xsi:type="dcterms:W3CDTF">2018-11-01T10:42:29Z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