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双华小学育人目标下的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五层级三维度课程目标链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双华课改3.0时代聚焦育人目标、课程目标，学科目标，课堂目标高度一致性。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然而我们重新审视育人目标，发现七德七力的表达概念性太强，没有细化出具体的可供操作的标准。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因此，细化七德七力是课改3.0时代的第一个研究主题。简言之，我们要将育人目标分年段表达。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阶段：破土季：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和：人与人相互友爱、帮助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雅：尊敬他人，有礼貌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谦：诚实守信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惠：懂得分享，不吝啬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韧：表现有活力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劲：体魄强健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节：朝气蓬勃，信心满满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成竹季：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和：性情温和，态度亲切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雅：举止正确，合乎规范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谦：虚心，不自满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惠：会换位思考，懂得感恩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韧：能吃苦，不怕脏不怕累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劲：做事有干劲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节：不甘落后，追求上进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凌云季：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和：情绪稳定，身心协调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雅：行为高尚，美好文雅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谦：谦恭有礼，严于律己（谦谦君子的形象）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惠：有博爱心、包容心，怜悯心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韧：有顽强持久、坚忍不拔的意志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劲：有刚健勇武、坚贞不移的操守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节：有积极上进、做成某事的决心</w:t>
      </w:r>
    </w:p>
    <w:tbl>
      <w:tblPr>
        <w:tblW w:w="8280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8280" w:type="dxa"/>
            <w:gridSpan w:val="8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竹之七德校本核心素养分段目标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素养阶段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和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雅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谦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韧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劲</w:t>
            </w:r>
          </w:p>
        </w:tc>
        <w:tc>
          <w:tcPr>
            <w:tcW w:w="1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tblCellSpacing w:w="0" w:type="dxa"/>
        </w:trPr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破土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color w:val="333333"/>
                <w:sz w:val="20"/>
                <w:szCs w:val="20"/>
                <w:bdr w:val="none" w:color="auto" w:sz="0" w:space="0"/>
              </w:rPr>
              <w:t>人与人相互友爱、帮助</w:t>
            </w:r>
            <w:r>
              <w:rPr>
                <w:rFonts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尊敬他人，有礼貌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诚实守信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懂得分享，不吝啬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表现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有活力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体魄强健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bottom w:w="22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不甘落后，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追求上进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成竹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性情温和，态度亲切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举止正确，合乎规范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虚心，不自满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会换位思考，懂得感恩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能吃苦，不怕脏不怕累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做事有干劲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bottom w:w="22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朝气蓬勃，信心满满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tblCellSpacing w:w="0" w:type="dxa"/>
        </w:trPr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凌云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情绪稳定，身心协调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行为高尚，美好文雅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谦恭有礼，严于律己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有博爱心、包容心，怜悯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心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有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顽强持久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、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坚忍不拔的意志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有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刚健勇武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、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坚贞不移的操守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有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积极上进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、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  <w:bdr w:val="none" w:color="auto" w:sz="0" w:space="0"/>
              </w:rPr>
              <w:t>做成某事的决心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阶段：破土季：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担当力：敢于承担任务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创新力：有问题意识；有自己的想法；敢于表达自己的想法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思辨力：有初步思考意识；积极参与小组讨论，表达观点；能判断对错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表达力：能够流利地使用范示语言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行动力：任务能按时完成；言行初步一致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协调力：会友好与伙伴相处；会主动调解同学矛盾；遵守纪律，并会维持秩序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抗挫力：有困难意识；会尝试解决困难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成竹季：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担当力：主动承担任务，顺利完成任务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创新力：有创作意识；有更多不同的想法；积极主动的表达自己的想法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思辨力：有反思意识；初步具有明辨是非的能力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表达力：掌握多种信息呈现方式，包括语言、文本、图像、数字等；能够完整描述情景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行动力：任务及时做，不拖拉；遵守约定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协调力：会协调人际关系；具备团队合作意识；会合理安排时间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抗挫力：有意志力；坦然面对困难，并主动解决；虚心接受批评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凌云季：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担当力：具有责任感，形成责任意识，能分配并协调任务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创新力：具有探究意识；能超越事物的表象，进行更细致的探究；具备发散型、逆向型等创造型思维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思辨力：初步具备方法论意识；具有明辨是非的能力；思维更加活跃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表达力：能够成熟地组织信息；具备判断信息价值的能力。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行动力：任务积极认真完成；做事追求效率、质量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协调力：具备团队合作组织能力；有大局观、集体观；会经营时间；会调整身心状态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抗挫力：有清晰全面分析，应对困难的能力；能认识到困难的正面价值，朝积极方向思索；具备良好的心理素质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以上七德七力的分段表达是根据观察、访谈、研究、提炼得出的，从学生中来，运用到学生的行为指导和综合评价中。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育人目标的分段表达，让育人目标从概念化走向了具体表达，解决了“培养什么样的人”的问题，实现育人目标的路径就是课程，课程解决“怎么培养这样的人”的问题。育人目标要落地需要课程，那课程目标与育人目标的关系又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（一）课程目标是为了满足育人目标而存在。是为达成育人目标而服务的。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（二）课程目标的属性和功能是对育人目标需要的效用。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实现育人目标，是通过课程落地课堂，最终体现在学生的发展上。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根据育人目标，我们提出了学校课程体系总目标：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润达生命，思行双华。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润生命，达生命，体现课程实施的过程与方法；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思行双华，是课程的愿景，体现课程达到的知识与技能，情感态度价值观的预期。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五层级三维度课程目标链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五层级：确保课程总目标落地课堂，体现目标体系的一致性，是一种一以贯之的表现。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三维度：认知、行为、体验的三维度目标标准，是目标体系科学性的表现。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1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DPOY-KG</cp:lastModifiedBy>
  <dcterms:modified xsi:type="dcterms:W3CDTF">2018-12-27T06:00:21Z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