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低压（气旋）、高压（反气旋）与天气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课程标准</w:t>
      </w:r>
      <w:r>
        <w:rPr>
          <w:rFonts w:hint="eastAsia" w:ascii="宋体" w:hAnsi="宋体"/>
          <w:b/>
          <w:szCs w:val="21"/>
        </w:rPr>
        <w:t>】</w:t>
      </w:r>
    </w:p>
    <w:p>
      <w:pPr>
        <w:spacing w:line="288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</w:rPr>
        <w:t>运用</w:t>
      </w:r>
      <w:r>
        <w:rPr>
          <w:rFonts w:hint="eastAsia" w:ascii="宋体" w:hAnsi="宋体"/>
          <w:lang w:eastAsia="zh-CN"/>
        </w:rPr>
        <w:t>简易天气图</w:t>
      </w:r>
      <w:r>
        <w:rPr>
          <w:rFonts w:hint="eastAsia" w:ascii="宋体" w:hAnsi="宋体"/>
        </w:rPr>
        <w:t>，简要分析</w:t>
      </w:r>
      <w:r>
        <w:rPr>
          <w:rFonts w:hint="eastAsia" w:ascii="宋体" w:hAnsi="宋体"/>
          <w:lang w:eastAsia="zh-CN"/>
        </w:rPr>
        <w:t>锋面、</w:t>
      </w:r>
      <w:r>
        <w:rPr>
          <w:rFonts w:hint="eastAsia" w:ascii="宋体" w:hAnsi="宋体"/>
        </w:rPr>
        <w:t>低压、高压</w:t>
      </w:r>
      <w:r>
        <w:rPr>
          <w:rFonts w:hint="eastAsia" w:ascii="宋体" w:hAnsi="宋体"/>
          <w:lang w:eastAsia="zh-CN"/>
        </w:rPr>
        <w:t>等</w:t>
      </w:r>
      <w:r>
        <w:rPr>
          <w:rFonts w:hint="eastAsia" w:ascii="宋体" w:hAnsi="宋体"/>
        </w:rPr>
        <w:t>天气系统的特点。</w:t>
      </w:r>
    </w:p>
    <w:p>
      <w:pPr>
        <w:spacing w:line="288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宋体" w:hAnsi="宋体"/>
          <w:lang w:eastAsia="zh-CN"/>
        </w:rPr>
        <w:t>以某种自然灾害为例，简述其发生的主要原因及危害。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【学习目标】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1.运用</w:t>
      </w:r>
      <w:r>
        <w:rPr>
          <w:rFonts w:hint="eastAsia" w:ascii="宋体" w:hAnsi="宋体"/>
          <w:lang w:eastAsia="zh-CN"/>
        </w:rPr>
        <w:t>简易天气图</w:t>
      </w:r>
      <w:r>
        <w:rPr>
          <w:rFonts w:hint="eastAsia" w:ascii="宋体" w:hAnsi="宋体"/>
          <w:lang w:val="en-US" w:eastAsia="zh-CN"/>
        </w:rPr>
        <w:t>，简要分析低压、高压等天气系统的特点。</w:t>
      </w:r>
    </w:p>
    <w:p>
      <w:pPr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2.结合实例，简述台风的形成、影响及防御。</w:t>
      </w:r>
    </w:p>
    <w:p>
      <w:pPr>
        <w:tabs>
          <w:tab w:val="left" w:pos="5046"/>
        </w:tabs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【互动解疑】</w:t>
      </w:r>
    </w:p>
    <w:p>
      <w:pPr>
        <w:tabs>
          <w:tab w:val="left" w:pos="5046"/>
        </w:tabs>
        <w:spacing w:line="288" w:lineRule="auto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探究</w:t>
      </w:r>
      <w:r>
        <w:rPr>
          <w:rFonts w:hint="eastAsia" w:ascii="黑体" w:hAnsi="宋体" w:eastAsia="黑体"/>
          <w:b/>
          <w:bCs/>
          <w:szCs w:val="21"/>
          <w:lang w:eastAsia="zh-CN"/>
        </w:rPr>
        <w:t>一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eastAsia="zh-CN"/>
        </w:rPr>
        <w:t>常见的气压系统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139700</wp:posOffset>
            </wp:positionV>
            <wp:extent cx="3461385" cy="2469515"/>
            <wp:effectExtent l="0" t="0" r="5715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宋体" w:eastAsia="楷体_GB2312"/>
          <w:bCs/>
          <w:szCs w:val="21"/>
          <w:lang w:eastAsia="zh-CN"/>
        </w:rPr>
        <w:t>结合教材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P43第二段材料，完成下列问题。</w:t>
      </w:r>
    </w:p>
    <w:p>
      <w:pPr>
        <w:spacing w:line="288" w:lineRule="auto"/>
        <w:ind w:firstLine="420" w:firstLineChars="200"/>
        <w:jc w:val="center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在世界海平面等压线图中，圈画出高压、高压脊、低压、低压槽等天气系统。</w:t>
      </w:r>
    </w:p>
    <w:p>
      <w:pPr>
        <w:tabs>
          <w:tab w:val="left" w:pos="5046"/>
        </w:tabs>
        <w:spacing w:line="288" w:lineRule="auto"/>
        <w:rPr>
          <w:rFonts w:hint="eastAsia" w:ascii="黑体" w:hAnsi="宋体" w:eastAsia="黑体"/>
          <w:b/>
          <w:bCs/>
          <w:szCs w:val="21"/>
        </w:rPr>
      </w:pPr>
    </w:p>
    <w:p>
      <w:pPr>
        <w:tabs>
          <w:tab w:val="left" w:pos="5046"/>
        </w:tabs>
        <w:spacing w:line="288" w:lineRule="auto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探究</w:t>
      </w:r>
      <w:r>
        <w:rPr>
          <w:rFonts w:hint="eastAsia" w:ascii="黑体" w:hAnsi="宋体" w:eastAsia="黑体"/>
          <w:b/>
          <w:bCs/>
          <w:szCs w:val="21"/>
          <w:lang w:eastAsia="zh-CN"/>
        </w:rPr>
        <w:t>二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eastAsia="zh-CN"/>
        </w:rPr>
        <w:t>气旋与反气旋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结合教材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P43第三、四段材料，完成下列问题。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楷体" w:hAnsi="楷体" w:eastAsia="楷体" w:cs="楷体"/>
          <w:bCs/>
          <w:szCs w:val="21"/>
          <w:lang w:val="en-US" w:eastAsia="zh-CN"/>
        </w:rPr>
        <w:t>在等压线图中，画出指定地点的风向的方法：首先，过该点做出水平气压梯度力（水平气压梯度力垂直等压线；由高压指向低压）；然后，根据南北半球画出地转偏向力（地转偏向力垂直风向；北半球右偏，南半球左偏）；最后，画出水平风向（依据水平气压梯度力偏转30—60°</w:t>
      </w:r>
      <w:r>
        <w:rPr>
          <w:rFonts w:hint="eastAsia" w:ascii="宋体" w:hAnsi="宋体"/>
          <w:bCs/>
          <w:szCs w:val="21"/>
          <w:lang w:val="en-US" w:eastAsia="zh-CN"/>
        </w:rPr>
        <w:t>）。</w:t>
      </w:r>
    </w:p>
    <w:p>
      <w:pPr>
        <w:spacing w:line="288" w:lineRule="auto"/>
        <w:ind w:firstLine="420" w:firstLineChars="20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131570" cy="1151890"/>
            <wp:effectExtent l="0" t="0" r="1143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8515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</w:p>
    <w:p>
      <w:pPr>
        <w:spacing w:line="288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北半球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1、指出北半球图中气压高低，并说出理由。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2、运用大气运动知识，在北半球气压中心图中画出近地面气流的水平运动方向。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3、在北半球气压中心图中，描述近地面水平气流运动特征。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4、在南半球低压中心图中，依据水平气流运动，画出中心气流的垂直运动方向，并描述近地面气流运动（水平、垂直）特征。推测由此可能出现的天气现象。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jc w:val="center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291590" cy="1196975"/>
            <wp:effectExtent l="0" t="0" r="3810" b="31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302385" cy="1109980"/>
            <wp:effectExtent l="0" t="0" r="1206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2310" w:firstLineChars="11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     南半球              中心气流垂直运动方向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 w:ascii="宋体" w:hAnsi="宋体"/>
          <w:bCs/>
          <w:szCs w:val="21"/>
          <w:lang w:val="en-US" w:eastAsia="zh-CN"/>
        </w:rPr>
        <w:t>、根据气旋中近地面气流运动（水平、垂直）规律，在下图中画出南、北半球反气旋水平、垂直气流的运动方向，简要分析反气旋的特点。（</w:t>
      </w:r>
      <w:r>
        <w:rPr>
          <w:rFonts w:hint="eastAsia" w:ascii="楷体" w:hAnsi="楷体" w:eastAsia="楷体" w:cs="楷体"/>
          <w:bCs/>
          <w:sz w:val="20"/>
          <w:szCs w:val="20"/>
          <w:lang w:val="en-US" w:eastAsia="zh-CN"/>
        </w:rPr>
        <w:t>提示：反气旋特点从气流运动、天气状况分析</w:t>
      </w:r>
      <w:r>
        <w:rPr>
          <w:rFonts w:hint="eastAsia" w:ascii="宋体" w:hAnsi="宋体"/>
          <w:bCs/>
          <w:szCs w:val="21"/>
          <w:lang w:val="en-US" w:eastAsia="zh-CN"/>
        </w:rPr>
        <w:t>）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149860</wp:posOffset>
            </wp:positionV>
            <wp:extent cx="1184910" cy="1184275"/>
            <wp:effectExtent l="0" t="0" r="15240" b="1587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r="57358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104140</wp:posOffset>
            </wp:positionV>
            <wp:extent cx="1352550" cy="1220470"/>
            <wp:effectExtent l="0" t="0" r="0" b="17780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127000</wp:posOffset>
            </wp:positionV>
            <wp:extent cx="1527810" cy="1301750"/>
            <wp:effectExtent l="0" t="0" r="15240" b="1270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88" w:lineRule="auto"/>
        <w:ind w:firstLine="420" w:firstLineChars="200"/>
        <w:jc w:val="center"/>
        <w:rPr>
          <w:rFonts w:hint="eastAsia"/>
          <w:lang w:val="en-US" w:eastAsia="zh-CN"/>
        </w:rPr>
      </w:pPr>
    </w:p>
    <w:p>
      <w:pPr>
        <w:spacing w:line="288" w:lineRule="auto"/>
        <w:ind w:firstLine="420" w:firstLineChars="200"/>
        <w:jc w:val="center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spacing w:line="288" w:lineRule="auto"/>
        <w:ind w:firstLine="2310" w:firstLineChars="11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2310" w:firstLineChars="11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2310" w:firstLineChars="11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840" w:firstLineChars="4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北半球                 南半球               中心气流垂直运动方向</w:t>
      </w:r>
    </w:p>
    <w:p>
      <w:pPr>
        <w:spacing w:line="288" w:lineRule="auto"/>
        <w:ind w:firstLine="2310" w:firstLineChars="1100"/>
        <w:jc w:val="both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归纳总结</w:t>
      </w:r>
      <w:r>
        <w:rPr>
          <w:rFonts w:hint="eastAsia" w:ascii="宋体" w:hAnsi="宋体"/>
          <w:b/>
          <w:szCs w:val="21"/>
          <w:lang w:eastAsia="zh-CN"/>
        </w:rPr>
        <w:t>：</w:t>
      </w:r>
      <w:r>
        <w:rPr>
          <w:rFonts w:hint="eastAsia" w:ascii="宋体" w:hAnsi="宋体"/>
          <w:b/>
          <w:szCs w:val="21"/>
          <w:lang w:val="en-US" w:eastAsia="zh-CN"/>
        </w:rPr>
        <w:t xml:space="preserve">             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512"/>
        <w:gridCol w:w="2858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气流状况</w:t>
            </w:r>
          </w:p>
        </w:tc>
        <w:tc>
          <w:tcPr>
            <w:tcW w:w="285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气旋</w:t>
            </w: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反气旋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气压状况</w:t>
            </w:r>
          </w:p>
        </w:tc>
        <w:tc>
          <w:tcPr>
            <w:tcW w:w="285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水平气流</w:t>
            </w:r>
          </w:p>
        </w:tc>
        <w:tc>
          <w:tcPr>
            <w:tcW w:w="151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北半球</w:t>
            </w:r>
          </w:p>
        </w:tc>
        <w:tc>
          <w:tcPr>
            <w:tcW w:w="285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南半球</w:t>
            </w:r>
          </w:p>
        </w:tc>
        <w:tc>
          <w:tcPr>
            <w:tcW w:w="285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垂直气流</w:t>
            </w:r>
          </w:p>
        </w:tc>
        <w:tc>
          <w:tcPr>
            <w:tcW w:w="285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天气状况</w:t>
            </w:r>
          </w:p>
        </w:tc>
        <w:tc>
          <w:tcPr>
            <w:tcW w:w="285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天气实例</w:t>
            </w:r>
          </w:p>
        </w:tc>
        <w:tc>
          <w:tcPr>
            <w:tcW w:w="285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>
      <w:pPr>
        <w:tabs>
          <w:tab w:val="left" w:pos="5046"/>
        </w:tabs>
        <w:spacing w:line="288" w:lineRule="auto"/>
        <w:rPr>
          <w:rFonts w:hint="eastAsia" w:ascii="黑体" w:hAnsi="宋体" w:eastAsia="黑体"/>
          <w:b/>
          <w:bCs/>
          <w:szCs w:val="21"/>
        </w:rPr>
      </w:pPr>
    </w:p>
    <w:p>
      <w:pPr>
        <w:tabs>
          <w:tab w:val="left" w:pos="5046"/>
        </w:tabs>
        <w:spacing w:line="288" w:lineRule="auto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探究</w:t>
      </w:r>
      <w:r>
        <w:rPr>
          <w:rFonts w:hint="eastAsia" w:ascii="黑体" w:hAnsi="宋体" w:eastAsia="黑体"/>
          <w:b/>
          <w:bCs/>
          <w:szCs w:val="21"/>
          <w:lang w:eastAsia="zh-CN"/>
        </w:rPr>
        <w:t>三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eastAsia="zh-CN"/>
        </w:rPr>
        <w:t>台风及其危害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阅读教材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P44《台风及其危害》</w:t>
      </w:r>
      <w:r>
        <w:rPr>
          <w:rFonts w:hint="eastAsia" w:ascii="楷体_GB2312" w:hAnsi="宋体" w:eastAsia="楷体_GB2312"/>
          <w:bCs/>
          <w:szCs w:val="21"/>
          <w:lang w:eastAsia="zh-CN"/>
        </w:rPr>
        <w:t>材料，结合台风“山竹”卫星云图，回答下列问题。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台风“山竹”于2018年9月10日由热带气旋发展而成，此后不断向偏西方向移动。16日17时台风“山竹”在广东台山海宴镇登陆，登陆时中心附近最大风力14级。对此，我国风云二号气象卫星对“山竹”的生成、移动进行着持续关注和监测。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与“山竹”强度相当的2007年台风“罗莎”相比较，</w:t>
      </w:r>
      <w:r>
        <w:rPr>
          <w:rFonts w:hint="eastAsia" w:ascii="楷体_GB2312" w:hAnsi="宋体" w:eastAsia="楷体_GB2312"/>
          <w:bCs/>
          <w:szCs w:val="21"/>
          <w:lang w:eastAsia="zh-CN"/>
        </w:rPr>
        <w:t>“山竹”就造成的人员伤亡和财产损失来说大幅度降低。</w:t>
      </w:r>
    </w:p>
    <w:p>
      <w:pPr>
        <w:spacing w:line="288" w:lineRule="auto"/>
        <w:jc w:val="center"/>
        <w:rPr>
          <w:rFonts w:hint="eastAsia" w:ascii="宋体" w:hAnsi="宋体"/>
          <w:bCs/>
          <w:szCs w:val="21"/>
          <w:lang w:val="en-US" w:eastAsia="zh-CN"/>
        </w:rPr>
      </w:pPr>
      <w:r>
        <w:drawing>
          <wp:inline distT="0" distB="0" distL="114300" distR="114300">
            <wp:extent cx="3583305" cy="1926590"/>
            <wp:effectExtent l="0" t="0" r="17145" b="1651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1、阅读</w:t>
      </w:r>
      <w:bookmarkStart w:id="0" w:name="_GoBack"/>
      <w:bookmarkEnd w:id="0"/>
      <w:r>
        <w:rPr>
          <w:rFonts w:hint="eastAsia" w:ascii="宋体" w:hAnsi="宋体"/>
          <w:bCs/>
          <w:szCs w:val="21"/>
          <w:lang w:val="en-US" w:eastAsia="zh-CN"/>
        </w:rPr>
        <w:t>台风“山竹”卫星云图，</w:t>
      </w:r>
      <w:r>
        <w:rPr>
          <w:rFonts w:hint="eastAsia" w:ascii="宋体" w:hAnsi="宋体"/>
          <w:bCs/>
          <w:szCs w:val="21"/>
          <w:lang w:val="en-US" w:eastAsia="zh-CN"/>
        </w:rPr>
        <w:t>指出台风“山竹”形成的海域。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2、结合气旋特点，简要分析台风“山竹”气流运动特点，并简述由此带来的天气现象。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3.根据材料，简述台风登陆对我国的影响。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4.根据材料，分析台风“山竹”所造成的人员伤亡和财产损失都大幅度降低的原因。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rPr>
          <w:rFonts w:hint="eastAsia" w:ascii="黑体" w:hAnsi="宋体" w:eastAsia="黑体"/>
          <w:b/>
          <w:bCs/>
          <w:szCs w:val="21"/>
          <w:lang w:val="en-US" w:eastAsia="zh-CN"/>
        </w:rPr>
      </w:pPr>
      <w:r>
        <w:rPr>
          <w:rFonts w:hint="eastAsia" w:ascii="黑体" w:hAnsi="宋体" w:eastAsia="黑体"/>
          <w:b/>
          <w:bCs/>
          <w:szCs w:val="21"/>
          <w:lang w:val="en-US" w:eastAsia="zh-CN"/>
        </w:rPr>
        <w:t>【活学活用】</w:t>
      </w:r>
    </w:p>
    <w:p>
      <w:pPr>
        <w:spacing w:line="288" w:lineRule="auto"/>
        <w:ind w:firstLine="420" w:firstLineChars="200"/>
        <w:rPr>
          <w:rFonts w:hint="eastAsia" w:ascii="楷体" w:hAnsi="楷体" w:eastAsia="楷体" w:cs="楷体"/>
          <w:bCs/>
          <w:szCs w:val="21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234315</wp:posOffset>
            </wp:positionV>
            <wp:extent cx="3461385" cy="2469515"/>
            <wp:effectExtent l="0" t="0" r="571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szCs w:val="21"/>
          <w:lang w:eastAsia="zh-CN"/>
        </w:rPr>
        <w:t>阅读</w:t>
      </w:r>
      <w:r>
        <w:rPr>
          <w:rFonts w:hint="eastAsia" w:ascii="楷体" w:hAnsi="楷体" w:eastAsia="楷体" w:cs="楷体"/>
          <w:bCs/>
          <w:szCs w:val="21"/>
          <w:lang w:val="en-US" w:eastAsia="zh-CN"/>
        </w:rPr>
        <w:t>在世界海平面等压线图</w:t>
      </w:r>
      <w:r>
        <w:rPr>
          <w:rFonts w:hint="eastAsia" w:ascii="楷体" w:hAnsi="楷体" w:eastAsia="楷体" w:cs="楷体"/>
          <w:bCs/>
          <w:szCs w:val="21"/>
          <w:lang w:eastAsia="zh-CN"/>
        </w:rPr>
        <w:t>，</w:t>
      </w:r>
      <w:r>
        <w:rPr>
          <w:rFonts w:hint="eastAsia" w:ascii="楷体" w:hAnsi="楷体" w:eastAsia="楷体" w:cs="楷体"/>
          <w:bCs/>
          <w:szCs w:val="21"/>
          <w:lang w:val="en-US" w:eastAsia="zh-CN"/>
        </w:rPr>
        <w:t>回答下列问题。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b/>
          <w:bCs/>
          <w:color w:val="0000FF"/>
          <w:kern w:val="24"/>
          <w:sz w:val="21"/>
          <w:szCs w:val="52"/>
          <w:lang w:val="en-US" w:eastAsia="zh-CN" w:bidi="ar-S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说出</w:t>
      </w:r>
      <w:r>
        <w:rPr>
          <w:rFonts w:hint="eastAsia" w:ascii="宋体" w:hAnsi="宋体" w:cs="宋体"/>
          <w:sz w:val="21"/>
          <w:szCs w:val="21"/>
        </w:rPr>
        <w:t>A、B地的</w:t>
      </w:r>
      <w:r>
        <w:rPr>
          <w:rFonts w:hint="eastAsia" w:hAnsi="宋体" w:cs="宋体"/>
          <w:sz w:val="21"/>
          <w:szCs w:val="21"/>
          <w:lang w:eastAsia="zh-CN"/>
        </w:rPr>
        <w:t>天气系统名称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hAnsi="宋体" w:cs="宋体"/>
          <w:sz w:val="21"/>
          <w:szCs w:val="21"/>
          <w:lang w:eastAsia="zh-CN"/>
        </w:rPr>
        <w:t>并简要分析其特点</w:t>
      </w:r>
      <w:r>
        <w:rPr>
          <w:rFonts w:hint="eastAsia" w:ascii="宋体" w:hAnsi="宋体" w:cs="宋体"/>
          <w:sz w:val="21"/>
          <w:szCs w:val="21"/>
        </w:rPr>
        <w:t>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D4"/>
    <w:rsid w:val="00090C9F"/>
    <w:rsid w:val="001839E5"/>
    <w:rsid w:val="0021168A"/>
    <w:rsid w:val="002B6A7E"/>
    <w:rsid w:val="00361442"/>
    <w:rsid w:val="00432A46"/>
    <w:rsid w:val="004E5E53"/>
    <w:rsid w:val="005F4CD4"/>
    <w:rsid w:val="008112CA"/>
    <w:rsid w:val="009B40C4"/>
    <w:rsid w:val="00A40DD7"/>
    <w:rsid w:val="00BA3F31"/>
    <w:rsid w:val="00C44B8C"/>
    <w:rsid w:val="00C652BD"/>
    <w:rsid w:val="00CD059C"/>
    <w:rsid w:val="00CF6ECE"/>
    <w:rsid w:val="00D0154F"/>
    <w:rsid w:val="00D356E8"/>
    <w:rsid w:val="00FF6C6A"/>
    <w:rsid w:val="0290772A"/>
    <w:rsid w:val="041F2F91"/>
    <w:rsid w:val="047C4569"/>
    <w:rsid w:val="06514F84"/>
    <w:rsid w:val="08427F97"/>
    <w:rsid w:val="088937A7"/>
    <w:rsid w:val="0D4E1573"/>
    <w:rsid w:val="0D8B29EA"/>
    <w:rsid w:val="0FEE0736"/>
    <w:rsid w:val="14060F85"/>
    <w:rsid w:val="1445756F"/>
    <w:rsid w:val="14A3471A"/>
    <w:rsid w:val="14B20A57"/>
    <w:rsid w:val="15401C62"/>
    <w:rsid w:val="157A69E3"/>
    <w:rsid w:val="175B06E5"/>
    <w:rsid w:val="17B45F3E"/>
    <w:rsid w:val="19B559C8"/>
    <w:rsid w:val="1A713177"/>
    <w:rsid w:val="1D565E48"/>
    <w:rsid w:val="20E2617A"/>
    <w:rsid w:val="22A57BA4"/>
    <w:rsid w:val="258930C5"/>
    <w:rsid w:val="26AB50EA"/>
    <w:rsid w:val="27ED0C15"/>
    <w:rsid w:val="281361B0"/>
    <w:rsid w:val="2B9C2371"/>
    <w:rsid w:val="2BDD0144"/>
    <w:rsid w:val="2C381699"/>
    <w:rsid w:val="2C4A257E"/>
    <w:rsid w:val="2CB44485"/>
    <w:rsid w:val="2DA27785"/>
    <w:rsid w:val="2ED97225"/>
    <w:rsid w:val="2F100337"/>
    <w:rsid w:val="2F4167FC"/>
    <w:rsid w:val="2FBA3640"/>
    <w:rsid w:val="2FBC5EDF"/>
    <w:rsid w:val="30D44D07"/>
    <w:rsid w:val="312E0BAB"/>
    <w:rsid w:val="32BF13F8"/>
    <w:rsid w:val="334B499E"/>
    <w:rsid w:val="36201E98"/>
    <w:rsid w:val="36696C15"/>
    <w:rsid w:val="37300410"/>
    <w:rsid w:val="39F37870"/>
    <w:rsid w:val="3E7B3586"/>
    <w:rsid w:val="41743CFB"/>
    <w:rsid w:val="44656FA1"/>
    <w:rsid w:val="464F383E"/>
    <w:rsid w:val="47A60097"/>
    <w:rsid w:val="48A34381"/>
    <w:rsid w:val="494E1317"/>
    <w:rsid w:val="497E4EEC"/>
    <w:rsid w:val="4A2C5F6E"/>
    <w:rsid w:val="4BBF2992"/>
    <w:rsid w:val="4BEF200A"/>
    <w:rsid w:val="4C240D74"/>
    <w:rsid w:val="4DEA1B7C"/>
    <w:rsid w:val="4F555CA0"/>
    <w:rsid w:val="50E1767E"/>
    <w:rsid w:val="50FB2EA4"/>
    <w:rsid w:val="53447CE2"/>
    <w:rsid w:val="53DF32AE"/>
    <w:rsid w:val="549C2F10"/>
    <w:rsid w:val="58F32FD7"/>
    <w:rsid w:val="59CF4E3B"/>
    <w:rsid w:val="59FE3074"/>
    <w:rsid w:val="5C191CE7"/>
    <w:rsid w:val="5CF42423"/>
    <w:rsid w:val="5D3C5161"/>
    <w:rsid w:val="5DB57F41"/>
    <w:rsid w:val="5F8260DD"/>
    <w:rsid w:val="61D70566"/>
    <w:rsid w:val="644B73CE"/>
    <w:rsid w:val="66410CA1"/>
    <w:rsid w:val="66993133"/>
    <w:rsid w:val="684D43FA"/>
    <w:rsid w:val="68893EED"/>
    <w:rsid w:val="68AB5E59"/>
    <w:rsid w:val="6A9B7003"/>
    <w:rsid w:val="6C003B83"/>
    <w:rsid w:val="6DE86CE7"/>
    <w:rsid w:val="71727DE4"/>
    <w:rsid w:val="726E42EB"/>
    <w:rsid w:val="732B0FAA"/>
    <w:rsid w:val="78B46402"/>
    <w:rsid w:val="7E521C2D"/>
    <w:rsid w:val="7E66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452</Characters>
  <Lines>9</Lines>
  <Paragraphs>2</Paragraphs>
  <TotalTime>8</TotalTime>
  <ScaleCrop>false</ScaleCrop>
  <LinksUpToDate>false</LinksUpToDate>
  <CharactersWithSpaces>455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2017-06-08T05:27:00Z</dcterms:created>
  <dc:creator>TH</dc:creator>
  <cp:lastModifiedBy>Administrator</cp:lastModifiedBy>
  <cp:lastPrinted>2018-03-22T23:33:00Z</cp:lastPrinted>
  <dcterms:modified xsi:type="dcterms:W3CDTF">2018-11-23T06:54:59Z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