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B6" w:rsidRDefault="00BF4B1E" w:rsidP="00CA6B51">
      <w:pPr>
        <w:widowControl/>
        <w:shd w:val="clear" w:color="auto" w:fill="FFFFFF"/>
        <w:adjustRightInd w:val="0"/>
        <w:spacing w:line="390" w:lineRule="atLeast"/>
        <w:jc w:val="center"/>
        <w:rPr>
          <w:rFonts w:ascii="宋体" w:eastAsia="宋体" w:hAnsi="宋体" w:cs="宋体"/>
          <w:b/>
          <w:color w:val="000000"/>
          <w:spacing w:val="15"/>
          <w:kern w:val="0"/>
          <w:sz w:val="28"/>
          <w:szCs w:val="28"/>
        </w:rPr>
      </w:pPr>
      <w:r w:rsidRPr="00BF4B1E">
        <w:rPr>
          <w:rFonts w:ascii="宋体" w:eastAsia="宋体" w:hAnsi="宋体" w:cs="宋体" w:hint="eastAsia"/>
          <w:b/>
          <w:color w:val="000000"/>
          <w:spacing w:val="15"/>
          <w:kern w:val="0"/>
          <w:sz w:val="28"/>
          <w:szCs w:val="28"/>
        </w:rPr>
        <w:t xml:space="preserve">构建研修平台 </w:t>
      </w:r>
      <w:r w:rsidRPr="00BF4B1E">
        <w:rPr>
          <w:rFonts w:ascii="宋体" w:eastAsia="宋体" w:hAnsi="宋体" w:cs="宋体"/>
          <w:b/>
          <w:color w:val="000000"/>
          <w:spacing w:val="15"/>
          <w:kern w:val="0"/>
          <w:sz w:val="28"/>
          <w:szCs w:val="28"/>
        </w:rPr>
        <w:t xml:space="preserve"> </w:t>
      </w:r>
      <w:r w:rsidRPr="00BF4B1E">
        <w:rPr>
          <w:rFonts w:ascii="宋体" w:eastAsia="宋体" w:hAnsi="宋体" w:cs="宋体" w:hint="eastAsia"/>
          <w:b/>
          <w:color w:val="000000"/>
          <w:spacing w:val="15"/>
          <w:kern w:val="0"/>
          <w:sz w:val="28"/>
          <w:szCs w:val="28"/>
        </w:rPr>
        <w:t>寻找自身发展</w:t>
      </w:r>
    </w:p>
    <w:p w:rsidR="006A7543" w:rsidRDefault="00BF4B1E" w:rsidP="00CA6B51">
      <w:pPr>
        <w:shd w:val="clear" w:color="auto" w:fill="FFFFFF"/>
        <w:adjustRightInd w:val="0"/>
        <w:spacing w:line="288" w:lineRule="auto"/>
        <w:ind w:firstLineChars="200" w:firstLine="480"/>
        <w:rPr>
          <w:rFonts w:ascii="宋体" w:eastAsia="宋体" w:hAnsi="宋体" w:cs="宋体"/>
          <w:color w:val="000000"/>
          <w:spacing w:val="15"/>
          <w:kern w:val="0"/>
          <w:szCs w:val="21"/>
        </w:rPr>
      </w:pPr>
      <w:r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1</w:t>
      </w:r>
      <w:r w:rsidRPr="006A7543">
        <w:rPr>
          <w:rFonts w:ascii="宋体" w:eastAsia="宋体" w:hAnsi="宋体" w:cs="宋体"/>
          <w:color w:val="000000"/>
          <w:spacing w:val="15"/>
          <w:kern w:val="0"/>
          <w:szCs w:val="21"/>
        </w:rPr>
        <w:t>0</w:t>
      </w:r>
      <w:r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月1</w:t>
      </w:r>
      <w:r w:rsidRPr="006A7543">
        <w:rPr>
          <w:rFonts w:ascii="宋体" w:eastAsia="宋体" w:hAnsi="宋体" w:cs="宋体"/>
          <w:color w:val="000000"/>
          <w:spacing w:val="15"/>
          <w:kern w:val="0"/>
          <w:szCs w:val="21"/>
        </w:rPr>
        <w:t>7</w:t>
      </w:r>
      <w:r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日，</w:t>
      </w:r>
      <w:r w:rsidR="00167E11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在棠湖中学三楼会议室</w:t>
      </w:r>
      <w:r w:rsidR="00FF7863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，郭小渠名师工作室全体学员认真聆听了</w:t>
      </w:r>
      <w:r w:rsid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郭老师</w:t>
      </w:r>
      <w:r w:rsidR="00FF7863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题为《构建研修平台，寻找自身发展》的讲座。</w:t>
      </w:r>
      <w:r w:rsidR="00D134CE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郭老师主要从</w:t>
      </w:r>
      <w:r w:rsidR="00D134CE" w:rsidRPr="00D134CE">
        <w:rPr>
          <w:rFonts w:ascii="宋体" w:eastAsia="宋体" w:hAnsi="宋体" w:hint="eastAsia"/>
          <w:color w:val="000000"/>
          <w:spacing w:val="15"/>
          <w:szCs w:val="21"/>
        </w:rPr>
        <w:t>工作室的成员介绍</w:t>
      </w:r>
      <w:r w:rsidR="00D134CE" w:rsidRPr="006A7543">
        <w:rPr>
          <w:rFonts w:ascii="宋体" w:eastAsia="宋体" w:hAnsi="宋体" w:hint="eastAsia"/>
          <w:color w:val="000000"/>
          <w:spacing w:val="15"/>
          <w:szCs w:val="21"/>
        </w:rPr>
        <w:t>、</w:t>
      </w:r>
      <w:r w:rsidR="00D134CE" w:rsidRPr="00D134CE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工作室的授牌成立</w:t>
      </w:r>
      <w:r w:rsidR="00D134CE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、</w:t>
      </w:r>
      <w:r w:rsidR="00D134CE" w:rsidRPr="00D134CE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名师工作室的建设</w:t>
      </w:r>
      <w:r w:rsidR="00A73D6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等</w:t>
      </w:r>
      <w:r w:rsidR="00D134CE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方面进行了讲解。</w:t>
      </w:r>
    </w:p>
    <w:p w:rsidR="00A62797" w:rsidRPr="00CA6B51" w:rsidRDefault="00FF7863" w:rsidP="00CA6B51">
      <w:pPr>
        <w:shd w:val="clear" w:color="auto" w:fill="FFFFFF"/>
        <w:adjustRightInd w:val="0"/>
        <w:spacing w:line="288" w:lineRule="auto"/>
        <w:ind w:firstLineChars="200" w:firstLine="480"/>
        <w:rPr>
          <w:rFonts w:ascii="宋体" w:eastAsia="宋体" w:hAnsi="宋体" w:cs="宋体"/>
          <w:color w:val="000000"/>
          <w:spacing w:val="15"/>
          <w:kern w:val="0"/>
          <w:szCs w:val="21"/>
        </w:rPr>
      </w:pPr>
      <w:r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首先，郭老师</w:t>
      </w:r>
      <w:r w:rsidR="00024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简单</w:t>
      </w:r>
      <w:r w:rsid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介绍了新挂牌成立的成都市名师工作室情况，目前</w:t>
      </w:r>
      <w:r w:rsidR="00FD24E8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新</w:t>
      </w:r>
      <w:r w:rsidR="00D134CE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招收的成都市名师工作室学员</w:t>
      </w:r>
      <w:r w:rsidR="00024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有</w:t>
      </w:r>
      <w:r w:rsid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9位</w:t>
      </w:r>
      <w:r w:rsidR="00D134CE" w:rsidRP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，</w:t>
      </w:r>
      <w:r w:rsidR="006A7543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加上3位老学员，</w:t>
      </w:r>
      <w:r w:rsidR="00024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一共1</w:t>
      </w:r>
      <w:r w:rsidR="00024740">
        <w:rPr>
          <w:rFonts w:ascii="宋体" w:eastAsia="宋体" w:hAnsi="宋体" w:cs="宋体"/>
          <w:color w:val="000000"/>
          <w:spacing w:val="15"/>
          <w:kern w:val="0"/>
          <w:szCs w:val="21"/>
        </w:rPr>
        <w:t>2</w:t>
      </w:r>
      <w:r w:rsidR="00024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位。郭老师说</w:t>
      </w:r>
      <w:r w:rsidR="005B08DD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，</w:t>
      </w:r>
      <w:r w:rsidR="00024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组建名师工作室，是为了加强名师培养和教师队伍建设。通过在名师工作室的学习和锻炼，可以提升教师的师德修养和专业水平。</w:t>
      </w:r>
      <w:bookmarkStart w:id="0" w:name="_GoBack"/>
      <w:bookmarkEnd w:id="0"/>
    </w:p>
    <w:p w:rsidR="00836AF7" w:rsidRDefault="00836AF7" w:rsidP="00836AF7">
      <w:pPr>
        <w:adjustRightInd w:val="0"/>
        <w:spacing w:line="288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5019675" cy="3714750"/>
            <wp:effectExtent l="19050" t="0" r="9525" b="0"/>
            <wp:docPr id="1" name="图片 1" descr="D:\用户目录\我的文档\Tencent Files\1125691785\FileRecv\MobileFile\IMG_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1125691785\FileRecv\MobileFile\IMG_2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1" cy="371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B12" w:rsidRDefault="005B08DD" w:rsidP="00836AF7">
      <w:pPr>
        <w:adjustRightInd w:val="0"/>
        <w:spacing w:line="288" w:lineRule="auto"/>
        <w:ind w:firstLineChars="200" w:firstLine="420"/>
        <w:rPr>
          <w:rFonts w:ascii="宋体" w:eastAsia="宋体" w:hAnsi="宋体"/>
          <w:bCs/>
        </w:rPr>
      </w:pPr>
      <w:r w:rsidRPr="006F7132">
        <w:rPr>
          <w:rFonts w:ascii="宋体" w:eastAsia="宋体" w:hAnsi="宋体" w:hint="eastAsia"/>
        </w:rPr>
        <w:t>然后，郭老师让全体学员思考</w:t>
      </w:r>
      <w:r w:rsidR="000A64F0" w:rsidRPr="006F7132">
        <w:rPr>
          <w:rFonts w:ascii="宋体" w:eastAsia="宋体" w:hAnsi="宋体" w:hint="eastAsia"/>
        </w:rPr>
        <w:t>理想的工作室是什么样的？郭老师说，工作室全体成员是一个教育研修共同体，一个人能走多远，看他与谁</w:t>
      </w:r>
      <w:r w:rsidR="006F7132">
        <w:rPr>
          <w:rFonts w:ascii="宋体" w:eastAsia="宋体" w:hAnsi="宋体" w:hint="eastAsia"/>
        </w:rPr>
        <w:t>同</w:t>
      </w:r>
      <w:r w:rsidR="000A64F0" w:rsidRPr="006F7132">
        <w:rPr>
          <w:rFonts w:ascii="宋体" w:eastAsia="宋体" w:hAnsi="宋体" w:hint="eastAsia"/>
        </w:rPr>
        <w:t>行；一个人有多优秀，看他受谁的影响。提升工作室研修</w:t>
      </w:r>
      <w:r w:rsidR="006F7132" w:rsidRPr="006F7132">
        <w:rPr>
          <w:rFonts w:ascii="宋体" w:eastAsia="宋体" w:hAnsi="宋体" w:hint="eastAsia"/>
        </w:rPr>
        <w:t>人员影响力的着眼点是</w:t>
      </w:r>
      <w:r w:rsidR="000A64F0" w:rsidRPr="000A64F0">
        <w:rPr>
          <w:rFonts w:ascii="宋体" w:eastAsia="宋体" w:hAnsi="宋体" w:hint="eastAsia"/>
          <w:bCs/>
        </w:rPr>
        <w:t>眼界</w:t>
      </w:r>
      <w:r w:rsidR="006F7132" w:rsidRPr="006F7132">
        <w:rPr>
          <w:rFonts w:ascii="宋体" w:eastAsia="宋体" w:hAnsi="宋体" w:hint="eastAsia"/>
          <w:bCs/>
        </w:rPr>
        <w:t>、</w:t>
      </w:r>
      <w:r w:rsidR="000A64F0" w:rsidRPr="000A64F0">
        <w:rPr>
          <w:rFonts w:ascii="宋体" w:eastAsia="宋体" w:hAnsi="宋体" w:hint="eastAsia"/>
          <w:bCs/>
        </w:rPr>
        <w:t>人生规划能力</w:t>
      </w:r>
      <w:r w:rsidR="006F7132" w:rsidRPr="006F7132">
        <w:rPr>
          <w:rFonts w:ascii="宋体" w:eastAsia="宋体" w:hAnsi="宋体" w:hint="eastAsia"/>
          <w:bCs/>
        </w:rPr>
        <w:t>、</w:t>
      </w:r>
      <w:r w:rsidR="000A64F0" w:rsidRPr="000A64F0">
        <w:rPr>
          <w:rFonts w:ascii="宋体" w:eastAsia="宋体" w:hAnsi="宋体" w:hint="eastAsia"/>
          <w:bCs/>
        </w:rPr>
        <w:t>交流展示能力</w:t>
      </w:r>
      <w:r w:rsidR="006F7132" w:rsidRPr="006F7132">
        <w:rPr>
          <w:rFonts w:ascii="宋体" w:eastAsia="宋体" w:hAnsi="宋体" w:hint="eastAsia"/>
          <w:bCs/>
        </w:rPr>
        <w:t>、</w:t>
      </w:r>
      <w:r w:rsidR="000A64F0" w:rsidRPr="000A64F0">
        <w:rPr>
          <w:rFonts w:ascii="宋体" w:eastAsia="宋体" w:hAnsi="宋体" w:hint="eastAsia"/>
          <w:bCs/>
        </w:rPr>
        <w:t>写作能力</w:t>
      </w:r>
      <w:r w:rsidR="006F7132" w:rsidRPr="006F7132">
        <w:rPr>
          <w:rFonts w:ascii="宋体" w:eastAsia="宋体" w:hAnsi="宋体" w:hint="eastAsia"/>
          <w:bCs/>
        </w:rPr>
        <w:t>和</w:t>
      </w:r>
      <w:r w:rsidR="000A64F0" w:rsidRPr="000A64F0">
        <w:rPr>
          <w:rFonts w:ascii="宋体" w:eastAsia="宋体" w:hAnsi="宋体" w:hint="eastAsia"/>
          <w:bCs/>
        </w:rPr>
        <w:t>科研能力</w:t>
      </w:r>
      <w:r w:rsidR="006F7132" w:rsidRPr="006F7132">
        <w:rPr>
          <w:rFonts w:ascii="宋体" w:eastAsia="宋体" w:hAnsi="宋体" w:hint="eastAsia"/>
          <w:bCs/>
        </w:rPr>
        <w:t>。</w:t>
      </w:r>
      <w:r w:rsidR="006F7132">
        <w:rPr>
          <w:rFonts w:ascii="宋体" w:eastAsia="宋体" w:hAnsi="宋体" w:hint="eastAsia"/>
          <w:bCs/>
        </w:rPr>
        <w:t>工作室学员入室后会有三个明显变化，分别是锻炼的机会显著增加，能力显著提升，带动作用显著增强。</w:t>
      </w:r>
      <w:r w:rsidR="00A73D69">
        <w:rPr>
          <w:rFonts w:ascii="宋体" w:eastAsia="宋体" w:hAnsi="宋体" w:hint="eastAsia"/>
          <w:bCs/>
        </w:rPr>
        <w:t>理想的工作室要求出人才、出成果、出品牌。而实际</w:t>
      </w:r>
      <w:r w:rsidR="00DA2C8C">
        <w:rPr>
          <w:rFonts w:ascii="宋体" w:eastAsia="宋体" w:hAnsi="宋体" w:hint="eastAsia"/>
          <w:bCs/>
        </w:rPr>
        <w:t>，</w:t>
      </w:r>
      <w:r w:rsidR="00A73D69">
        <w:rPr>
          <w:rFonts w:ascii="宋体" w:eastAsia="宋体" w:hAnsi="宋体" w:hint="eastAsia"/>
          <w:bCs/>
        </w:rPr>
        <w:t>名师工作室是一个自愿性</w:t>
      </w:r>
      <w:r w:rsidR="00A73D69">
        <w:rPr>
          <w:rFonts w:ascii="宋体" w:eastAsia="宋体" w:hAnsi="宋体" w:hint="eastAsia"/>
        </w:rPr>
        <w:t>非行政化</w:t>
      </w:r>
      <w:r w:rsidR="00DA2C8C">
        <w:rPr>
          <w:rFonts w:ascii="宋体" w:eastAsia="宋体" w:hAnsi="宋体" w:hint="eastAsia"/>
        </w:rPr>
        <w:t>无</w:t>
      </w:r>
      <w:r w:rsidR="00A73D69">
        <w:rPr>
          <w:rFonts w:ascii="宋体" w:eastAsia="宋体" w:hAnsi="宋体" w:hint="eastAsia"/>
        </w:rPr>
        <w:t>利益驱动的组织，</w:t>
      </w:r>
      <w:r w:rsidR="00DA2C8C">
        <w:rPr>
          <w:rFonts w:ascii="宋体" w:eastAsia="宋体" w:hAnsi="宋体" w:hint="eastAsia"/>
        </w:rPr>
        <w:t>工作室成员来自不同地方不同学校，都有个性，各自在自己的学校都有非常重要的教学任务，所以要达到以上理想工作室的要求，还很困难。但是，来到名师工作室的每一个学员都有追求而且对教育有一颗热忱的心，相信在郭老师的带领下，尽可能都成为名师。</w:t>
      </w:r>
      <w:r w:rsidR="00E92B12">
        <w:rPr>
          <w:rFonts w:ascii="宋体" w:eastAsia="宋体" w:hAnsi="宋体" w:hint="eastAsia"/>
        </w:rPr>
        <w:t>要想成为名师，首先要做好“人”，</w:t>
      </w:r>
      <w:r w:rsidR="00E92B12" w:rsidRPr="00E92B12">
        <w:rPr>
          <w:rFonts w:ascii="宋体" w:eastAsia="宋体" w:hAnsi="宋体" w:hint="eastAsia"/>
          <w:bCs/>
        </w:rPr>
        <w:t>大写的“人”，并不是伟大的人，而只是让人字正一点，内涵丰富一点，笔墨丰满一点。老师是社会的良心，是人类发展的引导者，对老师的人格要求自然不同。</w:t>
      </w:r>
      <w:r w:rsidR="00E92B12">
        <w:rPr>
          <w:rFonts w:ascii="宋体" w:eastAsia="宋体" w:hAnsi="宋体" w:hint="eastAsia"/>
          <w:bCs/>
        </w:rPr>
        <w:t>作为一名老师，最起码要做到</w:t>
      </w:r>
      <w:r w:rsidR="00E92B12" w:rsidRPr="00E92B12">
        <w:rPr>
          <w:rFonts w:ascii="宋体" w:eastAsia="宋体" w:hAnsi="宋体" w:hint="eastAsia"/>
          <w:bCs/>
        </w:rPr>
        <w:t>爱人生，爱社会，爱学生，爱单位，爱职业</w:t>
      </w:r>
      <w:r w:rsidR="00E92B12">
        <w:rPr>
          <w:rFonts w:ascii="宋体" w:eastAsia="宋体" w:hAnsi="宋体" w:hint="eastAsia"/>
          <w:bCs/>
        </w:rPr>
        <w:t>。</w:t>
      </w:r>
    </w:p>
    <w:p w:rsidR="00836AF7" w:rsidRDefault="00836AF7" w:rsidP="00836AF7">
      <w:pPr>
        <w:adjustRightInd w:val="0"/>
        <w:spacing w:line="288" w:lineRule="auto"/>
        <w:ind w:firstLineChars="200" w:firstLine="420"/>
        <w:rPr>
          <w:rFonts w:ascii="宋体" w:eastAsia="宋体" w:hAnsi="宋体" w:hint="eastAsia"/>
          <w:bCs/>
        </w:rPr>
      </w:pPr>
      <w:r>
        <w:rPr>
          <w:rFonts w:ascii="宋体" w:eastAsia="宋体" w:hAnsi="宋体"/>
          <w:bCs/>
          <w:noProof/>
        </w:rPr>
        <w:lastRenderedPageBreak/>
        <w:drawing>
          <wp:inline distT="0" distB="0" distL="0" distR="0">
            <wp:extent cx="4905375" cy="3067050"/>
            <wp:effectExtent l="19050" t="0" r="9525" b="0"/>
            <wp:docPr id="2" name="图片 2" descr="D:\用户目录\我的文档\Tencent Files\1125691785\FileRecv\MobileFile\IMG_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1125691785\FileRecv\MobileFile\IMG_2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93" cy="307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C94" w:rsidRDefault="006B0C94" w:rsidP="00CA6B51">
      <w:pPr>
        <w:adjustRightInd w:val="0"/>
        <w:spacing w:line="288" w:lineRule="auto"/>
        <w:ind w:firstLineChars="200" w:firstLine="42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最后，</w:t>
      </w:r>
      <w:r w:rsidR="00393283">
        <w:rPr>
          <w:rFonts w:ascii="宋体" w:eastAsia="宋体" w:hAnsi="宋体" w:hint="eastAsia"/>
          <w:bCs/>
        </w:rPr>
        <w:t>郭老师大致安排了本期工作室具体工作如下：</w:t>
      </w:r>
    </w:p>
    <w:p w:rsidR="00393283" w:rsidRPr="00393283" w:rsidRDefault="00393283" w:rsidP="00CA6B51">
      <w:pPr>
        <w:adjustRightInd w:val="0"/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/>
          <w:bCs/>
        </w:rPr>
        <w:t>1</w:t>
      </w:r>
      <w:r w:rsidRPr="00393283">
        <w:rPr>
          <w:rFonts w:ascii="宋体" w:eastAsia="宋体" w:hAnsi="宋体" w:hint="eastAsia"/>
          <w:bCs/>
        </w:rPr>
        <w:t>、集中：纪录（任务落实，量化考核，每月统计考核一次进行排名。集中培训与自我研修），要求（培训一至二个市级学科带头人），安排，分工作（秘书刘永兰：考核人胡洋溯：项目首席（重点研究，实施推进，查检落实，评价反馈</w:t>
      </w:r>
      <w:r>
        <w:rPr>
          <w:rFonts w:ascii="宋体" w:eastAsia="宋体" w:hAnsi="宋体" w:hint="eastAsia"/>
          <w:bCs/>
        </w:rPr>
        <w:t>。</w:t>
      </w:r>
      <w:r w:rsidRPr="00393283">
        <w:rPr>
          <w:rFonts w:ascii="宋体" w:eastAsia="宋体" w:hAnsi="宋体" w:hint="eastAsia"/>
          <w:bCs/>
        </w:rPr>
        <w:t>）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 w:hint="eastAsia"/>
          <w:bCs/>
        </w:rPr>
        <w:t>除文件的相关要求外，申报本工作室的成员还要能做到“细心、用心、恒心、静心”。要有足够的能力，精力和时间，完全研修任务，并在申报表中进行承诺。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/>
          <w:bCs/>
        </w:rPr>
        <w:t>1.1</w:t>
      </w:r>
      <w:r w:rsidRPr="00393283">
        <w:rPr>
          <w:rFonts w:ascii="宋体" w:eastAsia="宋体" w:hAnsi="宋体" w:hint="eastAsia"/>
          <w:bCs/>
        </w:rPr>
        <w:t>版，理论建构与资料编写</w:t>
      </w:r>
      <w:r>
        <w:rPr>
          <w:rFonts w:ascii="宋体" w:eastAsia="宋体" w:hAnsi="宋体" w:hint="eastAsia"/>
          <w:bCs/>
        </w:rPr>
        <w:t>。</w:t>
      </w:r>
      <w:r w:rsidRPr="00393283">
        <w:rPr>
          <w:rFonts w:ascii="宋体" w:eastAsia="宋体" w:hAnsi="宋体"/>
          <w:bCs/>
        </w:rPr>
        <w:t>1.2</w:t>
      </w:r>
      <w:r w:rsidRPr="00393283">
        <w:rPr>
          <w:rFonts w:ascii="宋体" w:eastAsia="宋体" w:hAnsi="宋体" w:hint="eastAsia"/>
          <w:bCs/>
        </w:rPr>
        <w:t xml:space="preserve">版，成果转化与推广。 </w:t>
      </w:r>
      <w:r w:rsidRPr="00393283">
        <w:rPr>
          <w:rFonts w:ascii="宋体" w:eastAsia="宋体" w:hAnsi="宋体"/>
          <w:bCs/>
        </w:rPr>
        <w:t>2.0</w:t>
      </w:r>
      <w:r w:rsidRPr="00393283">
        <w:rPr>
          <w:rFonts w:ascii="宋体" w:eastAsia="宋体" w:hAnsi="宋体" w:hint="eastAsia"/>
          <w:bCs/>
        </w:rPr>
        <w:t>版</w:t>
      </w:r>
      <w:r>
        <w:rPr>
          <w:rFonts w:ascii="宋体" w:eastAsia="宋体" w:hAnsi="宋体" w:hint="eastAsia"/>
          <w:bCs/>
        </w:rPr>
        <w:t>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 w:hint="eastAsia"/>
          <w:bCs/>
        </w:rPr>
        <w:t>（</w:t>
      </w:r>
      <w:r w:rsidRPr="00393283">
        <w:rPr>
          <w:rFonts w:ascii="宋体" w:eastAsia="宋体" w:hAnsi="宋体"/>
          <w:bCs/>
        </w:rPr>
        <w:t>1</w:t>
      </w:r>
      <w:r w:rsidRPr="00393283">
        <w:rPr>
          <w:rFonts w:ascii="宋体" w:eastAsia="宋体" w:hAnsi="宋体" w:hint="eastAsia"/>
          <w:bCs/>
        </w:rPr>
        <w:t>）《大数据建模高考化学》编写（一轮）：的深入研究；优化、编写、教学实践。</w:t>
      </w:r>
    </w:p>
    <w:p w:rsidR="00393283" w:rsidRPr="00393283" w:rsidRDefault="00393283" w:rsidP="00393283">
      <w:pPr>
        <w:spacing w:line="288" w:lineRule="auto"/>
        <w:rPr>
          <w:rFonts w:ascii="宋体" w:eastAsia="宋体" w:hAnsi="宋体"/>
          <w:bCs/>
        </w:rPr>
      </w:pPr>
      <w:r w:rsidRPr="00393283">
        <w:rPr>
          <w:rFonts w:ascii="宋体" w:eastAsia="宋体" w:hAnsi="宋体" w:hint="eastAsia"/>
          <w:bCs/>
        </w:rPr>
        <w:t>《大数据建模高考化学》编写（二轮复习）</w:t>
      </w:r>
      <w:r>
        <w:rPr>
          <w:rFonts w:ascii="宋体" w:eastAsia="宋体" w:hAnsi="宋体" w:hint="eastAsia"/>
          <w:bCs/>
        </w:rPr>
        <w:t>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 w:hint="eastAsia"/>
          <w:bCs/>
        </w:rPr>
        <w:t>（</w:t>
      </w:r>
      <w:r w:rsidRPr="00393283">
        <w:rPr>
          <w:rFonts w:ascii="宋体" w:eastAsia="宋体" w:hAnsi="宋体"/>
          <w:bCs/>
        </w:rPr>
        <w:t>2</w:t>
      </w:r>
      <w:r w:rsidRPr="00393283">
        <w:rPr>
          <w:rFonts w:ascii="宋体" w:eastAsia="宋体" w:hAnsi="宋体" w:hint="eastAsia"/>
          <w:bCs/>
        </w:rPr>
        <w:t>）《大数据建模高考化学》（高一）、（高二）编写：用大数据思想挖掘新课标教学中的核心素养，促进“教、学、考”的有机衔接。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 w:hint="eastAsia"/>
          <w:bCs/>
        </w:rPr>
        <w:t>（</w:t>
      </w:r>
      <w:r w:rsidRPr="00393283">
        <w:rPr>
          <w:rFonts w:ascii="宋体" w:eastAsia="宋体" w:hAnsi="宋体"/>
          <w:bCs/>
        </w:rPr>
        <w:t>3</w:t>
      </w:r>
      <w:r w:rsidRPr="00393283">
        <w:rPr>
          <w:rFonts w:ascii="宋体" w:eastAsia="宋体" w:hAnsi="宋体" w:hint="eastAsia"/>
          <w:bCs/>
        </w:rPr>
        <w:t>）《十万个学生提出的化学高考为什么？》（《大数据建模高考化学》高考</w:t>
      </w:r>
      <w:r w:rsidRPr="00393283">
        <w:rPr>
          <w:rFonts w:ascii="宋体" w:eastAsia="宋体" w:hAnsi="宋体"/>
          <w:bCs/>
        </w:rPr>
        <w:t>QQ</w:t>
      </w:r>
      <w:r w:rsidRPr="00393283">
        <w:rPr>
          <w:rFonts w:ascii="宋体" w:eastAsia="宋体" w:hAnsi="宋体" w:hint="eastAsia"/>
          <w:bCs/>
        </w:rPr>
        <w:t>群的热点高考问题解答）</w:t>
      </w:r>
      <w:r>
        <w:rPr>
          <w:rFonts w:ascii="宋体" w:eastAsia="宋体" w:hAnsi="宋体" w:hint="eastAsia"/>
          <w:bCs/>
        </w:rPr>
        <w:t>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 w:hint="eastAsia"/>
          <w:bCs/>
        </w:rPr>
        <w:t>（</w:t>
      </w:r>
      <w:r w:rsidRPr="00393283">
        <w:rPr>
          <w:rFonts w:ascii="宋体" w:eastAsia="宋体" w:hAnsi="宋体"/>
          <w:bCs/>
        </w:rPr>
        <w:t>4</w:t>
      </w:r>
      <w:r w:rsidRPr="00393283">
        <w:rPr>
          <w:rFonts w:ascii="宋体" w:eastAsia="宋体" w:hAnsi="宋体" w:hint="eastAsia"/>
          <w:bCs/>
        </w:rPr>
        <w:t>）高考化学模拟试题的命制（天府教育大联考的试题命制）。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/>
          <w:bCs/>
        </w:rPr>
        <w:t>2.0</w:t>
      </w:r>
      <w:r w:rsidRPr="00393283">
        <w:rPr>
          <w:rFonts w:ascii="宋体" w:eastAsia="宋体" w:hAnsi="宋体" w:hint="eastAsia"/>
          <w:bCs/>
        </w:rPr>
        <w:t>版</w:t>
      </w:r>
      <w:r>
        <w:rPr>
          <w:rFonts w:ascii="宋体" w:eastAsia="宋体" w:hAnsi="宋体" w:hint="eastAsia"/>
          <w:bCs/>
        </w:rPr>
        <w:t>：</w:t>
      </w:r>
      <w:r w:rsidRPr="00393283">
        <w:rPr>
          <w:rFonts w:ascii="宋体" w:eastAsia="宋体" w:hAnsi="宋体" w:hint="eastAsia"/>
          <w:bCs/>
        </w:rPr>
        <w:t>提升教学质量（教学实战</w:t>
      </w:r>
      <w:r w:rsidRPr="00393283">
        <w:rPr>
          <w:rFonts w:ascii="宋体" w:eastAsia="宋体" w:hAnsi="宋体"/>
          <w:bCs/>
        </w:rPr>
        <w:t>,</w:t>
      </w:r>
      <w:r w:rsidRPr="00393283">
        <w:rPr>
          <w:rFonts w:ascii="宋体" w:eastAsia="宋体" w:hAnsi="宋体" w:hint="eastAsia"/>
          <w:bCs/>
        </w:rPr>
        <w:t>工作组是否可以进行教学成绩承包）</w:t>
      </w:r>
      <w:r>
        <w:rPr>
          <w:rFonts w:ascii="宋体" w:eastAsia="宋体" w:hAnsi="宋体" w:hint="eastAsia"/>
          <w:bCs/>
        </w:rPr>
        <w:t>。</w:t>
      </w:r>
      <w:r w:rsidRPr="00393283">
        <w:rPr>
          <w:rFonts w:ascii="宋体" w:eastAsia="宋体" w:hAnsi="宋体" w:hint="eastAsia"/>
          <w:bCs/>
        </w:rPr>
        <w:t>应用推广或配合公司推广：讲课（视频） ，答疑，资源，网络。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（</w:t>
      </w:r>
      <w:r w:rsidRPr="00393283">
        <w:rPr>
          <w:rFonts w:ascii="宋体" w:eastAsia="宋体" w:hAnsi="宋体"/>
          <w:bCs/>
        </w:rPr>
        <w:t>5</w:t>
      </w:r>
      <w:r w:rsidRPr="00393283">
        <w:rPr>
          <w:rFonts w:ascii="宋体" w:eastAsia="宋体" w:hAnsi="宋体" w:hint="eastAsia"/>
          <w:bCs/>
        </w:rPr>
        <w:t>）成果的转化与推广。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/>
          <w:bCs/>
        </w:rPr>
        <w:t>2</w:t>
      </w:r>
      <w:r w:rsidRPr="00393283">
        <w:rPr>
          <w:rFonts w:ascii="宋体" w:eastAsia="宋体" w:hAnsi="宋体" w:hint="eastAsia"/>
          <w:bCs/>
        </w:rPr>
        <w:t>、课题会（请：成都市其它化学工作室，请领导（马红艳，张学兰，），合作公司领导，学员，签协议）</w:t>
      </w:r>
    </w:p>
    <w:p w:rsidR="00393283" w:rsidRPr="00393283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/>
          <w:bCs/>
        </w:rPr>
        <w:t>3</w:t>
      </w:r>
      <w:r w:rsidRPr="00393283">
        <w:rPr>
          <w:rFonts w:ascii="宋体" w:eastAsia="宋体" w:hAnsi="宋体" w:hint="eastAsia"/>
          <w:bCs/>
        </w:rPr>
        <w:t>、练习培训（工作室专题讨论：高考化学试题的解构，重构，建模的操作方法）认真读审题。</w:t>
      </w:r>
    </w:p>
    <w:p w:rsidR="00393283" w:rsidRPr="00E92B12" w:rsidRDefault="00393283" w:rsidP="00393283">
      <w:pPr>
        <w:spacing w:line="288" w:lineRule="auto"/>
        <w:ind w:firstLineChars="200" w:firstLine="420"/>
        <w:rPr>
          <w:rFonts w:ascii="宋体" w:eastAsia="宋体" w:hAnsi="宋体"/>
          <w:bCs/>
        </w:rPr>
      </w:pPr>
      <w:r w:rsidRPr="00393283">
        <w:rPr>
          <w:rFonts w:ascii="宋体" w:eastAsia="宋体" w:hAnsi="宋体"/>
          <w:bCs/>
        </w:rPr>
        <w:t>4</w:t>
      </w:r>
      <w:r w:rsidRPr="00393283">
        <w:rPr>
          <w:rFonts w:ascii="宋体" w:eastAsia="宋体" w:hAnsi="宋体" w:hint="eastAsia"/>
          <w:bCs/>
        </w:rPr>
        <w:t>、全国大会。</w:t>
      </w:r>
    </w:p>
    <w:p w:rsidR="00DA2C8C" w:rsidRPr="00E92B12" w:rsidRDefault="00DA2C8C" w:rsidP="00836AF7">
      <w:pPr>
        <w:spacing w:line="288" w:lineRule="auto"/>
        <w:ind w:leftChars="-1" w:left="-2" w:firstLineChars="202" w:firstLine="424"/>
        <w:rPr>
          <w:rFonts w:ascii="宋体" w:eastAsia="宋体" w:hAnsi="宋体"/>
        </w:rPr>
      </w:pPr>
    </w:p>
    <w:sectPr w:rsidR="00DA2C8C" w:rsidRPr="00E92B12" w:rsidSect="00D8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5167"/>
    <w:multiLevelType w:val="hybridMultilevel"/>
    <w:tmpl w:val="6B34429C"/>
    <w:lvl w:ilvl="0" w:tplc="B448A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262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226B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8659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81F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CF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DC04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84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33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523658D"/>
    <w:multiLevelType w:val="hybridMultilevel"/>
    <w:tmpl w:val="21CC0CD0"/>
    <w:lvl w:ilvl="0" w:tplc="D4AAF4E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9AE938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918FB6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EF2F12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71C4EE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54C665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A68087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4DE99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69077C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565D6AE0"/>
    <w:multiLevelType w:val="hybridMultilevel"/>
    <w:tmpl w:val="C04A5428"/>
    <w:lvl w:ilvl="0" w:tplc="E2569B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E62E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963C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C0D5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5E2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852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E2F5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2D0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E66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AA8"/>
    <w:rsid w:val="00024740"/>
    <w:rsid w:val="000A64F0"/>
    <w:rsid w:val="00167E11"/>
    <w:rsid w:val="00393283"/>
    <w:rsid w:val="005B08DD"/>
    <w:rsid w:val="005B3594"/>
    <w:rsid w:val="006A7543"/>
    <w:rsid w:val="006B0C94"/>
    <w:rsid w:val="006F7132"/>
    <w:rsid w:val="00836AF7"/>
    <w:rsid w:val="00A62797"/>
    <w:rsid w:val="00A73D69"/>
    <w:rsid w:val="00BF4B1E"/>
    <w:rsid w:val="00C36AA8"/>
    <w:rsid w:val="00CA6B51"/>
    <w:rsid w:val="00D134CE"/>
    <w:rsid w:val="00D81052"/>
    <w:rsid w:val="00DA2C8C"/>
    <w:rsid w:val="00E85DB6"/>
    <w:rsid w:val="00E92B12"/>
    <w:rsid w:val="00FD24E8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C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92B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6AF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6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2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2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73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4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7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6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8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9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0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9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Administrator</cp:lastModifiedBy>
  <cp:revision>2</cp:revision>
  <dcterms:created xsi:type="dcterms:W3CDTF">2018-10-22T01:45:00Z</dcterms:created>
  <dcterms:modified xsi:type="dcterms:W3CDTF">2018-10-22T01:45:00Z</dcterms:modified>
</cp:coreProperties>
</file>