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初中思想品德分层教学中的问题及对策</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黑体" w:hAnsi="黑体" w:eastAsia="黑体"/>
          <w:b/>
          <w:sz w:val="18"/>
          <w:szCs w:val="18"/>
        </w:rPr>
      </w:pPr>
      <w:r>
        <w:rPr>
          <w:rFonts w:hint="eastAsia" w:ascii="黑体" w:hAnsi="宋体" w:eastAsia="黑体" w:cs="黑体"/>
          <w:kern w:val="2"/>
          <w:sz w:val="24"/>
          <w:szCs w:val="24"/>
          <w:lang w:val="en-US" w:eastAsia="zh-CN" w:bidi="ar"/>
        </w:rPr>
        <w:t>廖洪森工作室</w:t>
      </w:r>
      <w:r>
        <w:rPr>
          <w:rFonts w:hint="eastAsia" w:ascii="黑体" w:hAnsi="黑体" w:eastAsia="黑体"/>
          <w:b w:val="0"/>
          <w:bCs/>
          <w:szCs w:val="21"/>
        </w:rPr>
        <w:t xml:space="preserve">  </w:t>
      </w:r>
      <w:r>
        <w:rPr>
          <w:rFonts w:hint="eastAsia" w:ascii="黑体" w:hAnsi="黑体" w:eastAsia="黑体"/>
          <w:b w:val="0"/>
          <w:bCs/>
          <w:sz w:val="24"/>
          <w:szCs w:val="24"/>
        </w:rPr>
        <w:t>余 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sz w:val="24"/>
          <w:szCs w:val="24"/>
          <w:lang w:val="en-US" w:eastAsia="zh-CN"/>
        </w:rPr>
      </w:pPr>
      <w:r>
        <w:rPr>
          <w:rFonts w:hint="eastAsia"/>
          <w:b/>
          <w:bCs/>
          <w:sz w:val="24"/>
          <w:szCs w:val="24"/>
          <w:lang w:val="en-US" w:eastAsia="zh-CN"/>
        </w:rPr>
        <w:t>摘要：</w:t>
      </w:r>
      <w:r>
        <w:rPr>
          <w:rFonts w:hint="eastAsia"/>
          <w:sz w:val="24"/>
          <w:szCs w:val="24"/>
          <w:lang w:val="en-US" w:eastAsia="zh-CN"/>
        </w:rPr>
        <w:t>目前思想品德课的分层教学存在两大不然忽视的问题，对分层教学优势的充分发挥产生了不良影响。这两个问题一是对学生的分层流于形式和僵化，挫伤了部分学生的自尊心和积极性；二是教师在分层教学中大包大揽、死板僵硬，不利于学生自主学习能力的培养，使得教学效益大受影响。为有效的解决上述问题，笔者根据多年的教学实践试提出三条对策：1、依据科学的标准，艺术地对学生进行分层，并且适时对分层进行合理调整。2、放手发动学生参与教学活动的全过程，不但让学生成为课堂学习的主体，也让他们成为教学设计过程中的重要动态因素。3、在学习内容的设定上，赋予学生选择的权利，教师在此过程中帮助他们正确定位即可。笔者坚信，对分层教学的不断优化，必将有助于学生的全面发展、终生发展，也将促进教师的成长与幸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sz w:val="24"/>
          <w:szCs w:val="24"/>
          <w:lang w:val="en-US" w:eastAsia="zh-CN"/>
        </w:rPr>
      </w:pPr>
      <w:r>
        <w:rPr>
          <w:rFonts w:hint="eastAsia"/>
          <w:b/>
          <w:bCs/>
          <w:sz w:val="24"/>
          <w:szCs w:val="24"/>
          <w:lang w:val="en-US" w:eastAsia="zh-CN"/>
        </w:rPr>
        <w:t>关键词：</w:t>
      </w:r>
      <w:r>
        <w:rPr>
          <w:rFonts w:hint="eastAsia"/>
          <w:sz w:val="24"/>
          <w:szCs w:val="24"/>
          <w:lang w:val="en-US" w:eastAsia="zh-CN"/>
        </w:rPr>
        <w:t>分层教学  问题  对策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sz w:val="24"/>
          <w:szCs w:val="24"/>
          <w:lang w:val="en-US" w:eastAsia="zh-CN"/>
        </w:rPr>
      </w:pPr>
      <w:r>
        <w:rPr>
          <w:rFonts w:hint="eastAsia"/>
          <w:sz w:val="24"/>
          <w:szCs w:val="24"/>
          <w:lang w:val="en-US" w:eastAsia="zh-CN"/>
        </w:rPr>
        <w:t>在新课程教学改革背景下，以“因材施教”为理论依据的分层教学实践活动，在各个学科中开展得如火如荼。思想品德学科也不例外，很多同行都在自己的课堂上大力推行分层教学。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sz w:val="24"/>
          <w:szCs w:val="24"/>
          <w:lang w:val="en-US" w:eastAsia="zh-CN"/>
        </w:rPr>
      </w:pPr>
      <w:r>
        <w:rPr>
          <w:rFonts w:hint="eastAsia"/>
          <w:sz w:val="24"/>
          <w:szCs w:val="24"/>
          <w:lang w:val="en-US" w:eastAsia="zh-CN"/>
        </w:rPr>
        <w:t>毋庸置疑，分层教学十分切合当前教育形势发展的需要，因为它能有效地激发学生的学习兴趣，充分挖掘学生的学习潜能，大大提高课堂教学效率，使得教与学取得事半功倍的效果。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然而，在多年来的分层教学实践中，经过细致的观察研究，笔者却发现了两个不容忽视的问题。这两个问题如果不能及时得到有效的解决，肯定会使分层教学的效果大打折扣。因此，笔者将在本文中重点分析这两个问题，并依据自己多年来的教学实践经验，尝试提出优化的策略，以期收到抛砖引玉的效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b/>
          <w:bCs/>
          <w:sz w:val="24"/>
          <w:szCs w:val="24"/>
          <w:lang w:val="en-US" w:eastAsia="zh-CN"/>
        </w:rPr>
      </w:pPr>
      <w:r>
        <w:rPr>
          <w:rFonts w:hint="eastAsia"/>
          <w:b/>
          <w:bCs/>
          <w:sz w:val="24"/>
          <w:szCs w:val="24"/>
          <w:lang w:val="en-US" w:eastAsia="zh-CN"/>
        </w:rPr>
        <w:t>问题一：对学生的分层流于形式和僵化，挫伤了部分学生的自尊心和积极性。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根据上级教育主管部门的要求，目前有很多学校都取消了内部的所谓重点班、普通班的划分。因此一个班级里的学生必然在学习习惯、学业水平及学习能力上参差不齐，这就对教师的教学提出了挑战。怎么办？许多教师的做法是把学生分为A、B、C三个不同的层次来因材施教，思想品德教师们在这方面也不例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然而，在具体操作的过程中，有些教师不顾学生的自尊心需求，直接将这三个层次的学生命名为“优生组”、“中等生组”和“差生组”。分到前两个组的学生还好，分到“差生组”的学生，则好像被打上了耻辱的标签，在老师和同学中抬不起头来，时时刻刻想着自己是别人眼中的“差学生”，不要说在学习上取得进步了，很多同学甚至连仅存的学习信心和兴趣也丧失殆尽了！结果，“差生组”的学生成绩直线下降，教学目标完全实现不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还有些教师，对学生进行分层的标准过于单一和死板，也导致了一些问题出现。比如，某同行传授分层教学经验，说他对学生分层的标准简便而客观，即根据学生每次的考试成绩来进行分组和调整，80分以上的为A组，60——79分段的为B组，60分以下的为C组。这样的分层方式，表面看来非常公正且很灵活，实则不然。笔者到其任教的班级调查后发现：有个别抽象思维能力强、记忆力好的学生，即使经常在课堂上不认真，也能轻而易举地考上80分。而另一部分学习态度端正、勤奋认真的学生，则由于基础不佳、思维能力不强等因素，虽然很努力但考试分数却一直在七十几分徘徊，因此始终不能跻身A组。这就导致那些凭借天资取得高分的学生一直分在A组，但在班级中却起不到模范带头作用，甚至还因课堂表现差而产生负面影响。那些勤奋努力的学生，却因为自己的付出始终得不到老师的认可，逐渐丧失了对本学科的学习积极性。试问，这样的分层方式，是否已经背离了分层教学的初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针对上述问题，笔者提出如下方法来解决：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b/>
          <w:bCs/>
          <w:sz w:val="24"/>
          <w:szCs w:val="24"/>
          <w:lang w:val="en-US" w:eastAsia="zh-CN"/>
        </w:rPr>
        <w:t>对策一：依据科学的标准，艺术地对学生进行分层，并且适时对分层进行合理调整。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首先根据学生思想品德学科成绩、课堂学习情况、完成作业的态度等综合考量，把全体学生分为高中低三个层次，但切忌使用“差生”、“后进生”等有可能伤害学生自尊心的字眼，而采用其它具有激励性质的词语来代替。例如，ABC三个层次：A 组（先锋组），学生基础扎实、学习能力强、成绩优异或是上进心特别强、学习特别认真但成绩不突出；B组（跃进组）学生基础一般、学习较认真、成绩中等或是学生头脑聪明但自觉性不够、成绩较好；C组（发展组），学生基础差、习惯差、成绩差或是在学习上存在其他困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其次，以上三个层次的划分不是固定不变的，随着教学进程的开展，教师应根据学生的学习品质、学习态度、学习能力、考试成绩等的变化，适时对各层次学生进行适当调整，以利于调动学生的积极性，从而激励学生进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上述的分层方式，全面、客观、科学、合理，避免了“唯分数论”的不良影响，能够充分调动他们的学习热情，认真地学好思想品德这门课程。同时，充满正能量的小组名称及划分标准，又能最大限度地保护学困生的自尊心，让他们充分感受到老师对他们的关爱和信任，在学习过程中逐步找回失去的自信，奋起直追、不断进步。此外，以发展的眼光看待和调整学生的层次，特别能发挥对学生的激励作用，让他们有明确的奋斗目标，也有了克服困难的动力和信心，因此能圆满完成预期的教学目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b/>
          <w:bCs/>
          <w:sz w:val="24"/>
          <w:szCs w:val="24"/>
          <w:lang w:val="en-US" w:eastAsia="zh-CN"/>
        </w:rPr>
      </w:pPr>
      <w:r>
        <w:rPr>
          <w:rFonts w:hint="eastAsia"/>
          <w:b/>
          <w:bCs/>
          <w:sz w:val="24"/>
          <w:szCs w:val="24"/>
          <w:lang w:val="en-US" w:eastAsia="zh-CN"/>
        </w:rPr>
        <w:t>问题二：教师在分层教学实践中大包大揽、死板僵硬，不利于学生自主学习能力的培养，使得教学效益大受影响。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新课程改革背景下，学生是学习的主体，教师应该把课堂还给学生，把探究的主动权交给学生，教师则应扮演好教学活动的参与者、组织者和指导者的角色。然而，笔者却发现实际情况并非如此，突出表现为：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b/>
          <w:bCs/>
          <w:sz w:val="24"/>
          <w:szCs w:val="24"/>
          <w:lang w:val="en-US" w:eastAsia="zh-CN"/>
        </w:rPr>
        <w:t>一是教师在备课时往往闭门造车，不敢让学生参与到教学设计过程中来，担心学生的想法会干扰自己的教学思维，从而阻碍了学生思维能力的拓展提升。</w:t>
      </w:r>
      <w:r>
        <w:rPr>
          <w:rFonts w:hint="eastAsia"/>
          <w:sz w:val="24"/>
          <w:szCs w:val="24"/>
          <w:lang w:val="en-US" w:eastAsia="zh-CN"/>
        </w:rPr>
        <w:t>比如，某位青年教师在上《弘扬民族精神》这一课前，安排学生课外查找新时期体现民族精神的典型事例，届时将选取一些作为教学素材在课堂上使用，学生一听都非常积极踊跃地去搜集材料去了。其中一学生找的事例是某省一位人大代表，数年来坚持在人大会议上提交对政府部门的不足提出批评和改进建议的提案，充分体现了这名代表实事求是、对祖国深情挚爱的爱国情感。这个事例如果用在课堂讨论环节中启发A组学生分析“新时期民族精神有哪些具体表现？”应该是一个非常典型的好素材。然而，由于教师的教学思维完全囿于教材和教参上所提示的抗洪精神、抗震救灾精神和航天精神等，认为该素材与教材内容不符，便毫不犹豫地将其淘汰掉了，该教师在教学中还是在“教教材”而不是“用教材教”的情形就在意料之中了。这不但让课堂失去了一个极大的亮点，而且也极不利于学生发散性思维能力的培养，不能不说是极大的遗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b/>
          <w:bCs/>
          <w:sz w:val="24"/>
          <w:szCs w:val="24"/>
          <w:lang w:val="en-US" w:eastAsia="zh-CN"/>
        </w:rPr>
        <w:t>二是在课堂教学中为图省事，完全由教师根据事先的分层来安排不同层次学生的学习内容，学生没有选择的自由，长此以往难免引发低层次学生的自卑心理和懒惰思想，对自己降低要求，学业成绩徘徊不前；而优秀的学生又会产生骄傲自满情绪，对基础知识、基本问题不屑一顾，最终眼高手低，在考试中失利。</w:t>
      </w:r>
      <w:r>
        <w:rPr>
          <w:rFonts w:hint="eastAsia"/>
          <w:sz w:val="24"/>
          <w:szCs w:val="24"/>
          <w:lang w:val="en-US" w:eastAsia="zh-CN"/>
        </w:rPr>
        <w:t>笔者自己就有这方面的深刻教训：在任教2014届某毕业班的思想品德课时，因为在分层教学中一直只要求该班C组的学生掌握最基础的知识、完成最基础的习题，结果这部分学生在中考中只做了选择题和最简单的概念性简答题，对于其余的材料分析题、辨析题和探究题等主观题，则根本无法下笔，原因是平时从来没有思考、学习和训练过这些题型！而该班部分A组的学优生，也因为按照我的要求，平时只注重练习主观题中的中、高难度题，忽略了对选择题的练习，结果中考中选择题错误率太高，也遗憾地与高分失之交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sz w:val="24"/>
          <w:szCs w:val="24"/>
          <w:lang w:val="en-US" w:eastAsia="zh-CN"/>
        </w:rPr>
        <w:t>曾有教育专家说过：“教师最大的悲哀是包办，学生最大的悲哀是依赖”。如何走出上述分层教学中的误区呢？笔者试提出以下建议供参考：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b/>
          <w:bCs/>
          <w:sz w:val="24"/>
          <w:szCs w:val="24"/>
          <w:lang w:val="en-US" w:eastAsia="zh-CN"/>
        </w:rPr>
      </w:pPr>
      <w:r>
        <w:rPr>
          <w:rFonts w:hint="eastAsia"/>
          <w:b/>
          <w:bCs/>
          <w:sz w:val="24"/>
          <w:szCs w:val="24"/>
          <w:lang w:val="en-US" w:eastAsia="zh-CN"/>
        </w:rPr>
        <w:t>对策二：放手发动学生参与教学活动的全过程，不但让学生成为课堂学习的主体，也让他们成为教学设计过程中的重要动态因素。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b w:val="0"/>
          <w:bCs w:val="0"/>
          <w:sz w:val="24"/>
          <w:szCs w:val="24"/>
          <w:lang w:val="en-US" w:eastAsia="zh-CN"/>
        </w:rPr>
      </w:pPr>
      <w:r>
        <w:rPr>
          <w:rFonts w:hint="eastAsia"/>
          <w:b w:val="0"/>
          <w:bCs w:val="0"/>
          <w:sz w:val="24"/>
          <w:szCs w:val="24"/>
          <w:lang w:val="en-US" w:eastAsia="zh-CN"/>
        </w:rPr>
        <w:t>我们应当相信，学生的思维能够与教师的思维碰撞出别样绚丽的火花，并且学生在使用网络、多媒体等先进教学设备搜集、整理、分析甚至再造教学素材方面的能力比教师更强。那么，为什么不充分地利用学生资源来进行更加优化的教学设计呢？当我们能够在备课前，放下身段征询学生的意见：同学们，你们通过预习学会了什么？还有哪些是你们想知道的？你们想以怎样的方式来学习？也许，当我们能做到这一点时，思想品德课成为学生最喜欢的学科，也就是水到渠成的事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b/>
          <w:bCs/>
          <w:sz w:val="24"/>
          <w:szCs w:val="24"/>
          <w:lang w:val="en-US" w:eastAsia="zh-CN"/>
        </w:rPr>
      </w:pPr>
      <w:r>
        <w:rPr>
          <w:rFonts w:hint="eastAsia"/>
          <w:b/>
          <w:bCs/>
          <w:sz w:val="24"/>
          <w:szCs w:val="24"/>
          <w:lang w:val="en-US" w:eastAsia="zh-CN"/>
        </w:rPr>
        <w:t>对策三：在学习内容的设定上，赋予学生选择的权利，教师在此过程中帮助他们正确定位即可，不必过多地指手画脚。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b w:val="0"/>
          <w:bCs w:val="0"/>
          <w:sz w:val="24"/>
          <w:szCs w:val="24"/>
          <w:lang w:val="en-US" w:eastAsia="zh-CN"/>
        </w:rPr>
      </w:pPr>
      <w:r>
        <w:rPr>
          <w:rFonts w:hint="eastAsia"/>
          <w:b w:val="0"/>
          <w:bCs w:val="0"/>
          <w:sz w:val="24"/>
          <w:szCs w:val="24"/>
          <w:lang w:val="en-US" w:eastAsia="zh-CN"/>
        </w:rPr>
        <w:t>学生是处在不断变化发展中的活生生的学习主体，因此即使在分层中处于C组末端的学困生，也有可能通过不断的努力，学习能力逐步获得提升，进而具备解决较难问题的能力。基于这种合理推测，教师需要保护学生的积极性，即使他们选择了超出自己能力之外的学习目标，教师也应鼓励他们积极尝试而非强行阻止，在其尝试失败后，要及时引导他们分析原因、重新树立自信，然后适当降低目标完成任务，在学习中体验到成就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b w:val="0"/>
          <w:bCs w:val="0"/>
          <w:sz w:val="24"/>
          <w:szCs w:val="24"/>
          <w:lang w:val="en-US" w:eastAsia="zh-CN"/>
        </w:rPr>
      </w:pPr>
      <w:r>
        <w:rPr>
          <w:rFonts w:hint="eastAsia"/>
          <w:b w:val="0"/>
          <w:bCs w:val="0"/>
          <w:sz w:val="24"/>
          <w:szCs w:val="24"/>
          <w:lang w:val="en-US" w:eastAsia="zh-CN"/>
        </w:rPr>
        <w:t>思想品德课堂分层教学的内容要讲求科学性、针对性和启发性，还要有一定的思维含量，要充分照顾不同层次学生的差异性，使每个学生都能在原有的基础上取得进步。基础知识、基本概念的学习和基本能力的培养要面向全体学生。针对C组学生，教师要找出他们学习困难的症结所在，重点讲解自主学习的思路和方法，提出最简单的问题来进行启发诱导，避免因难度增加过快而使其无所适从、失去信心；对于B组学生，要在达到C组要求的前提下有所提高，提出一些需经过认真思考后才能解决的问题；对于A组的学生，要在达到B组要求的基础上，设计一些较难、思维含量高的问题，通过讨论、辨析，锻炼其归纳、概括、分析论述的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b w:val="0"/>
          <w:bCs w:val="0"/>
          <w:sz w:val="24"/>
          <w:szCs w:val="24"/>
          <w:lang w:val="en-US" w:eastAsia="zh-CN"/>
        </w:rPr>
      </w:pPr>
      <w:r>
        <w:rPr>
          <w:rFonts w:hint="eastAsia"/>
          <w:b w:val="0"/>
          <w:bCs w:val="0"/>
          <w:sz w:val="24"/>
          <w:szCs w:val="24"/>
          <w:lang w:val="en-US" w:eastAsia="zh-CN"/>
        </w:rPr>
        <w:t>试想：当每一个学生都能从思想品德课堂中获得学习的成就感，体会到自身的价值，收获辛勤的汗水换来的甘美果实，他（她）还会再厌学吗？还会再认为思想品德学科是所谓的“豆芽课”吗？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sz w:val="24"/>
          <w:szCs w:val="24"/>
          <w:lang w:val="en-US" w:eastAsia="zh-CN"/>
        </w:rPr>
      </w:pPr>
      <w:r>
        <w:rPr>
          <w:rFonts w:hint="eastAsia"/>
          <w:b w:val="0"/>
          <w:bCs w:val="0"/>
          <w:sz w:val="24"/>
          <w:szCs w:val="24"/>
          <w:lang w:val="en-US" w:eastAsia="zh-CN"/>
        </w:rPr>
        <w:t>《谁了解孩子成长的秘密》这本书中曾说：“我们的未来是有限的,而孩子的未来却有无限的可能性。”是的，只要我们以严谨的态度、科学的方法去努力完善分层教学思想的理念与实践，那么我们便为学生未来发展的无限可能性提供了积极的帮助，同时我们自己的人生价值也得到了淋漓尽致的展现！</w:t>
      </w: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ndalus">
    <w:panose1 w:val="02020603050405020304"/>
    <w:charset w:val="00"/>
    <w:family w:val="auto"/>
    <w:pitch w:val="default"/>
    <w:sig w:usb0="00002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53F00"/>
    <w:rsid w:val="7C053F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2016-11-08T15:33:00Z</dcterms:created>
  <dc:creator>home</dc:creator>
  <cp:lastModifiedBy>home</cp:lastModifiedBy>
  <dcterms:modified xsi:type="dcterms:W3CDTF">2016-11-08T15:40:46Z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