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240" w:rsidRDefault="003B1240" w:rsidP="003B1240">
      <w:pPr>
        <w:tabs>
          <w:tab w:val="center" w:pos="4153"/>
          <w:tab w:val="left" w:pos="7050"/>
        </w:tabs>
        <w:jc w:val="left"/>
        <w:rPr>
          <w:rFonts w:asciiTheme="minorEastAsia" w:hAnsiTheme="minorEastAsia"/>
          <w:b/>
          <w:sz w:val="44"/>
          <w:szCs w:val="44"/>
        </w:rPr>
      </w:pPr>
    </w:p>
    <w:p w:rsidR="003B1240" w:rsidRDefault="003B1240" w:rsidP="003B1240">
      <w:pPr>
        <w:tabs>
          <w:tab w:val="center" w:pos="4153"/>
          <w:tab w:val="left" w:pos="7050"/>
        </w:tabs>
        <w:jc w:val="left"/>
        <w:rPr>
          <w:rFonts w:asciiTheme="minorEastAsia" w:hAnsiTheme="minorEastAsia"/>
          <w:b/>
          <w:sz w:val="44"/>
          <w:szCs w:val="44"/>
        </w:rPr>
      </w:pPr>
    </w:p>
    <w:p w:rsidR="003B1240" w:rsidRPr="003B1240" w:rsidRDefault="003B1240" w:rsidP="003B1240">
      <w:pPr>
        <w:tabs>
          <w:tab w:val="center" w:pos="4153"/>
          <w:tab w:val="left" w:pos="7050"/>
        </w:tabs>
        <w:jc w:val="left"/>
        <w:rPr>
          <w:rFonts w:asciiTheme="minorEastAsia" w:hAnsiTheme="minorEastAsia"/>
          <w:b/>
          <w:sz w:val="44"/>
          <w:szCs w:val="44"/>
        </w:rPr>
      </w:pPr>
    </w:p>
    <w:p w:rsidR="003B1240" w:rsidRPr="003B1240" w:rsidRDefault="003B1240" w:rsidP="003B1240">
      <w:pPr>
        <w:tabs>
          <w:tab w:val="center" w:pos="4153"/>
          <w:tab w:val="left" w:pos="7050"/>
        </w:tabs>
        <w:jc w:val="left"/>
        <w:rPr>
          <w:rFonts w:asciiTheme="minorEastAsia" w:hAnsiTheme="minorEastAsia"/>
          <w:b/>
          <w:sz w:val="44"/>
          <w:szCs w:val="44"/>
        </w:rPr>
      </w:pPr>
    </w:p>
    <w:p w:rsidR="003B1240" w:rsidRPr="007D3AE0" w:rsidRDefault="001C72FE" w:rsidP="007D3AE0">
      <w:pPr>
        <w:tabs>
          <w:tab w:val="center" w:pos="4153"/>
          <w:tab w:val="left" w:pos="7050"/>
        </w:tabs>
        <w:ind w:firstLineChars="200" w:firstLine="883"/>
        <w:jc w:val="left"/>
        <w:rPr>
          <w:rFonts w:ascii="黑体" w:eastAsia="黑体" w:hAnsi="黑体"/>
          <w:b/>
          <w:sz w:val="44"/>
          <w:szCs w:val="44"/>
        </w:rPr>
      </w:pPr>
      <w:r w:rsidRPr="007D3AE0">
        <w:rPr>
          <w:rFonts w:ascii="黑体" w:eastAsia="黑体" w:hAnsi="黑体" w:hint="eastAsia"/>
          <w:b/>
          <w:sz w:val="44"/>
          <w:szCs w:val="44"/>
        </w:rPr>
        <w:t>源头活水，问无止境</w:t>
      </w:r>
    </w:p>
    <w:p w:rsidR="007D3AE0" w:rsidRDefault="007D3AE0" w:rsidP="007D3AE0">
      <w:pPr>
        <w:tabs>
          <w:tab w:val="center" w:pos="4153"/>
          <w:tab w:val="left" w:pos="7050"/>
        </w:tabs>
        <w:ind w:firstLineChars="496" w:firstLine="1793"/>
        <w:jc w:val="left"/>
        <w:rPr>
          <w:rFonts w:ascii="黑体" w:eastAsia="黑体" w:hAnsi="黑体" w:hint="eastAsia"/>
          <w:b/>
          <w:sz w:val="36"/>
          <w:szCs w:val="36"/>
        </w:rPr>
      </w:pPr>
    </w:p>
    <w:p w:rsidR="001C72FE" w:rsidRPr="007D3AE0" w:rsidRDefault="001C72FE" w:rsidP="007D3AE0">
      <w:pPr>
        <w:tabs>
          <w:tab w:val="center" w:pos="4153"/>
          <w:tab w:val="left" w:pos="7050"/>
        </w:tabs>
        <w:ind w:firstLineChars="496" w:firstLine="1793"/>
        <w:jc w:val="left"/>
        <w:rPr>
          <w:rFonts w:ascii="黑体" w:eastAsia="黑体" w:hAnsi="黑体"/>
          <w:b/>
          <w:sz w:val="36"/>
          <w:szCs w:val="36"/>
        </w:rPr>
      </w:pPr>
      <w:r w:rsidRPr="007D3AE0">
        <w:rPr>
          <w:rFonts w:ascii="黑体" w:eastAsia="黑体" w:hAnsi="黑体" w:hint="eastAsia"/>
          <w:b/>
          <w:sz w:val="36"/>
          <w:szCs w:val="36"/>
        </w:rPr>
        <w:t>—教学动力策略在地理</w:t>
      </w:r>
      <w:r w:rsidR="00A20A1C" w:rsidRPr="007D3AE0">
        <w:rPr>
          <w:rFonts w:ascii="黑体" w:eastAsia="黑体" w:hAnsi="黑体" w:hint="eastAsia"/>
          <w:b/>
          <w:sz w:val="36"/>
          <w:szCs w:val="36"/>
        </w:rPr>
        <w:t>课堂</w:t>
      </w:r>
      <w:r w:rsidR="003B1240" w:rsidRPr="007D3AE0">
        <w:rPr>
          <w:rFonts w:ascii="黑体" w:eastAsia="黑体" w:hAnsi="黑体" w:hint="eastAsia"/>
          <w:b/>
          <w:sz w:val="36"/>
          <w:szCs w:val="36"/>
        </w:rPr>
        <w:t>提问</w:t>
      </w:r>
      <w:r w:rsidRPr="007D3AE0">
        <w:rPr>
          <w:rFonts w:ascii="黑体" w:eastAsia="黑体" w:hAnsi="黑体" w:hint="eastAsia"/>
          <w:b/>
          <w:sz w:val="36"/>
          <w:szCs w:val="36"/>
        </w:rPr>
        <w:t>中的实践</w:t>
      </w:r>
    </w:p>
    <w:p w:rsidR="003B1240" w:rsidRPr="003B1240" w:rsidRDefault="003B1240" w:rsidP="001C72FE">
      <w:pPr>
        <w:rPr>
          <w:rFonts w:asciiTheme="minorEastAsia" w:hAnsiTheme="minorEastAsia"/>
          <w:sz w:val="44"/>
          <w:szCs w:val="44"/>
        </w:rPr>
      </w:pPr>
    </w:p>
    <w:p w:rsidR="003B1240" w:rsidRPr="003B1240" w:rsidRDefault="003B1240" w:rsidP="001C72FE">
      <w:pPr>
        <w:rPr>
          <w:rFonts w:asciiTheme="minorEastAsia" w:hAnsiTheme="minorEastAsia"/>
          <w:b/>
          <w:sz w:val="44"/>
          <w:szCs w:val="44"/>
        </w:rPr>
      </w:pPr>
    </w:p>
    <w:p w:rsidR="003B1240" w:rsidRPr="003B1240" w:rsidRDefault="003B1240" w:rsidP="001C72FE">
      <w:pPr>
        <w:rPr>
          <w:rFonts w:asciiTheme="minorEastAsia" w:hAnsiTheme="minorEastAsia"/>
          <w:b/>
          <w:sz w:val="44"/>
          <w:szCs w:val="44"/>
        </w:rPr>
      </w:pPr>
    </w:p>
    <w:p w:rsidR="007D3AE0" w:rsidRDefault="007D3AE0" w:rsidP="007D3AE0">
      <w:pPr>
        <w:ind w:firstLineChars="345" w:firstLine="1247"/>
        <w:jc w:val="left"/>
        <w:rPr>
          <w:rFonts w:asciiTheme="minorEastAsia" w:hAnsiTheme="minorEastAsia" w:hint="eastAsia"/>
          <w:b/>
          <w:sz w:val="36"/>
          <w:szCs w:val="36"/>
        </w:rPr>
      </w:pPr>
    </w:p>
    <w:p w:rsidR="007D3AE0" w:rsidRDefault="007D3AE0" w:rsidP="007D3AE0">
      <w:pPr>
        <w:ind w:firstLineChars="345" w:firstLine="1247"/>
        <w:jc w:val="left"/>
        <w:rPr>
          <w:rFonts w:asciiTheme="minorEastAsia" w:hAnsiTheme="minorEastAsia" w:hint="eastAsia"/>
          <w:b/>
          <w:sz w:val="36"/>
          <w:szCs w:val="36"/>
        </w:rPr>
      </w:pPr>
    </w:p>
    <w:p w:rsidR="007D3AE0" w:rsidRDefault="007D3AE0" w:rsidP="007D3AE0">
      <w:pPr>
        <w:ind w:firstLineChars="345" w:firstLine="1247"/>
        <w:jc w:val="left"/>
        <w:rPr>
          <w:rFonts w:asciiTheme="minorEastAsia" w:hAnsiTheme="minorEastAsia" w:hint="eastAsia"/>
          <w:b/>
          <w:sz w:val="36"/>
          <w:szCs w:val="36"/>
        </w:rPr>
      </w:pPr>
    </w:p>
    <w:p w:rsidR="007D3AE0" w:rsidRDefault="007D3AE0" w:rsidP="007D3AE0">
      <w:pPr>
        <w:ind w:firstLineChars="345" w:firstLine="1247"/>
        <w:jc w:val="left"/>
        <w:rPr>
          <w:rFonts w:asciiTheme="minorEastAsia" w:hAnsiTheme="minorEastAsia" w:hint="eastAsia"/>
          <w:b/>
          <w:sz w:val="36"/>
          <w:szCs w:val="36"/>
        </w:rPr>
      </w:pPr>
    </w:p>
    <w:p w:rsidR="001C72FE" w:rsidRPr="007D3AE0" w:rsidRDefault="001C72FE" w:rsidP="007D3AE0">
      <w:pPr>
        <w:ind w:firstLineChars="345" w:firstLine="1247"/>
        <w:jc w:val="left"/>
        <w:rPr>
          <w:rFonts w:asciiTheme="minorEastAsia" w:hAnsiTheme="minorEastAsia"/>
          <w:b/>
          <w:sz w:val="36"/>
          <w:szCs w:val="36"/>
        </w:rPr>
      </w:pPr>
      <w:r w:rsidRPr="007D3AE0">
        <w:rPr>
          <w:rFonts w:asciiTheme="minorEastAsia" w:hAnsiTheme="minorEastAsia" w:hint="eastAsia"/>
          <w:b/>
          <w:sz w:val="36"/>
          <w:szCs w:val="36"/>
        </w:rPr>
        <w:t>作者姓名</w:t>
      </w:r>
      <w:r w:rsidR="003B1240" w:rsidRPr="007D3AE0">
        <w:rPr>
          <w:rFonts w:asciiTheme="minorEastAsia" w:hAnsiTheme="minorEastAsia" w:hint="eastAsia"/>
          <w:b/>
          <w:sz w:val="36"/>
          <w:szCs w:val="36"/>
        </w:rPr>
        <w:t>：</w:t>
      </w:r>
      <w:r w:rsidRPr="007D3AE0">
        <w:rPr>
          <w:rFonts w:asciiTheme="minorEastAsia" w:hAnsiTheme="minorEastAsia" w:hint="eastAsia"/>
          <w:b/>
          <w:sz w:val="36"/>
          <w:szCs w:val="36"/>
        </w:rPr>
        <w:t xml:space="preserve">孙 </w:t>
      </w:r>
      <w:r w:rsidR="003B1240" w:rsidRPr="007D3AE0">
        <w:rPr>
          <w:rFonts w:asciiTheme="minorEastAsia" w:hAnsiTheme="minorEastAsia" w:hint="eastAsia"/>
          <w:b/>
          <w:sz w:val="36"/>
          <w:szCs w:val="36"/>
        </w:rPr>
        <w:t xml:space="preserve">    </w:t>
      </w:r>
      <w:r w:rsidRPr="007D3AE0">
        <w:rPr>
          <w:rFonts w:asciiTheme="minorEastAsia" w:hAnsiTheme="minorEastAsia" w:hint="eastAsia"/>
          <w:b/>
          <w:sz w:val="36"/>
          <w:szCs w:val="36"/>
        </w:rPr>
        <w:t xml:space="preserve"> 静</w:t>
      </w:r>
    </w:p>
    <w:p w:rsidR="003B1240" w:rsidRPr="007D3AE0" w:rsidRDefault="003B1240" w:rsidP="007D3AE0">
      <w:pPr>
        <w:jc w:val="center"/>
        <w:rPr>
          <w:rFonts w:asciiTheme="minorEastAsia" w:hAnsiTheme="minorEastAsia"/>
          <w:b/>
          <w:sz w:val="36"/>
          <w:szCs w:val="36"/>
        </w:rPr>
      </w:pPr>
    </w:p>
    <w:p w:rsidR="001C72FE" w:rsidRPr="007D3AE0" w:rsidRDefault="001C72FE" w:rsidP="007D3AE0">
      <w:pPr>
        <w:ind w:firstLineChars="345" w:firstLine="1247"/>
        <w:rPr>
          <w:rFonts w:asciiTheme="minorEastAsia" w:hAnsiTheme="minorEastAsia"/>
          <w:b/>
          <w:sz w:val="36"/>
          <w:szCs w:val="36"/>
        </w:rPr>
      </w:pPr>
      <w:r w:rsidRPr="007D3AE0">
        <w:rPr>
          <w:rFonts w:asciiTheme="minorEastAsia" w:hAnsiTheme="minorEastAsia" w:hint="eastAsia"/>
          <w:b/>
          <w:sz w:val="36"/>
          <w:szCs w:val="36"/>
        </w:rPr>
        <w:t>所在单位：双流区成都棠湖外国语学校</w:t>
      </w:r>
    </w:p>
    <w:p w:rsidR="003B1240" w:rsidRPr="007D3AE0" w:rsidRDefault="003B1240" w:rsidP="007D3AE0">
      <w:pPr>
        <w:jc w:val="center"/>
        <w:rPr>
          <w:rFonts w:asciiTheme="minorEastAsia" w:hAnsiTheme="minorEastAsia"/>
          <w:b/>
          <w:sz w:val="36"/>
          <w:szCs w:val="36"/>
        </w:rPr>
      </w:pPr>
    </w:p>
    <w:p w:rsidR="001C72FE" w:rsidRPr="007D3AE0" w:rsidRDefault="001C72FE" w:rsidP="007D3AE0">
      <w:pPr>
        <w:ind w:firstLineChars="345" w:firstLine="1247"/>
        <w:rPr>
          <w:rFonts w:asciiTheme="minorEastAsia" w:hAnsiTheme="minorEastAsia"/>
          <w:b/>
          <w:sz w:val="36"/>
          <w:szCs w:val="36"/>
        </w:rPr>
      </w:pPr>
      <w:r w:rsidRPr="007D3AE0">
        <w:rPr>
          <w:rFonts w:asciiTheme="minorEastAsia" w:hAnsiTheme="minorEastAsia" w:hint="eastAsia"/>
          <w:b/>
          <w:sz w:val="36"/>
          <w:szCs w:val="36"/>
        </w:rPr>
        <w:t>联系电话：15882121530</w:t>
      </w:r>
    </w:p>
    <w:p w:rsidR="003B1240" w:rsidRPr="007D3AE0" w:rsidRDefault="003B1240" w:rsidP="001C72FE">
      <w:pPr>
        <w:jc w:val="center"/>
        <w:rPr>
          <w:rFonts w:asciiTheme="minorEastAsia" w:hAnsiTheme="minorEastAsia"/>
          <w:b/>
          <w:sz w:val="36"/>
          <w:szCs w:val="36"/>
        </w:rPr>
      </w:pPr>
    </w:p>
    <w:p w:rsidR="003B1240" w:rsidRPr="003B1240" w:rsidRDefault="003B1240" w:rsidP="001C72FE">
      <w:pPr>
        <w:jc w:val="center"/>
        <w:rPr>
          <w:rFonts w:ascii="黑体" w:eastAsia="黑体" w:hAnsi="黑体"/>
          <w:b/>
          <w:sz w:val="44"/>
          <w:szCs w:val="44"/>
        </w:rPr>
      </w:pPr>
    </w:p>
    <w:p w:rsidR="003B1240" w:rsidRDefault="003B1240" w:rsidP="003B1240">
      <w:pPr>
        <w:rPr>
          <w:rFonts w:ascii="黑体" w:eastAsia="黑体" w:hAnsi="黑体"/>
          <w:b/>
          <w:sz w:val="32"/>
          <w:szCs w:val="32"/>
        </w:rPr>
      </w:pPr>
    </w:p>
    <w:p w:rsidR="001C72FE" w:rsidRPr="001C72FE" w:rsidRDefault="001C72FE" w:rsidP="001C72FE">
      <w:pPr>
        <w:jc w:val="center"/>
        <w:rPr>
          <w:rFonts w:ascii="黑体" w:eastAsia="黑体" w:hAnsi="黑体"/>
          <w:b/>
          <w:sz w:val="32"/>
          <w:szCs w:val="32"/>
        </w:rPr>
      </w:pPr>
      <w:r w:rsidRPr="001C72FE">
        <w:rPr>
          <w:rFonts w:ascii="黑体" w:eastAsia="黑体" w:hAnsi="黑体" w:hint="eastAsia"/>
          <w:b/>
          <w:sz w:val="32"/>
          <w:szCs w:val="32"/>
        </w:rPr>
        <w:lastRenderedPageBreak/>
        <w:t>源头活水，问无止境</w:t>
      </w:r>
    </w:p>
    <w:p w:rsidR="00F80725" w:rsidRPr="001C72FE" w:rsidRDefault="001C72FE" w:rsidP="00A20A1C">
      <w:pPr>
        <w:ind w:firstLineChars="1000" w:firstLine="2800"/>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002C7288" w:rsidRPr="001C72FE">
        <w:rPr>
          <w:rFonts w:asciiTheme="majorEastAsia" w:eastAsiaTheme="majorEastAsia" w:hAnsiTheme="majorEastAsia" w:hint="eastAsia"/>
          <w:sz w:val="28"/>
          <w:szCs w:val="28"/>
        </w:rPr>
        <w:t>教学动力策略在地理</w:t>
      </w:r>
      <w:r w:rsidR="00A20A1C">
        <w:rPr>
          <w:rFonts w:asciiTheme="majorEastAsia" w:eastAsiaTheme="majorEastAsia" w:hAnsiTheme="majorEastAsia" w:hint="eastAsia"/>
          <w:sz w:val="28"/>
          <w:szCs w:val="28"/>
        </w:rPr>
        <w:t>课堂提问</w:t>
      </w:r>
      <w:r w:rsidR="00092046" w:rsidRPr="001C72FE">
        <w:rPr>
          <w:rFonts w:asciiTheme="majorEastAsia" w:eastAsiaTheme="majorEastAsia" w:hAnsiTheme="majorEastAsia" w:hint="eastAsia"/>
          <w:sz w:val="28"/>
          <w:szCs w:val="28"/>
        </w:rPr>
        <w:t>中的</w:t>
      </w:r>
      <w:r w:rsidR="002C7288" w:rsidRPr="001C72FE">
        <w:rPr>
          <w:rFonts w:asciiTheme="majorEastAsia" w:eastAsiaTheme="majorEastAsia" w:hAnsiTheme="majorEastAsia" w:hint="eastAsia"/>
          <w:sz w:val="28"/>
          <w:szCs w:val="28"/>
        </w:rPr>
        <w:t>实践</w:t>
      </w:r>
    </w:p>
    <w:p w:rsidR="00C513AA" w:rsidRPr="00672D4E" w:rsidRDefault="00C513AA" w:rsidP="00C513AA">
      <w:pPr>
        <w:autoSpaceDE w:val="0"/>
        <w:autoSpaceDN w:val="0"/>
        <w:adjustRightInd w:val="0"/>
        <w:rPr>
          <w:rFonts w:ascii="楷体_GB2312" w:eastAsia="楷体_GB2312" w:hAnsi="Arial" w:cs="Arial"/>
          <w:kern w:val="0"/>
          <w:sz w:val="24"/>
        </w:rPr>
      </w:pPr>
      <w:r w:rsidRPr="00672D4E">
        <w:rPr>
          <w:rFonts w:ascii="楷体_GB2312" w:eastAsia="楷体_GB2312" w:hAnsi="Arial" w:cs="宋体" w:hint="eastAsia"/>
          <w:kern w:val="0"/>
          <w:sz w:val="24"/>
          <w:lang w:val="zh-CN"/>
        </w:rPr>
        <w:t>【摘要】</w:t>
      </w:r>
    </w:p>
    <w:p w:rsidR="00C513AA" w:rsidRPr="00672D4E" w:rsidRDefault="00C513AA" w:rsidP="00C513AA">
      <w:pPr>
        <w:shd w:val="clear" w:color="auto" w:fill="FFFFFF"/>
        <w:autoSpaceDE w:val="0"/>
        <w:autoSpaceDN w:val="0"/>
        <w:adjustRightInd w:val="0"/>
        <w:spacing w:line="288" w:lineRule="auto"/>
        <w:ind w:firstLine="482"/>
        <w:jc w:val="left"/>
        <w:rPr>
          <w:rFonts w:ascii="楷体_GB2312" w:eastAsia="楷体_GB2312" w:hAnsi="宋体"/>
          <w:szCs w:val="21"/>
        </w:rPr>
      </w:pPr>
      <w:r w:rsidRPr="00672D4E">
        <w:rPr>
          <w:rFonts w:ascii="楷体_GB2312" w:eastAsia="楷体_GB2312" w:hAnsi="宋体" w:hint="eastAsia"/>
          <w:szCs w:val="21"/>
        </w:rPr>
        <w:t>高效优质的提问,是新高考下新课程教学的</w:t>
      </w:r>
      <w:r>
        <w:rPr>
          <w:rFonts w:ascii="楷体_GB2312" w:eastAsia="楷体_GB2312" w:hAnsi="宋体" w:hint="eastAsia"/>
          <w:szCs w:val="21"/>
        </w:rPr>
        <w:t>一</w:t>
      </w:r>
      <w:r w:rsidRPr="00672D4E">
        <w:rPr>
          <w:rFonts w:ascii="楷体_GB2312" w:eastAsia="楷体_GB2312" w:hAnsi="宋体" w:hint="eastAsia"/>
          <w:szCs w:val="21"/>
        </w:rPr>
        <w:t>大要素,也是教师基本功及能力的一种体现方式。</w:t>
      </w:r>
      <w:r w:rsidR="00373D92">
        <w:rPr>
          <w:rFonts w:ascii="楷体_GB2312" w:eastAsia="楷体_GB2312" w:hAnsi="宋体" w:hint="eastAsia"/>
          <w:szCs w:val="21"/>
        </w:rPr>
        <w:t>在地理课堂中，教学动力策略在地理提问中的应用显的尤为重要，</w:t>
      </w:r>
      <w:r w:rsidRPr="00672D4E">
        <w:rPr>
          <w:rFonts w:ascii="楷体_GB2312" w:eastAsia="楷体_GB2312" w:hAnsi="宋体" w:hint="eastAsia"/>
          <w:szCs w:val="21"/>
        </w:rPr>
        <w:t>教师的</w:t>
      </w:r>
      <w:r>
        <w:rPr>
          <w:rFonts w:ascii="楷体_GB2312" w:eastAsia="楷体_GB2312" w:hAnsi="宋体" w:hint="eastAsia"/>
          <w:szCs w:val="21"/>
        </w:rPr>
        <w:t>高效提问</w:t>
      </w:r>
      <w:r w:rsidRPr="00672D4E">
        <w:rPr>
          <w:rFonts w:ascii="楷体_GB2312" w:eastAsia="楷体_GB2312" w:hAnsi="宋体" w:hint="eastAsia"/>
          <w:szCs w:val="21"/>
        </w:rPr>
        <w:t>在传授知识、开启心智、培养人格方</w:t>
      </w:r>
      <w:r w:rsidR="00A20A1C">
        <w:rPr>
          <w:rFonts w:ascii="楷体_GB2312" w:eastAsia="楷体_GB2312" w:hAnsi="宋体" w:hint="eastAsia"/>
          <w:szCs w:val="21"/>
        </w:rPr>
        <w:t>面起着重要作用，是活跃课堂气氛、激发学习动机的催化剂。</w:t>
      </w:r>
      <w:r w:rsidR="00373D92">
        <w:rPr>
          <w:rFonts w:ascii="楷体_GB2312" w:eastAsia="楷体_GB2312" w:hAnsi="宋体" w:hint="eastAsia"/>
          <w:szCs w:val="21"/>
        </w:rPr>
        <w:t>教学动力策略下的有效</w:t>
      </w:r>
      <w:r w:rsidR="00A20A1C">
        <w:rPr>
          <w:rFonts w:ascii="楷体_GB2312" w:eastAsia="楷体_GB2312" w:hAnsi="宋体" w:hint="eastAsia"/>
          <w:szCs w:val="21"/>
        </w:rPr>
        <w:t>提问，是决定能否顺利完成地理教学任务的关键条件</w:t>
      </w:r>
      <w:r w:rsidRPr="00672D4E">
        <w:rPr>
          <w:rFonts w:ascii="楷体_GB2312" w:eastAsia="楷体_GB2312" w:hAnsi="宋体" w:hint="eastAsia"/>
          <w:szCs w:val="21"/>
        </w:rPr>
        <w:t>，所以在新高考背景下的地理新课程改革迫切</w:t>
      </w:r>
      <w:r w:rsidR="00A20A1C">
        <w:rPr>
          <w:rFonts w:ascii="楷体_GB2312" w:eastAsia="楷体_GB2312" w:hAnsi="宋体" w:hint="eastAsia"/>
          <w:szCs w:val="21"/>
        </w:rPr>
        <w:t>在地理课堂的实践和反思中</w:t>
      </w:r>
      <w:r w:rsidRPr="00672D4E">
        <w:rPr>
          <w:rFonts w:ascii="楷体_GB2312" w:eastAsia="楷体_GB2312" w:hAnsi="宋体" w:hint="eastAsia"/>
          <w:szCs w:val="21"/>
        </w:rPr>
        <w:t>要求</w:t>
      </w:r>
      <w:r w:rsidR="00A315CA">
        <w:rPr>
          <w:rFonts w:ascii="楷体_GB2312" w:eastAsia="楷体_GB2312" w:hAnsi="宋体" w:hint="eastAsia"/>
          <w:szCs w:val="21"/>
        </w:rPr>
        <w:t>学会</w:t>
      </w:r>
      <w:r w:rsidR="00A20A1C">
        <w:rPr>
          <w:rFonts w:ascii="楷体_GB2312" w:eastAsia="楷体_GB2312" w:hAnsi="宋体" w:hint="eastAsia"/>
          <w:szCs w:val="21"/>
        </w:rPr>
        <w:t>运用教学动力策略来实现高效优质的提问</w:t>
      </w:r>
      <w:r w:rsidRPr="00672D4E">
        <w:rPr>
          <w:rFonts w:ascii="楷体_GB2312" w:eastAsia="楷体_GB2312" w:hAnsi="宋体" w:hint="eastAsia"/>
          <w:szCs w:val="21"/>
        </w:rPr>
        <w:t>。</w:t>
      </w:r>
    </w:p>
    <w:p w:rsidR="005E2F9D" w:rsidRDefault="00C513AA" w:rsidP="005E2F9D">
      <w:pPr>
        <w:autoSpaceDE w:val="0"/>
        <w:autoSpaceDN w:val="0"/>
        <w:adjustRightInd w:val="0"/>
        <w:spacing w:line="288" w:lineRule="auto"/>
        <w:rPr>
          <w:rFonts w:ascii="楷体_GB2312" w:eastAsia="楷体_GB2312" w:hAnsi="宋体"/>
          <w:szCs w:val="21"/>
        </w:rPr>
      </w:pPr>
      <w:r w:rsidRPr="00672D4E">
        <w:rPr>
          <w:rFonts w:ascii="楷体_GB2312" w:eastAsia="楷体_GB2312" w:hAnsi="Arial" w:cs="宋体" w:hint="eastAsia"/>
          <w:kern w:val="0"/>
          <w:sz w:val="24"/>
          <w:lang w:val="zh-CN"/>
        </w:rPr>
        <w:t>【关键词】</w:t>
      </w:r>
      <w:r w:rsidR="00A20A1C" w:rsidRPr="00A315CA">
        <w:rPr>
          <w:rFonts w:ascii="楷体_GB2312" w:eastAsia="楷体_GB2312" w:hAnsi="宋体" w:hint="eastAsia"/>
          <w:szCs w:val="21"/>
        </w:rPr>
        <w:t>教学动力策略；</w:t>
      </w:r>
      <w:r w:rsidR="005E2F9D">
        <w:rPr>
          <w:rFonts w:ascii="楷体_GB2312" w:eastAsia="楷体_GB2312" w:hAnsi="宋体" w:hint="eastAsia"/>
          <w:szCs w:val="21"/>
        </w:rPr>
        <w:t>地理课堂提问</w:t>
      </w:r>
      <w:r w:rsidR="005E2F9D" w:rsidRPr="00A315CA">
        <w:rPr>
          <w:rFonts w:ascii="楷体_GB2312" w:eastAsia="楷体_GB2312" w:hAnsi="宋体" w:hint="eastAsia"/>
          <w:szCs w:val="21"/>
        </w:rPr>
        <w:t>；</w:t>
      </w:r>
      <w:r w:rsidR="005E2F9D">
        <w:rPr>
          <w:rFonts w:ascii="楷体_GB2312" w:eastAsia="楷体_GB2312" w:hAnsi="宋体" w:hint="eastAsia"/>
          <w:szCs w:val="21"/>
        </w:rPr>
        <w:t>案例实践</w:t>
      </w:r>
    </w:p>
    <w:p w:rsidR="00092046" w:rsidRPr="00A315CA" w:rsidRDefault="007D3AE0" w:rsidP="007D3AE0">
      <w:pPr>
        <w:autoSpaceDE w:val="0"/>
        <w:autoSpaceDN w:val="0"/>
        <w:adjustRightInd w:val="0"/>
        <w:spacing w:line="360" w:lineRule="auto"/>
        <w:ind w:firstLineChars="250" w:firstLine="600"/>
        <w:rPr>
          <w:sz w:val="24"/>
        </w:rPr>
      </w:pPr>
      <w:r>
        <w:rPr>
          <w:rFonts w:hint="eastAsia"/>
          <w:noProof/>
          <w:sz w:val="24"/>
        </w:rPr>
        <w:drawing>
          <wp:anchor distT="0" distB="0" distL="114300" distR="114300" simplePos="0" relativeHeight="251658240" behindDoc="0" locked="0" layoutInCell="1" allowOverlap="1">
            <wp:simplePos x="0" y="0"/>
            <wp:positionH relativeFrom="column">
              <wp:posOffset>876300</wp:posOffset>
            </wp:positionH>
            <wp:positionV relativeFrom="paragraph">
              <wp:posOffset>2050415</wp:posOffset>
            </wp:positionV>
            <wp:extent cx="3429000" cy="3248025"/>
            <wp:effectExtent l="1905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3429000" cy="3248025"/>
                    </a:xfrm>
                    <a:prstGeom prst="rect">
                      <a:avLst/>
                    </a:prstGeom>
                    <a:noFill/>
                    <a:ln w="9525">
                      <a:noFill/>
                      <a:miter lim="800000"/>
                      <a:headEnd/>
                      <a:tailEnd/>
                    </a:ln>
                  </pic:spPr>
                </pic:pic>
              </a:graphicData>
            </a:graphic>
          </wp:anchor>
        </w:drawing>
      </w:r>
      <w:r w:rsidR="00A315CA">
        <w:rPr>
          <w:rFonts w:hint="eastAsia"/>
          <w:sz w:val="24"/>
        </w:rPr>
        <w:t>问题教学法是最常用的教学方法，</w:t>
      </w:r>
      <w:r w:rsidR="00A315CA" w:rsidRPr="0004546F">
        <w:rPr>
          <w:sz w:val="24"/>
        </w:rPr>
        <w:t>实践证明，</w:t>
      </w:r>
      <w:r w:rsidR="00FE7E16">
        <w:rPr>
          <w:sz w:val="24"/>
        </w:rPr>
        <w:t>疑惑和</w:t>
      </w:r>
      <w:r w:rsidR="00A315CA" w:rsidRPr="0004546F">
        <w:rPr>
          <w:sz w:val="24"/>
        </w:rPr>
        <w:t>矛盾</w:t>
      </w:r>
      <w:r w:rsidR="00FE7E16">
        <w:rPr>
          <w:sz w:val="24"/>
        </w:rPr>
        <w:t>以及</w:t>
      </w:r>
      <w:r w:rsidR="00A315CA" w:rsidRPr="0004546F">
        <w:rPr>
          <w:sz w:val="24"/>
        </w:rPr>
        <w:t>问题是思维的</w:t>
      </w:r>
      <w:r w:rsidR="00A315CA" w:rsidRPr="0004546F">
        <w:rPr>
          <w:sz w:val="24"/>
        </w:rPr>
        <w:t>"</w:t>
      </w:r>
      <w:r w:rsidR="00A315CA" w:rsidRPr="0004546F">
        <w:rPr>
          <w:sz w:val="24"/>
        </w:rPr>
        <w:t>启发剂</w:t>
      </w:r>
      <w:r w:rsidR="00A315CA" w:rsidRPr="0004546F">
        <w:rPr>
          <w:sz w:val="24"/>
        </w:rPr>
        <w:t>"</w:t>
      </w:r>
      <w:r w:rsidR="00A315CA" w:rsidRPr="0004546F">
        <w:rPr>
          <w:sz w:val="24"/>
        </w:rPr>
        <w:t>，</w:t>
      </w:r>
      <w:r w:rsidR="00A315CA">
        <w:rPr>
          <w:rFonts w:hint="eastAsia"/>
          <w:sz w:val="24"/>
        </w:rPr>
        <w:t>尤其是在地理课堂中，利用</w:t>
      </w:r>
      <w:r w:rsidR="00A315CA" w:rsidRPr="00A315CA">
        <w:rPr>
          <w:rFonts w:hint="eastAsia"/>
          <w:sz w:val="24"/>
        </w:rPr>
        <w:t>教学动力策略</w:t>
      </w:r>
      <w:r w:rsidR="00A315CA">
        <w:rPr>
          <w:rFonts w:hint="eastAsia"/>
          <w:sz w:val="24"/>
        </w:rPr>
        <w:t>提出高效优质的问题，可以促</w:t>
      </w:r>
      <w:r w:rsidR="00A315CA" w:rsidRPr="0004546F">
        <w:rPr>
          <w:sz w:val="24"/>
        </w:rPr>
        <w:t>使学生求知欲由潜伏状态转入活跃状态，</w:t>
      </w:r>
      <w:r w:rsidR="00A315CA">
        <w:rPr>
          <w:rFonts w:hint="eastAsia"/>
          <w:sz w:val="24"/>
        </w:rPr>
        <w:t>可以</w:t>
      </w:r>
      <w:r w:rsidR="00A315CA" w:rsidRPr="0004546F">
        <w:rPr>
          <w:sz w:val="24"/>
        </w:rPr>
        <w:t>有力地调动学生思维的积极性和主动性</w:t>
      </w:r>
      <w:r w:rsidR="00A315CA">
        <w:rPr>
          <w:rFonts w:hint="eastAsia"/>
          <w:sz w:val="24"/>
        </w:rPr>
        <w:t>。</w:t>
      </w:r>
      <w:r w:rsidR="00A315CA" w:rsidRPr="0004546F">
        <w:rPr>
          <w:sz w:val="24"/>
        </w:rPr>
        <w:t>前</w:t>
      </w:r>
      <w:hyperlink r:id="rId9" w:tgtFrame="_blank" w:history="1">
        <w:r w:rsidR="00A315CA" w:rsidRPr="0004546F">
          <w:rPr>
            <w:sz w:val="24"/>
          </w:rPr>
          <w:t>苏联</w:t>
        </w:r>
      </w:hyperlink>
      <w:r w:rsidR="00A315CA" w:rsidRPr="0004546F">
        <w:rPr>
          <w:sz w:val="24"/>
        </w:rPr>
        <w:t>教学论专家马赫穆托夫在《现代的课》中</w:t>
      </w:r>
      <w:r w:rsidR="00A315CA">
        <w:rPr>
          <w:rFonts w:hint="eastAsia"/>
          <w:sz w:val="24"/>
        </w:rPr>
        <w:t>也提到了，</w:t>
      </w:r>
      <w:r w:rsidR="00A315CA" w:rsidRPr="00A315CA">
        <w:rPr>
          <w:rFonts w:hint="eastAsia"/>
          <w:sz w:val="24"/>
        </w:rPr>
        <w:t>教学动力策略</w:t>
      </w:r>
      <w:r w:rsidR="00A315CA">
        <w:rPr>
          <w:rFonts w:hint="eastAsia"/>
          <w:sz w:val="24"/>
        </w:rPr>
        <w:t>下在地理课堂中的提问是指</w:t>
      </w:r>
      <w:r w:rsidR="00A315CA" w:rsidRPr="0004546F">
        <w:rPr>
          <w:sz w:val="24"/>
        </w:rPr>
        <w:t>教师有意地创设问题情境，组织学生的探索活动，让学生</w:t>
      </w:r>
      <w:r w:rsidR="00A315CA">
        <w:rPr>
          <w:rFonts w:hint="eastAsia"/>
          <w:sz w:val="24"/>
        </w:rPr>
        <w:t>主动地去</w:t>
      </w:r>
      <w:r w:rsidR="00A315CA" w:rsidRPr="0004546F">
        <w:rPr>
          <w:sz w:val="24"/>
        </w:rPr>
        <w:t>学习问题和</w:t>
      </w:r>
      <w:hyperlink r:id="rId10" w:tgtFrame="_blank" w:history="1">
        <w:r w:rsidR="00A315CA" w:rsidRPr="0004546F">
          <w:rPr>
            <w:sz w:val="24"/>
          </w:rPr>
          <w:t>解决</w:t>
        </w:r>
      </w:hyperlink>
      <w:r w:rsidR="00A315CA" w:rsidRPr="0004546F">
        <w:rPr>
          <w:sz w:val="24"/>
        </w:rPr>
        <w:t>问题</w:t>
      </w:r>
      <w:r w:rsidR="00A315CA">
        <w:rPr>
          <w:rFonts w:hint="eastAsia"/>
          <w:sz w:val="24"/>
        </w:rPr>
        <w:t>。教学动力策略是指的认知性动力策略和情意性动力策略高度协调统一，可以用“一心二环”来表示</w:t>
      </w:r>
      <w:r w:rsidR="00A315CA">
        <w:rPr>
          <w:rFonts w:hint="eastAsia"/>
          <w:sz w:val="24"/>
        </w:rPr>
        <w:t>(</w:t>
      </w:r>
      <w:r w:rsidR="00A315CA">
        <w:rPr>
          <w:rFonts w:hint="eastAsia"/>
          <w:sz w:val="24"/>
        </w:rPr>
        <w:t>见下图</w:t>
      </w:r>
      <w:r w:rsidR="00A315CA">
        <w:rPr>
          <w:rFonts w:hint="eastAsia"/>
          <w:sz w:val="24"/>
        </w:rPr>
        <w:t>)</w:t>
      </w:r>
      <w:r w:rsidR="00A315CA">
        <w:rPr>
          <w:rFonts w:hint="eastAsia"/>
          <w:sz w:val="24"/>
        </w:rPr>
        <w:t>。</w:t>
      </w:r>
    </w:p>
    <w:p w:rsidR="00092046" w:rsidRPr="004F4670" w:rsidRDefault="00092046" w:rsidP="00495B1C">
      <w:pPr>
        <w:ind w:firstLineChars="250" w:firstLine="527"/>
        <w:rPr>
          <w:b/>
        </w:rPr>
      </w:pPr>
    </w:p>
    <w:p w:rsidR="00092046" w:rsidRDefault="00092046" w:rsidP="006D6868">
      <w:pPr>
        <w:ind w:firstLineChars="250" w:firstLine="525"/>
      </w:pPr>
    </w:p>
    <w:p w:rsidR="00092046" w:rsidRDefault="00092046" w:rsidP="006D6868">
      <w:pPr>
        <w:ind w:firstLineChars="250" w:firstLine="525"/>
      </w:pPr>
    </w:p>
    <w:p w:rsidR="00092046" w:rsidRDefault="00092046" w:rsidP="006D6868">
      <w:pPr>
        <w:ind w:firstLineChars="250" w:firstLine="525"/>
      </w:pPr>
    </w:p>
    <w:p w:rsidR="00092046" w:rsidRDefault="00092046" w:rsidP="006D6868">
      <w:pPr>
        <w:ind w:firstLineChars="250" w:firstLine="525"/>
      </w:pPr>
    </w:p>
    <w:p w:rsidR="00092046" w:rsidRDefault="00092046" w:rsidP="006D6868">
      <w:pPr>
        <w:ind w:firstLineChars="250" w:firstLine="525"/>
      </w:pPr>
    </w:p>
    <w:p w:rsidR="00092046" w:rsidRDefault="00092046" w:rsidP="006D6868">
      <w:pPr>
        <w:ind w:firstLineChars="250" w:firstLine="525"/>
      </w:pPr>
    </w:p>
    <w:p w:rsidR="00092046" w:rsidRDefault="00092046" w:rsidP="006D6868">
      <w:pPr>
        <w:ind w:firstLineChars="250" w:firstLine="525"/>
      </w:pPr>
    </w:p>
    <w:p w:rsidR="00092046" w:rsidRDefault="00092046" w:rsidP="006D6868">
      <w:pPr>
        <w:ind w:firstLineChars="250" w:firstLine="525"/>
      </w:pPr>
    </w:p>
    <w:p w:rsidR="00092046" w:rsidRDefault="00092046" w:rsidP="006D6868">
      <w:pPr>
        <w:ind w:firstLineChars="250" w:firstLine="525"/>
      </w:pPr>
    </w:p>
    <w:p w:rsidR="00092046" w:rsidRPr="00A315CA" w:rsidRDefault="00092046" w:rsidP="006D6868">
      <w:pPr>
        <w:ind w:firstLineChars="250" w:firstLine="525"/>
      </w:pPr>
    </w:p>
    <w:p w:rsidR="00092046" w:rsidRDefault="00092046" w:rsidP="006D6868">
      <w:pPr>
        <w:ind w:firstLineChars="250" w:firstLine="525"/>
      </w:pPr>
    </w:p>
    <w:p w:rsidR="00092046" w:rsidRDefault="00092046" w:rsidP="006D6868">
      <w:pPr>
        <w:ind w:firstLineChars="250" w:firstLine="525"/>
      </w:pPr>
    </w:p>
    <w:p w:rsidR="00092046" w:rsidRDefault="00092046" w:rsidP="006D6868">
      <w:pPr>
        <w:ind w:firstLineChars="250" w:firstLine="525"/>
      </w:pPr>
    </w:p>
    <w:p w:rsidR="00092046" w:rsidRDefault="00092046" w:rsidP="006D6868">
      <w:pPr>
        <w:ind w:firstLineChars="250" w:firstLine="525"/>
      </w:pPr>
    </w:p>
    <w:p w:rsidR="00092046" w:rsidRDefault="00092046" w:rsidP="007D3AE0"/>
    <w:p w:rsidR="006D6868" w:rsidRDefault="006D6868" w:rsidP="00495B1C">
      <w:pPr>
        <w:ind w:firstLineChars="1200" w:firstLine="2520"/>
      </w:pPr>
      <w:r>
        <w:rPr>
          <w:rFonts w:hint="eastAsia"/>
        </w:rPr>
        <w:t>地理课堂“一心二环”教学动力策略图</w:t>
      </w:r>
    </w:p>
    <w:p w:rsidR="006D6868" w:rsidRPr="006B0F55" w:rsidRDefault="00E63A9F" w:rsidP="007D3AE0">
      <w:pPr>
        <w:spacing w:line="360" w:lineRule="auto"/>
        <w:ind w:firstLineChars="250" w:firstLine="600"/>
        <w:jc w:val="left"/>
        <w:rPr>
          <w:rFonts w:asciiTheme="minorEastAsia" w:hAnsiTheme="minorEastAsia"/>
          <w:sz w:val="24"/>
          <w:szCs w:val="24"/>
        </w:rPr>
      </w:pPr>
      <w:r w:rsidRPr="006B0F55">
        <w:rPr>
          <w:rFonts w:asciiTheme="minorEastAsia" w:hAnsiTheme="minorEastAsia" w:hint="eastAsia"/>
          <w:sz w:val="24"/>
          <w:szCs w:val="24"/>
        </w:rPr>
        <w:t>一心是指的“问题聚焦”，它是指师要根据新课标和新的教学理念对课堂进行大胆改革探索和创新，在课堂中通过问题聚焦来实现。</w:t>
      </w:r>
    </w:p>
    <w:p w:rsidR="00E63A9F" w:rsidRPr="006B0F55" w:rsidRDefault="00E63A9F" w:rsidP="007D3AE0">
      <w:pPr>
        <w:spacing w:line="360" w:lineRule="auto"/>
        <w:ind w:firstLineChars="200" w:firstLine="480"/>
        <w:jc w:val="left"/>
        <w:rPr>
          <w:rFonts w:asciiTheme="minorEastAsia" w:hAnsiTheme="minorEastAsia"/>
          <w:sz w:val="24"/>
          <w:szCs w:val="24"/>
        </w:rPr>
      </w:pPr>
      <w:r w:rsidRPr="006B0F55">
        <w:rPr>
          <w:rFonts w:asciiTheme="minorEastAsia" w:hAnsiTheme="minorEastAsia" w:hint="eastAsia"/>
          <w:sz w:val="24"/>
          <w:szCs w:val="24"/>
        </w:rPr>
        <w:lastRenderedPageBreak/>
        <w:t>二环是指的内环和外环，内环是</w:t>
      </w:r>
      <w:r w:rsidR="00AD7E83" w:rsidRPr="006B0F55">
        <w:rPr>
          <w:rFonts w:asciiTheme="minorEastAsia" w:hAnsiTheme="minorEastAsia"/>
          <w:sz w:val="24"/>
          <w:szCs w:val="24"/>
        </w:rPr>
        <w:t>认知性动力策略，指在</w:t>
      </w:r>
      <w:r w:rsidRPr="006B0F55">
        <w:rPr>
          <w:rFonts w:asciiTheme="minorEastAsia" w:hAnsiTheme="minorEastAsia" w:hint="eastAsia"/>
          <w:sz w:val="24"/>
          <w:szCs w:val="24"/>
        </w:rPr>
        <w:t>通过提高问题的有效率来优化学生对地理知识的认知，包括融会贯通、激活旧知、应用新知和示例新知四个策略；外环是</w:t>
      </w:r>
      <w:r w:rsidR="00AD7E83" w:rsidRPr="006B0F55">
        <w:rPr>
          <w:rFonts w:asciiTheme="minorEastAsia" w:hAnsiTheme="minorEastAsia"/>
          <w:sz w:val="24"/>
          <w:szCs w:val="24"/>
        </w:rPr>
        <w:t>情意性动力策略，</w:t>
      </w:r>
      <w:r w:rsidRPr="006B0F55">
        <w:rPr>
          <w:rFonts w:asciiTheme="minorEastAsia" w:hAnsiTheme="minorEastAsia" w:hint="eastAsia"/>
          <w:sz w:val="24"/>
          <w:szCs w:val="24"/>
        </w:rPr>
        <w:t>指</w:t>
      </w:r>
      <w:r w:rsidR="00AD7E83" w:rsidRPr="006B0F55">
        <w:rPr>
          <w:rFonts w:asciiTheme="minorEastAsia" w:hAnsiTheme="minorEastAsia" w:hint="eastAsia"/>
          <w:sz w:val="24"/>
          <w:szCs w:val="24"/>
        </w:rPr>
        <w:t>在情意上通过提高问题的有效率来挖掘学生学习地理知识的动力，</w:t>
      </w:r>
      <w:r w:rsidRPr="006B0F55">
        <w:rPr>
          <w:rFonts w:asciiTheme="minorEastAsia" w:hAnsiTheme="minorEastAsia" w:hint="eastAsia"/>
          <w:sz w:val="24"/>
          <w:szCs w:val="24"/>
        </w:rPr>
        <w:t>包括</w:t>
      </w:r>
      <w:r w:rsidR="00AD7E83" w:rsidRPr="006B0F55">
        <w:rPr>
          <w:rFonts w:asciiTheme="minorEastAsia" w:hAnsiTheme="minorEastAsia" w:hint="eastAsia"/>
          <w:sz w:val="24"/>
          <w:szCs w:val="24"/>
        </w:rPr>
        <w:t>目标导航、动机激发、人际互动和激励评价四个策略。</w:t>
      </w:r>
    </w:p>
    <w:p w:rsidR="00E71E65" w:rsidRPr="006B0F55" w:rsidRDefault="00DC04E9" w:rsidP="00E71E65">
      <w:pPr>
        <w:tabs>
          <w:tab w:val="left" w:pos="6480"/>
        </w:tabs>
        <w:rPr>
          <w:b/>
          <w:sz w:val="24"/>
          <w:szCs w:val="24"/>
        </w:rPr>
      </w:pPr>
      <w:r w:rsidRPr="006B0F55">
        <w:rPr>
          <w:rFonts w:hint="eastAsia"/>
          <w:b/>
          <w:sz w:val="24"/>
          <w:szCs w:val="24"/>
        </w:rPr>
        <w:t>一、</w:t>
      </w:r>
      <w:r w:rsidR="00EC0AC3" w:rsidRPr="006B0F55">
        <w:rPr>
          <w:rFonts w:hint="eastAsia"/>
          <w:b/>
          <w:sz w:val="24"/>
          <w:szCs w:val="24"/>
        </w:rPr>
        <w:t>“</w:t>
      </w:r>
      <w:r w:rsidRPr="006B0F55">
        <w:rPr>
          <w:rFonts w:hint="eastAsia"/>
          <w:b/>
          <w:sz w:val="24"/>
          <w:szCs w:val="24"/>
        </w:rPr>
        <w:t>激活旧知</w:t>
      </w:r>
      <w:r w:rsidR="00EC0AC3" w:rsidRPr="006B0F55">
        <w:rPr>
          <w:rFonts w:hint="eastAsia"/>
          <w:b/>
          <w:sz w:val="24"/>
          <w:szCs w:val="24"/>
        </w:rPr>
        <w:t>”</w:t>
      </w:r>
      <w:r w:rsidRPr="006B0F55">
        <w:rPr>
          <w:rFonts w:hint="eastAsia"/>
          <w:b/>
          <w:sz w:val="24"/>
          <w:szCs w:val="24"/>
        </w:rPr>
        <w:t>和</w:t>
      </w:r>
      <w:r w:rsidR="00EC0AC3" w:rsidRPr="006B0F55">
        <w:rPr>
          <w:rFonts w:hint="eastAsia"/>
          <w:b/>
          <w:sz w:val="24"/>
          <w:szCs w:val="24"/>
        </w:rPr>
        <w:t>“</w:t>
      </w:r>
      <w:r w:rsidRPr="006B0F55">
        <w:rPr>
          <w:rFonts w:hint="eastAsia"/>
          <w:b/>
          <w:sz w:val="24"/>
          <w:szCs w:val="24"/>
        </w:rPr>
        <w:t>目标导航</w:t>
      </w:r>
      <w:r w:rsidR="00A20A1C">
        <w:rPr>
          <w:rFonts w:hint="eastAsia"/>
          <w:b/>
          <w:sz w:val="24"/>
          <w:szCs w:val="24"/>
        </w:rPr>
        <w:t>”在地理课堂提问</w:t>
      </w:r>
      <w:r w:rsidR="00E71E65">
        <w:rPr>
          <w:rFonts w:hint="eastAsia"/>
          <w:b/>
          <w:sz w:val="24"/>
          <w:szCs w:val="24"/>
        </w:rPr>
        <w:t>中</w:t>
      </w:r>
      <w:r w:rsidR="00EC0AC3" w:rsidRPr="006B0F55">
        <w:rPr>
          <w:rFonts w:hint="eastAsia"/>
          <w:b/>
          <w:sz w:val="24"/>
          <w:szCs w:val="24"/>
        </w:rPr>
        <w:t>实践</w:t>
      </w:r>
      <w:r w:rsidR="00E71E65">
        <w:rPr>
          <w:b/>
          <w:sz w:val="24"/>
          <w:szCs w:val="24"/>
        </w:rPr>
        <w:tab/>
      </w:r>
    </w:p>
    <w:tbl>
      <w:tblPr>
        <w:tblStyle w:val="a6"/>
        <w:tblW w:w="0" w:type="auto"/>
        <w:tblLook w:val="04A0"/>
      </w:tblPr>
      <w:tblGrid>
        <w:gridCol w:w="1384"/>
        <w:gridCol w:w="2876"/>
        <w:gridCol w:w="1377"/>
        <w:gridCol w:w="2885"/>
      </w:tblGrid>
      <w:tr w:rsidR="003358AD" w:rsidTr="0073561C">
        <w:tc>
          <w:tcPr>
            <w:tcW w:w="4260" w:type="dxa"/>
            <w:gridSpan w:val="2"/>
          </w:tcPr>
          <w:p w:rsidR="003358AD" w:rsidRPr="006B0F55" w:rsidRDefault="003358AD" w:rsidP="003358AD">
            <w:pPr>
              <w:jc w:val="center"/>
              <w:rPr>
                <w:sz w:val="24"/>
                <w:szCs w:val="24"/>
              </w:rPr>
            </w:pPr>
            <w:r w:rsidRPr="006B0F55">
              <w:rPr>
                <w:sz w:val="24"/>
                <w:szCs w:val="24"/>
              </w:rPr>
              <w:t>认知性动力</w:t>
            </w:r>
            <w:r w:rsidR="00945CA3" w:rsidRPr="006B0F55">
              <w:rPr>
                <w:sz w:val="24"/>
                <w:szCs w:val="24"/>
              </w:rPr>
              <w:t>策略标准</w:t>
            </w:r>
          </w:p>
        </w:tc>
        <w:tc>
          <w:tcPr>
            <w:tcW w:w="4262" w:type="dxa"/>
            <w:gridSpan w:val="2"/>
          </w:tcPr>
          <w:p w:rsidR="003358AD" w:rsidRPr="006B0F55" w:rsidRDefault="003358AD" w:rsidP="003358AD">
            <w:pPr>
              <w:jc w:val="center"/>
              <w:rPr>
                <w:sz w:val="24"/>
                <w:szCs w:val="24"/>
              </w:rPr>
            </w:pPr>
            <w:r w:rsidRPr="006B0F55">
              <w:rPr>
                <w:sz w:val="24"/>
                <w:szCs w:val="24"/>
              </w:rPr>
              <w:t>情意性动力</w:t>
            </w:r>
            <w:r w:rsidR="00945CA3" w:rsidRPr="006B0F55">
              <w:rPr>
                <w:sz w:val="24"/>
                <w:szCs w:val="24"/>
              </w:rPr>
              <w:t>策略标准</w:t>
            </w:r>
          </w:p>
        </w:tc>
      </w:tr>
      <w:tr w:rsidR="003358AD" w:rsidTr="00984B08">
        <w:tc>
          <w:tcPr>
            <w:tcW w:w="8522" w:type="dxa"/>
            <w:gridSpan w:val="4"/>
          </w:tcPr>
          <w:p w:rsidR="003358AD" w:rsidRPr="006B0F55" w:rsidRDefault="003358AD" w:rsidP="003358AD">
            <w:pPr>
              <w:jc w:val="center"/>
              <w:rPr>
                <w:sz w:val="24"/>
                <w:szCs w:val="24"/>
              </w:rPr>
            </w:pPr>
            <w:r w:rsidRPr="006B0F55">
              <w:rPr>
                <w:sz w:val="24"/>
                <w:szCs w:val="24"/>
              </w:rPr>
              <w:t>呈现信息</w:t>
            </w:r>
          </w:p>
        </w:tc>
      </w:tr>
      <w:tr w:rsidR="003358AD" w:rsidTr="003358AD">
        <w:tc>
          <w:tcPr>
            <w:tcW w:w="1384" w:type="dxa"/>
            <w:vMerge w:val="restart"/>
          </w:tcPr>
          <w:p w:rsidR="003358AD" w:rsidRPr="006B0F55" w:rsidRDefault="003358AD" w:rsidP="003358AD">
            <w:pPr>
              <w:jc w:val="center"/>
              <w:rPr>
                <w:sz w:val="24"/>
                <w:szCs w:val="24"/>
              </w:rPr>
            </w:pPr>
            <w:r w:rsidRPr="006B0F55">
              <w:rPr>
                <w:rFonts w:hint="eastAsia"/>
                <w:sz w:val="24"/>
                <w:szCs w:val="24"/>
              </w:rPr>
              <w:t>激活</w:t>
            </w:r>
          </w:p>
          <w:p w:rsidR="003358AD" w:rsidRPr="006B0F55" w:rsidRDefault="003358AD" w:rsidP="003358AD">
            <w:pPr>
              <w:jc w:val="center"/>
              <w:rPr>
                <w:sz w:val="24"/>
                <w:szCs w:val="24"/>
              </w:rPr>
            </w:pPr>
            <w:r w:rsidRPr="006B0F55">
              <w:rPr>
                <w:rFonts w:hint="eastAsia"/>
                <w:sz w:val="24"/>
                <w:szCs w:val="24"/>
              </w:rPr>
              <w:t>旧知</w:t>
            </w:r>
          </w:p>
        </w:tc>
        <w:tc>
          <w:tcPr>
            <w:tcW w:w="2876" w:type="dxa"/>
          </w:tcPr>
          <w:p w:rsidR="003358AD" w:rsidRPr="006B0F55" w:rsidRDefault="00945CA3" w:rsidP="00945CA3">
            <w:pPr>
              <w:tabs>
                <w:tab w:val="left" w:pos="525"/>
                <w:tab w:val="center" w:pos="1330"/>
              </w:tabs>
              <w:jc w:val="left"/>
              <w:rPr>
                <w:sz w:val="24"/>
                <w:szCs w:val="24"/>
              </w:rPr>
            </w:pPr>
            <w:r w:rsidRPr="006B0F55">
              <w:rPr>
                <w:sz w:val="24"/>
                <w:szCs w:val="24"/>
              </w:rPr>
              <w:t>初级标准：</w:t>
            </w:r>
            <w:r w:rsidRPr="006B0F55">
              <w:rPr>
                <w:sz w:val="24"/>
                <w:szCs w:val="24"/>
              </w:rPr>
              <w:tab/>
            </w:r>
            <w:r w:rsidR="003358AD" w:rsidRPr="006B0F55">
              <w:rPr>
                <w:rFonts w:hint="eastAsia"/>
                <w:sz w:val="24"/>
                <w:szCs w:val="24"/>
              </w:rPr>
              <w:t>激活相关旧知</w:t>
            </w:r>
          </w:p>
        </w:tc>
        <w:tc>
          <w:tcPr>
            <w:tcW w:w="1377" w:type="dxa"/>
            <w:vMerge w:val="restart"/>
          </w:tcPr>
          <w:p w:rsidR="003358AD" w:rsidRPr="006B0F55" w:rsidRDefault="003358AD" w:rsidP="003358AD">
            <w:pPr>
              <w:jc w:val="center"/>
              <w:rPr>
                <w:sz w:val="24"/>
                <w:szCs w:val="24"/>
              </w:rPr>
            </w:pPr>
            <w:r w:rsidRPr="006B0F55">
              <w:rPr>
                <w:rFonts w:hint="eastAsia"/>
                <w:sz w:val="24"/>
                <w:szCs w:val="24"/>
              </w:rPr>
              <w:t>目标</w:t>
            </w:r>
          </w:p>
          <w:p w:rsidR="003358AD" w:rsidRPr="006B0F55" w:rsidRDefault="003358AD" w:rsidP="003358AD">
            <w:pPr>
              <w:jc w:val="center"/>
              <w:rPr>
                <w:sz w:val="24"/>
                <w:szCs w:val="24"/>
              </w:rPr>
            </w:pPr>
            <w:r w:rsidRPr="006B0F55">
              <w:rPr>
                <w:rFonts w:hint="eastAsia"/>
                <w:sz w:val="24"/>
                <w:szCs w:val="24"/>
              </w:rPr>
              <w:t>导航</w:t>
            </w:r>
          </w:p>
        </w:tc>
        <w:tc>
          <w:tcPr>
            <w:tcW w:w="2885" w:type="dxa"/>
          </w:tcPr>
          <w:p w:rsidR="003358AD" w:rsidRPr="006B0F55" w:rsidRDefault="00945CA3" w:rsidP="003358AD">
            <w:pPr>
              <w:jc w:val="center"/>
              <w:rPr>
                <w:sz w:val="24"/>
                <w:szCs w:val="24"/>
              </w:rPr>
            </w:pPr>
            <w:r w:rsidRPr="006B0F55">
              <w:rPr>
                <w:sz w:val="24"/>
                <w:szCs w:val="24"/>
              </w:rPr>
              <w:t>初级标准：</w:t>
            </w:r>
            <w:r w:rsidR="003358AD" w:rsidRPr="006B0F55">
              <w:rPr>
                <w:rFonts w:hint="eastAsia"/>
                <w:sz w:val="24"/>
                <w:szCs w:val="24"/>
              </w:rPr>
              <w:t>明确教学目标</w:t>
            </w:r>
          </w:p>
        </w:tc>
      </w:tr>
      <w:tr w:rsidR="003358AD" w:rsidTr="003358AD">
        <w:tc>
          <w:tcPr>
            <w:tcW w:w="1384" w:type="dxa"/>
            <w:vMerge/>
          </w:tcPr>
          <w:p w:rsidR="003358AD" w:rsidRPr="006B0F55" w:rsidRDefault="003358AD" w:rsidP="003358AD">
            <w:pPr>
              <w:jc w:val="center"/>
              <w:rPr>
                <w:sz w:val="24"/>
                <w:szCs w:val="24"/>
              </w:rPr>
            </w:pPr>
          </w:p>
        </w:tc>
        <w:tc>
          <w:tcPr>
            <w:tcW w:w="2876" w:type="dxa"/>
          </w:tcPr>
          <w:p w:rsidR="003358AD" w:rsidRPr="006B0F55" w:rsidRDefault="00945CA3" w:rsidP="00945CA3">
            <w:pPr>
              <w:rPr>
                <w:sz w:val="24"/>
                <w:szCs w:val="24"/>
              </w:rPr>
            </w:pPr>
            <w:r w:rsidRPr="006B0F55">
              <w:rPr>
                <w:rFonts w:hint="eastAsia"/>
                <w:sz w:val="24"/>
                <w:szCs w:val="24"/>
              </w:rPr>
              <w:t>中级标准：</w:t>
            </w:r>
            <w:r w:rsidR="003358AD" w:rsidRPr="006B0F55">
              <w:rPr>
                <w:rFonts w:hint="eastAsia"/>
                <w:sz w:val="24"/>
                <w:szCs w:val="24"/>
              </w:rPr>
              <w:t>补救空缺旧识</w:t>
            </w:r>
          </w:p>
        </w:tc>
        <w:tc>
          <w:tcPr>
            <w:tcW w:w="1377" w:type="dxa"/>
            <w:vMerge/>
          </w:tcPr>
          <w:p w:rsidR="003358AD" w:rsidRPr="006B0F55" w:rsidRDefault="003358AD" w:rsidP="003358AD">
            <w:pPr>
              <w:jc w:val="center"/>
              <w:rPr>
                <w:sz w:val="24"/>
                <w:szCs w:val="24"/>
              </w:rPr>
            </w:pPr>
          </w:p>
        </w:tc>
        <w:tc>
          <w:tcPr>
            <w:tcW w:w="2885" w:type="dxa"/>
          </w:tcPr>
          <w:p w:rsidR="003358AD" w:rsidRPr="006B0F55" w:rsidRDefault="00945CA3" w:rsidP="003358AD">
            <w:pPr>
              <w:jc w:val="center"/>
              <w:rPr>
                <w:sz w:val="24"/>
                <w:szCs w:val="24"/>
              </w:rPr>
            </w:pPr>
            <w:r w:rsidRPr="006B0F55">
              <w:rPr>
                <w:rFonts w:hint="eastAsia"/>
                <w:sz w:val="24"/>
                <w:szCs w:val="24"/>
              </w:rPr>
              <w:t>中级标准：</w:t>
            </w:r>
            <w:r w:rsidR="003358AD" w:rsidRPr="006B0F55">
              <w:rPr>
                <w:rFonts w:hint="eastAsia"/>
                <w:sz w:val="24"/>
                <w:szCs w:val="24"/>
              </w:rPr>
              <w:t>建立团体目标</w:t>
            </w:r>
          </w:p>
        </w:tc>
      </w:tr>
      <w:tr w:rsidR="003358AD" w:rsidTr="003358AD">
        <w:tc>
          <w:tcPr>
            <w:tcW w:w="1384" w:type="dxa"/>
            <w:vMerge/>
          </w:tcPr>
          <w:p w:rsidR="003358AD" w:rsidRPr="006B0F55" w:rsidRDefault="003358AD" w:rsidP="003358AD">
            <w:pPr>
              <w:jc w:val="center"/>
              <w:rPr>
                <w:sz w:val="24"/>
                <w:szCs w:val="24"/>
              </w:rPr>
            </w:pPr>
          </w:p>
        </w:tc>
        <w:tc>
          <w:tcPr>
            <w:tcW w:w="2876" w:type="dxa"/>
          </w:tcPr>
          <w:p w:rsidR="003358AD" w:rsidRPr="006B0F55" w:rsidRDefault="00945CA3" w:rsidP="00945CA3">
            <w:pPr>
              <w:tabs>
                <w:tab w:val="left" w:pos="15"/>
                <w:tab w:val="center" w:pos="1330"/>
              </w:tabs>
              <w:jc w:val="left"/>
              <w:rPr>
                <w:sz w:val="24"/>
                <w:szCs w:val="24"/>
              </w:rPr>
            </w:pPr>
            <w:r w:rsidRPr="006B0F55">
              <w:rPr>
                <w:sz w:val="24"/>
                <w:szCs w:val="24"/>
              </w:rPr>
              <w:tab/>
            </w:r>
            <w:r w:rsidRPr="006B0F55">
              <w:rPr>
                <w:rFonts w:hint="eastAsia"/>
                <w:sz w:val="24"/>
                <w:szCs w:val="24"/>
              </w:rPr>
              <w:t>高级标准：</w:t>
            </w:r>
            <w:r w:rsidR="003358AD" w:rsidRPr="006B0F55">
              <w:rPr>
                <w:rFonts w:hint="eastAsia"/>
                <w:sz w:val="24"/>
                <w:szCs w:val="24"/>
              </w:rPr>
              <w:t>形成旧知结构</w:t>
            </w:r>
          </w:p>
        </w:tc>
        <w:tc>
          <w:tcPr>
            <w:tcW w:w="1377" w:type="dxa"/>
            <w:vMerge/>
          </w:tcPr>
          <w:p w:rsidR="003358AD" w:rsidRPr="006B0F55" w:rsidRDefault="003358AD" w:rsidP="003358AD">
            <w:pPr>
              <w:jc w:val="center"/>
              <w:rPr>
                <w:sz w:val="24"/>
                <w:szCs w:val="24"/>
              </w:rPr>
            </w:pPr>
          </w:p>
        </w:tc>
        <w:tc>
          <w:tcPr>
            <w:tcW w:w="2885" w:type="dxa"/>
          </w:tcPr>
          <w:p w:rsidR="003358AD" w:rsidRPr="006B0F55" w:rsidRDefault="003358AD" w:rsidP="003358AD">
            <w:pPr>
              <w:jc w:val="center"/>
              <w:rPr>
                <w:sz w:val="24"/>
                <w:szCs w:val="24"/>
              </w:rPr>
            </w:pPr>
            <w:r w:rsidRPr="006B0F55">
              <w:rPr>
                <w:rFonts w:hint="eastAsia"/>
                <w:sz w:val="24"/>
                <w:szCs w:val="24"/>
              </w:rPr>
              <w:t>设置整合目标</w:t>
            </w:r>
          </w:p>
        </w:tc>
      </w:tr>
    </w:tbl>
    <w:p w:rsidR="00DC04E9" w:rsidRPr="00547B0A" w:rsidRDefault="00495B1C" w:rsidP="00A05858">
      <w:pPr>
        <w:spacing w:line="288" w:lineRule="auto"/>
        <w:rPr>
          <w:rFonts w:asciiTheme="minorEastAsia" w:hAnsiTheme="minorEastAsia"/>
          <w:b/>
          <w:sz w:val="24"/>
          <w:szCs w:val="24"/>
        </w:rPr>
      </w:pPr>
      <w:r w:rsidRPr="00547B0A">
        <w:rPr>
          <w:rFonts w:asciiTheme="minorEastAsia" w:hAnsiTheme="minorEastAsia" w:hint="eastAsia"/>
          <w:b/>
          <w:sz w:val="24"/>
          <w:szCs w:val="24"/>
        </w:rPr>
        <w:t>案例1</w:t>
      </w:r>
      <w:r w:rsidR="00547B0A" w:rsidRPr="00547B0A">
        <w:rPr>
          <w:rFonts w:asciiTheme="minorEastAsia" w:hAnsiTheme="minorEastAsia" w:hint="eastAsia"/>
          <w:b/>
          <w:sz w:val="24"/>
          <w:szCs w:val="24"/>
        </w:rPr>
        <w:t>—</w:t>
      </w:r>
      <w:r w:rsidRPr="00547B0A">
        <w:rPr>
          <w:rFonts w:asciiTheme="minorEastAsia" w:hAnsiTheme="minorEastAsia" w:hint="eastAsia"/>
          <w:b/>
          <w:sz w:val="24"/>
          <w:szCs w:val="24"/>
        </w:rPr>
        <w:t>晨昏线的判断</w:t>
      </w:r>
      <w:r w:rsidR="00EC0AC3" w:rsidRPr="00547B0A">
        <w:rPr>
          <w:rFonts w:asciiTheme="minorEastAsia" w:hAnsiTheme="minorEastAsia" w:hint="eastAsia"/>
          <w:b/>
          <w:sz w:val="24"/>
          <w:szCs w:val="24"/>
        </w:rPr>
        <w:t>（新课）</w:t>
      </w:r>
    </w:p>
    <w:p w:rsidR="00DC04E9" w:rsidRPr="00DC04E9" w:rsidRDefault="00A05858" w:rsidP="00DC04E9">
      <w:pPr>
        <w:spacing w:line="288" w:lineRule="auto"/>
        <w:rPr>
          <w:rFonts w:ascii="楷体_GB2312" w:eastAsia="楷体_GB2312" w:hAnsi="宋体" w:cs="宋体"/>
          <w:sz w:val="24"/>
        </w:rPr>
      </w:pPr>
      <w:r>
        <w:rPr>
          <w:rFonts w:ascii="楷体_GB2312" w:eastAsia="楷体_GB2312" w:hAnsi="宋体" w:cs="宋体" w:hint="eastAsia"/>
          <w:sz w:val="24"/>
        </w:rPr>
        <w:t>修改前：</w:t>
      </w:r>
    </w:p>
    <w:p w:rsidR="00A05858" w:rsidRDefault="00A05858" w:rsidP="00A05858">
      <w:pPr>
        <w:spacing w:line="288" w:lineRule="auto"/>
        <w:ind w:firstLineChars="100" w:firstLine="240"/>
        <w:rPr>
          <w:rFonts w:ascii="楷体_GB2312" w:eastAsia="楷体_GB2312" w:hAnsi="宋体" w:cs="宋体"/>
          <w:sz w:val="24"/>
        </w:rPr>
      </w:pPr>
      <w:r>
        <w:rPr>
          <w:rFonts w:ascii="楷体_GB2312" w:eastAsia="楷体_GB2312" w:hAnsi="宋体" w:cs="宋体" w:hint="eastAsia"/>
          <w:sz w:val="24"/>
        </w:rPr>
        <w:t>一．昼夜交替</w:t>
      </w:r>
    </w:p>
    <w:p w:rsidR="00DC04E9" w:rsidRDefault="00A05858" w:rsidP="002C7288">
      <w:pPr>
        <w:spacing w:line="288" w:lineRule="auto"/>
        <w:ind w:firstLineChars="200" w:firstLine="480"/>
        <w:rPr>
          <w:rFonts w:ascii="楷体_GB2312" w:eastAsia="楷体_GB2312" w:hAnsi="宋体" w:cs="宋体"/>
          <w:sz w:val="24"/>
        </w:rPr>
      </w:pPr>
      <w:r>
        <w:rPr>
          <w:rFonts w:ascii="楷体_GB2312" w:eastAsia="楷体_GB2312" w:hAnsi="宋体" w:cs="宋体" w:hint="eastAsia"/>
          <w:sz w:val="24"/>
        </w:rPr>
        <w:t>1．用</w:t>
      </w:r>
      <w:r>
        <w:rPr>
          <w:rFonts w:ascii="楷体_GB2312" w:eastAsia="楷体_GB2312" w:hAnsi="宋体" w:cs="宋体" w:hint="eastAsia"/>
          <w:sz w:val="24"/>
          <w:u w:val="double"/>
        </w:rPr>
        <w:t>红色笔</w:t>
      </w:r>
      <w:r>
        <w:rPr>
          <w:rFonts w:ascii="楷体_GB2312" w:eastAsia="楷体_GB2312" w:hAnsi="宋体" w:cs="宋体" w:hint="eastAsia"/>
          <w:sz w:val="24"/>
        </w:rPr>
        <w:t>描出下面四图中的晨昏线。</w:t>
      </w:r>
    </w:p>
    <w:p w:rsidR="00A05858" w:rsidRDefault="00A05858" w:rsidP="00A05858">
      <w:pPr>
        <w:spacing w:line="288" w:lineRule="auto"/>
        <w:rPr>
          <w:rFonts w:ascii="楷体_GB2312" w:eastAsia="楷体_GB2312" w:hAnsi="宋体" w:cs="宋体"/>
          <w:sz w:val="24"/>
        </w:rPr>
      </w:pPr>
      <w:r>
        <w:rPr>
          <w:rFonts w:ascii="楷体_GB2312" w:eastAsia="楷体_GB2312" w:hAnsi="宋体" w:cs="宋体" w:hint="eastAsia"/>
          <w:sz w:val="24"/>
        </w:rPr>
        <w:t xml:space="preserve">    2．判断图中的晨昏线是晨线还是昏线，并填在图下的横线上。</w:t>
      </w:r>
    </w:p>
    <w:p w:rsidR="00A05858" w:rsidRDefault="00925A38" w:rsidP="00A05858">
      <w:pPr>
        <w:spacing w:line="288" w:lineRule="auto"/>
        <w:ind w:firstLineChars="196" w:firstLine="470"/>
        <w:rPr>
          <w:rFonts w:ascii="楷体_GB2312" w:eastAsia="楷体_GB2312" w:hAnsi="宋体" w:cs="宋体"/>
          <w:sz w:val="24"/>
        </w:rPr>
      </w:pPr>
      <w:r>
        <w:rPr>
          <w:rFonts w:ascii="楷体_GB2312" w:eastAsia="楷体_GB2312" w:hAnsi="宋体" w:cs="宋体"/>
          <w:sz w:val="24"/>
        </w:rPr>
        <w:pict>
          <v:group id="Group 385" o:spid="_x0000_s2084" style="position:absolute;left:0;text-align:left;margin-left:228.9pt;margin-top:22.05pt;width:100.75pt;height:108.95pt;z-index:251662336" coordsize="2015,21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7" o:spid="_x0000_s2085" type="#_x0000_t75" style="position:absolute;top:264;width:1619;height:1620">
              <v:imagedata r:id="rId11" o:title="" gain="86232f" blacklevel="13762f"/>
            </v:shape>
            <v:line id="Line 100" o:spid="_x0000_s2086" style="position:absolute" from="875,259" to="2015,259">
              <v:stroke startarrow="open"/>
            </v:line>
            <v:line id="Line 101" o:spid="_x0000_s2087" style="position:absolute" from="1671,794" to="1939,794">
              <v:stroke startarrow="open"/>
            </v:line>
            <v:line id="Line 102" o:spid="_x0000_s2088" style="position:absolute" from="1671,1329" to="1939,1329">
              <v:stroke startarrow="open"/>
            </v:line>
            <v:line id="Line 103" o:spid="_x0000_s2089" style="position:absolute" from="875,1866" to="1925,1866">
              <v:stroke startarrow="open"/>
            </v:line>
            <v:shapetype id="_x0000_t202" coordsize="21600,21600" o:spt="202" path="m,l,21600r21600,l21600,xe">
              <v:stroke joinstyle="miter"/>
              <v:path gradientshapeok="t" o:connecttype="rect"/>
            </v:shapetype>
            <v:shape id="Text Box 143" o:spid="_x0000_s2090" type="#_x0000_t202" style="position:absolute;left:673;top:909;width:676;height:346" stroked="f">
              <v:fill opacity="0"/>
              <v:textbox inset="0,0,0,0">
                <w:txbxContent>
                  <w:p w:rsidR="00A05858" w:rsidRDefault="00A05858" w:rsidP="00A05858">
                    <w:pPr>
                      <w:rPr>
                        <w:rFonts w:ascii="宋体" w:hAnsi="宋体"/>
                      </w:rPr>
                    </w:pPr>
                    <w:r>
                      <w:rPr>
                        <w:rFonts w:ascii="宋体" w:hAnsi="宋体" w:hint="eastAsia"/>
                      </w:rPr>
                      <w:t>N</w:t>
                    </w:r>
                  </w:p>
                </w:txbxContent>
              </v:textbox>
            </v:shape>
            <v:shape id="Text Box 149" o:spid="_x0000_s2091" type="#_x0000_t202" style="position:absolute;left:785;width:226;height:346" stroked="f">
              <v:fill opacity="0"/>
              <v:textbox inset="0,0,0,0">
                <w:txbxContent>
                  <w:p w:rsidR="00A05858" w:rsidRDefault="00A05858" w:rsidP="00A05858">
                    <w:pPr>
                      <w:rPr>
                        <w:rFonts w:ascii="宋体" w:hAnsi="宋体"/>
                      </w:rPr>
                    </w:pPr>
                    <w:r>
                      <w:rPr>
                        <w:rFonts w:ascii="宋体" w:hAnsi="宋体" w:hint="eastAsia"/>
                      </w:rPr>
                      <w:t>A</w:t>
                    </w:r>
                  </w:p>
                </w:txbxContent>
              </v:textbox>
            </v:shape>
            <v:shape id="Text Box 151" o:spid="_x0000_s2092" type="#_x0000_t202" style="position:absolute;left:805;top:1833;width:272;height:346" stroked="f">
              <v:fill opacity="0"/>
              <v:textbox inset="0,0,0,0">
                <w:txbxContent>
                  <w:p w:rsidR="00A05858" w:rsidRDefault="00A05858" w:rsidP="00A05858">
                    <w:pPr>
                      <w:rPr>
                        <w:rFonts w:ascii="宋体" w:hAnsi="宋体"/>
                      </w:rPr>
                    </w:pPr>
                    <w:r>
                      <w:rPr>
                        <w:rFonts w:ascii="宋体" w:hAnsi="宋体" w:hint="eastAsia"/>
                      </w:rPr>
                      <w:t>B</w:t>
                    </w:r>
                  </w:p>
                </w:txbxContent>
              </v:textbox>
            </v:shape>
            <v:shape id="Text Box 152" o:spid="_x0000_s2093" type="#_x0000_t202" style="position:absolute;left:1149;top:913;width:300;height:346" stroked="f">
              <v:fill opacity="0"/>
              <v:textbox inset="0,0,0,0">
                <w:txbxContent>
                  <w:p w:rsidR="00A05858" w:rsidRDefault="00A05858" w:rsidP="00A05858">
                    <w:pPr>
                      <w:rPr>
                        <w:rFonts w:ascii="宋体" w:hAnsi="宋体"/>
                      </w:rPr>
                    </w:pPr>
                    <w:r>
                      <w:rPr>
                        <w:rFonts w:ascii="宋体" w:hAnsi="宋体" w:hint="eastAsia"/>
                      </w:rPr>
                      <w:t>O</w:t>
                    </w:r>
                  </w:p>
                </w:txbxContent>
              </v:textbox>
            </v:shape>
          </v:group>
        </w:pict>
      </w:r>
      <w:r>
        <w:rPr>
          <w:rFonts w:ascii="楷体_GB2312" w:eastAsia="楷体_GB2312" w:hAnsi="宋体" w:cs="宋体"/>
          <w:sz w:val="24"/>
        </w:rPr>
        <w:pict>
          <v:group id="Group 369" o:spid="_x0000_s2050" style="position:absolute;left:0;text-align:left;margin-left:1.1pt;margin-top:22.05pt;width:96.7pt;height:108.95pt;z-index:251660288" coordsize="1934,2179">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Arc 65" o:spid="_x0000_s2051" type="#_x0000_t19" style="position:absolute;left:4;top:282;width:806;height:1566;flip:x" coordsize="21600,43198" adj=",5851327" path="wr-21600,,21600,43200,,,270,43198nfewr-21600,,21600,43200,,,270,43198l,21600nsxe" filled="t" fillcolor="black">
              <v:fill r:id="rId12" o:title="浅色下对角线" type="pattern"/>
              <v:path o:connectlocs="0,0;270,43198;0,21600"/>
            </v:shape>
            <v:oval id="Oval 52" o:spid="_x0000_s2052" style="position:absolute;top:270;width:1590;height:1590" filled="f"/>
            <v:oval id="Oval 53" o:spid="_x0000_s2053" style="position:absolute;left:225;top:270;width:1140;height:1590" filled="f"/>
            <v:oval id="Oval 54" o:spid="_x0000_s2054" style="position:absolute;left:465;top:270;width:660;height:1590" filled="f"/>
            <v:line id="Line 55" o:spid="_x0000_s2055" style="position:absolute" from="810,270" to="810,1854"/>
            <v:line id="Line 58" o:spid="_x0000_s2056" style="position:absolute" from="8,1056" to="1598,1056"/>
            <v:line id="Line 68" o:spid="_x0000_s2057" style="position:absolute" from="900,264" to="1934,264">
              <v:stroke startarrow="open"/>
            </v:line>
            <v:line id="Line 69" o:spid="_x0000_s2058" style="position:absolute" from="1574,795" to="1896,795">
              <v:stroke startarrow="open"/>
            </v:line>
            <v:line id="Line 70" o:spid="_x0000_s2059" style="position:absolute" from="1584,1326" to="1866,1326">
              <v:stroke startarrow="open"/>
            </v:line>
            <v:line id="Line 71" o:spid="_x0000_s2060" style="position:absolute" from="814,1857" to="1894,1857">
              <v:stroke startarrow="open"/>
            </v:line>
            <v:shape id="Text Box 139" o:spid="_x0000_s2061" type="#_x0000_t202" style="position:absolute;left:750;width:676;height:346" stroked="f">
              <v:fill opacity="0"/>
              <v:textbox inset="0,0,0,0">
                <w:txbxContent>
                  <w:p w:rsidR="00A05858" w:rsidRDefault="00A05858" w:rsidP="00A05858">
                    <w:pPr>
                      <w:rPr>
                        <w:rFonts w:ascii="宋体" w:hAnsi="宋体"/>
                      </w:rPr>
                    </w:pPr>
                    <w:r>
                      <w:rPr>
                        <w:rFonts w:ascii="宋体" w:hAnsi="宋体" w:hint="eastAsia"/>
                      </w:rPr>
                      <w:t>N</w:t>
                    </w:r>
                  </w:p>
                </w:txbxContent>
              </v:textbox>
            </v:shape>
            <v:shape id="Text Box 140" o:spid="_x0000_s2062" type="#_x0000_t202" style="position:absolute;left:722;top:1833;width:676;height:346" stroked="f">
              <v:fill opacity="0"/>
              <v:textbox inset="0,0,0,0">
                <w:txbxContent>
                  <w:p w:rsidR="00A05858" w:rsidRDefault="00A05858" w:rsidP="00A05858">
                    <w:pPr>
                      <w:rPr>
                        <w:rFonts w:ascii="宋体" w:hAnsi="宋体"/>
                      </w:rPr>
                    </w:pPr>
                    <w:r>
                      <w:rPr>
                        <w:rFonts w:ascii="宋体" w:hAnsi="宋体" w:hint="eastAsia"/>
                      </w:rPr>
                      <w:t>S</w:t>
                    </w:r>
                  </w:p>
                </w:txbxContent>
              </v:textbox>
            </v:shape>
          </v:group>
        </w:pict>
      </w:r>
      <w:r w:rsidR="00A05858">
        <w:rPr>
          <w:rFonts w:ascii="楷体_GB2312" w:eastAsia="楷体_GB2312" w:hAnsi="宋体" w:cs="宋体" w:hint="eastAsia"/>
          <w:sz w:val="24"/>
        </w:rPr>
        <w:t>（设计意图：判断晨线和昏线，加深理解）</w:t>
      </w:r>
    </w:p>
    <w:p w:rsidR="00A05858" w:rsidRDefault="00925A38" w:rsidP="00A05858">
      <w:pPr>
        <w:spacing w:line="288" w:lineRule="auto"/>
        <w:rPr>
          <w:rFonts w:ascii="楷体_GB2312" w:eastAsia="楷体_GB2312" w:hAnsi="宋体"/>
          <w:sz w:val="24"/>
        </w:rPr>
      </w:pPr>
      <w:r>
        <w:rPr>
          <w:rFonts w:ascii="楷体_GB2312" w:eastAsia="楷体_GB2312" w:hAnsi="宋体"/>
          <w:sz w:val="24"/>
        </w:rPr>
        <w:pict>
          <v:group id="Group 384" o:spid="_x0000_s2094" style="position:absolute;left:0;text-align:left;margin-left:341pt;margin-top:1.75pt;width:105.5pt;height:108.85pt;z-index:251663360" coordsize="2110,2177">
            <v:group id="Group 378" o:spid="_x0000_s2095" style="position:absolute;top:79;width:2110;height:1839" coordsize="2110,1839">
              <v:shape id="Picture 2" o:spid="_x0000_s2096" type="#_x0000_t75" alt="920156562" style="position:absolute;width:1742;height:1839">
                <v:imagedata r:id="rId13" o:title="920156562" croptop="1810f" cropbottom="36347f" cropleft="22282f" cropright="24322f" gain="69719f"/>
              </v:shape>
              <v:line id="Line 372" o:spid="_x0000_s2097" style="position:absolute" from="970,151" to="2110,151">
                <v:stroke startarrow="open"/>
              </v:line>
              <v:line id="Line 373" o:spid="_x0000_s2098" style="position:absolute" from="1776,694" to="2044,694">
                <v:stroke startarrow="open"/>
              </v:line>
              <v:line id="Line 374" o:spid="_x0000_s2099" style="position:absolute" from="1776,1231" to="2044,1231">
                <v:stroke startarrow="open"/>
              </v:line>
              <v:line id="Line 375" o:spid="_x0000_s2100" style="position:absolute" from="982,1807" to="2032,1807">
                <v:stroke startarrow="open"/>
              </v:line>
            </v:group>
            <v:shape id="Text Box 379" o:spid="_x0000_s2101" type="#_x0000_t202" style="position:absolute;left:856;width:226;height:346" stroked="f">
              <v:fill opacity="0"/>
              <v:textbox inset="0,0,0,0">
                <w:txbxContent>
                  <w:p w:rsidR="00A05858" w:rsidRDefault="00A05858" w:rsidP="00A05858">
                    <w:pPr>
                      <w:rPr>
                        <w:rFonts w:ascii="宋体" w:hAnsi="宋体"/>
                      </w:rPr>
                    </w:pPr>
                    <w:r>
                      <w:rPr>
                        <w:rFonts w:ascii="宋体" w:hAnsi="宋体" w:hint="eastAsia"/>
                      </w:rPr>
                      <w:t>A</w:t>
                    </w:r>
                  </w:p>
                </w:txbxContent>
              </v:textbox>
            </v:shape>
            <v:shape id="Text Box 380" o:spid="_x0000_s2102" type="#_x0000_t202" style="position:absolute;left:858;top:1831;width:272;height:346" stroked="f">
              <v:fill opacity="0"/>
              <v:textbox inset="0,0,0,0">
                <w:txbxContent>
                  <w:p w:rsidR="00A05858" w:rsidRDefault="00A05858" w:rsidP="00A05858">
                    <w:pPr>
                      <w:rPr>
                        <w:rFonts w:ascii="宋体" w:hAnsi="宋体"/>
                      </w:rPr>
                    </w:pPr>
                    <w:r>
                      <w:rPr>
                        <w:rFonts w:ascii="宋体" w:hAnsi="宋体" w:hint="eastAsia"/>
                      </w:rPr>
                      <w:t>B</w:t>
                    </w:r>
                  </w:p>
                </w:txbxContent>
              </v:textbox>
            </v:shape>
            <v:shape id="Text Box 383" o:spid="_x0000_s2103" type="#_x0000_t202" style="position:absolute;left:712;top:918;width:300;height:346" stroked="f">
              <v:fill opacity="0"/>
              <v:textbox inset="0,0,0,0">
                <w:txbxContent>
                  <w:p w:rsidR="00A05858" w:rsidRDefault="00A05858" w:rsidP="00A05858">
                    <w:pPr>
                      <w:rPr>
                        <w:rFonts w:ascii="宋体" w:hAnsi="宋体"/>
                      </w:rPr>
                    </w:pPr>
                    <w:r>
                      <w:rPr>
                        <w:rFonts w:ascii="宋体" w:hAnsi="宋体" w:hint="eastAsia"/>
                      </w:rPr>
                      <w:t>O</w:t>
                    </w:r>
                  </w:p>
                </w:txbxContent>
              </v:textbox>
            </v:shape>
          </v:group>
        </w:pict>
      </w:r>
      <w:r>
        <w:rPr>
          <w:rFonts w:ascii="楷体_GB2312" w:eastAsia="楷体_GB2312" w:hAnsi="宋体"/>
          <w:sz w:val="24"/>
        </w:rPr>
        <w:pict>
          <v:group id="Group 368" o:spid="_x0000_s2063" style="position:absolute;left:0;text-align:left;margin-left:109.15pt;margin-top:1.95pt;width:108.4pt;height:102.55pt;z-index:251661312" coordsize="2168,2051">
            <v:group id="Group 131" o:spid="_x0000_s2064" style="position:absolute;left:354;top:187;width:1635;height:1674" coordsize="3120,3195">
              <v:shape id="Arc 8" o:spid="_x0000_s2065" alt="浅色横线" style="position:absolute;left:959;top:192;width:2133;height:3003;rotation:1495376fd" coordsize="29768,41429" o:spt="100" adj="-11796480,,5400" path="m-1,1603nfc2592,544,5367,-1,8168,,20097,,29768,9670,29768,21600v,8617,-5123,16411,-13035,19828em-1,1603nsc2592,544,5367,-1,8168,,20097,,29768,9670,29768,21600v,8617,-5123,16411,-13035,19828l8168,21600xe" fillcolor="black" stroked="f">
                <v:fill r:id="rId14" o:title="" opacity="35389f" o:opacity2="35389f" type="pattern"/>
                <v:stroke joinstyle="miter"/>
                <v:formulas/>
                <v:path o:extrusionok="f" o:connecttype="custom" o:connectlocs="0,0;0,1;0,1" o:connectangles="0,0,0" textboxrect="0,0,29768,41429"/>
                <v:textbox style="mso-rotate-with-shape:t">
                  <w:txbxContent>
                    <w:p w:rsidR="00A05858" w:rsidRDefault="00A05858" w:rsidP="00A05858">
                      <w:pPr>
                        <w:autoSpaceDE w:val="0"/>
                        <w:autoSpaceDN w:val="0"/>
                        <w:adjustRightInd w:val="0"/>
                        <w:rPr>
                          <w:rFonts w:ascii="Arial" w:eastAsia="微软雅黑" w:hAnsi="Arial" w:cs="微软雅黑"/>
                          <w:color w:val="000000"/>
                          <w:sz w:val="36"/>
                          <w:szCs w:val="36"/>
                          <w:lang w:val="zh-CN"/>
                        </w:rPr>
                      </w:pPr>
                    </w:p>
                  </w:txbxContent>
                </v:textbox>
              </v:shape>
              <v:group id="Group 9" o:spid="_x0000_s2066" style="position:absolute;width:3120;height:3120;rotation:-1495376fd;flip:x" coordsize="3120,3120">
                <v:group id="Group 10" o:spid="_x0000_s2067" style="position:absolute;width:3120;height:3120" coordsize="1248,1248">
                  <v:oval id="Oval 11" o:spid="_x0000_s2068" style="position:absolute;width:1248;height:1248;v-text-anchor:middle" filled="f">
                    <v:textbox style="mso-rotate-with-shape:t">
                      <w:txbxContent>
                        <w:p w:rsidR="00A05858" w:rsidRDefault="00A05858" w:rsidP="00A05858">
                          <w:pPr>
                            <w:autoSpaceDE w:val="0"/>
                            <w:autoSpaceDN w:val="0"/>
                            <w:adjustRightInd w:val="0"/>
                            <w:rPr>
                              <w:rFonts w:ascii="Arial" w:eastAsia="微软雅黑" w:hAnsi="Arial" w:cs="微软雅黑"/>
                              <w:color w:val="000000"/>
                              <w:sz w:val="36"/>
                              <w:szCs w:val="36"/>
                              <w:lang w:val="zh-CN"/>
                            </w:rPr>
                          </w:pPr>
                        </w:p>
                      </w:txbxContent>
                    </v:textbox>
                  </v:oval>
                  <v:line id="Line 12" o:spid="_x0000_s2069" style="position:absolute;flip:x" from="624,0" to="624,1248"/>
                  <v:oval id="Oval 13" o:spid="_x0000_s2070" style="position:absolute;left:192;width:864;height:1248;v-text-anchor:middle" filled="f">
                    <v:textbox style="mso-rotate-with-shape:t">
                      <w:txbxContent>
                        <w:p w:rsidR="00A05858" w:rsidRDefault="00A05858" w:rsidP="00A05858">
                          <w:pPr>
                            <w:autoSpaceDE w:val="0"/>
                            <w:autoSpaceDN w:val="0"/>
                            <w:adjustRightInd w:val="0"/>
                            <w:rPr>
                              <w:rFonts w:ascii="Arial" w:eastAsia="微软雅黑" w:hAnsi="Arial" w:cs="微软雅黑"/>
                              <w:color w:val="000000"/>
                              <w:sz w:val="36"/>
                              <w:szCs w:val="36"/>
                              <w:lang w:val="zh-CN"/>
                            </w:rPr>
                          </w:pPr>
                        </w:p>
                      </w:txbxContent>
                    </v:textbox>
                  </v:oval>
                  <v:oval id="Oval 14" o:spid="_x0000_s2071" style="position:absolute;left:408;width:432;height:1248;v-text-anchor:middle" filled="f">
                    <v:textbox style="mso-rotate-with-shape:t">
                      <w:txbxContent>
                        <w:p w:rsidR="00A05858" w:rsidRDefault="00A05858" w:rsidP="00A05858">
                          <w:pPr>
                            <w:autoSpaceDE w:val="0"/>
                            <w:autoSpaceDN w:val="0"/>
                            <w:adjustRightInd w:val="0"/>
                            <w:rPr>
                              <w:rFonts w:ascii="Arial" w:eastAsia="微软雅黑" w:hAnsi="Arial" w:cs="微软雅黑"/>
                              <w:color w:val="000000"/>
                              <w:sz w:val="36"/>
                              <w:szCs w:val="36"/>
                              <w:lang w:val="zh-CN"/>
                            </w:rPr>
                          </w:pPr>
                        </w:p>
                      </w:txbxContent>
                    </v:textbox>
                  </v:oval>
                  <v:line id="Line 15" o:spid="_x0000_s2072" style="position:absolute" from="0,624" to="1248,624"/>
                </v:group>
                <v:line id="Line 16" o:spid="_x0000_s2073" style="position:absolute;flip:x" from="961,116" to="2161,2996"/>
                <v:line id="Line 17" o:spid="_x0000_s2074" style="position:absolute" from="961,116" to="2161,116">
                  <v:stroke dashstyle="dash"/>
                </v:line>
                <v:line id="Line 18" o:spid="_x0000_s2075" style="position:absolute" from="961,2996" to="2161,2996">
                  <v:stroke dashstyle="dash"/>
                </v:line>
                <v:line id="Line 19" o:spid="_x0000_s2076" style="position:absolute" from="121,1076" to="3001,1076">
                  <v:stroke dashstyle="dash"/>
                </v:line>
                <v:line id="Line 20" o:spid="_x0000_s2077" style="position:absolute" from="121,2036" to="3001,2036">
                  <v:stroke dashstyle="dash"/>
                </v:line>
              </v:group>
            </v:group>
            <v:line id="Line 132" o:spid="_x0000_s2078" style="position:absolute" from="0,178" to="1156,178">
              <v:stroke endarrow="open"/>
            </v:line>
            <v:line id="Line 133" o:spid="_x0000_s2079" style="position:absolute" from="16,728" to="330,728">
              <v:stroke endarrow="open"/>
            </v:line>
            <v:line id="Line 134" o:spid="_x0000_s2080" style="position:absolute" from="46,1278" to="316,1278">
              <v:stroke endarrow="open"/>
            </v:line>
            <v:line id="Line 135" o:spid="_x0000_s2081" style="position:absolute" from="16,1828" to="1126,1828">
              <v:stroke endarrow="open"/>
            </v:line>
            <v:shape id="Text Box 141" o:spid="_x0000_s2082" type="#_x0000_t202" style="position:absolute;left:1492;width:676;height:346" stroked="f">
              <v:fill opacity="0"/>
              <v:textbox inset="0,0,0,0">
                <w:txbxContent>
                  <w:p w:rsidR="00A05858" w:rsidRDefault="00A05858" w:rsidP="00A05858">
                    <w:pPr>
                      <w:rPr>
                        <w:rFonts w:ascii="宋体" w:hAnsi="宋体"/>
                      </w:rPr>
                    </w:pPr>
                    <w:r>
                      <w:rPr>
                        <w:rFonts w:ascii="宋体" w:hAnsi="宋体" w:hint="eastAsia"/>
                      </w:rPr>
                      <w:t>N</w:t>
                    </w:r>
                  </w:p>
                </w:txbxContent>
              </v:textbox>
            </v:shape>
            <v:shape id="Text Box 142" o:spid="_x0000_s2083" type="#_x0000_t202" style="position:absolute;left:746;top:1705;width:676;height:346" stroked="f">
              <v:fill opacity="0"/>
              <v:textbox inset="0,0,0,0">
                <w:txbxContent>
                  <w:p w:rsidR="00A05858" w:rsidRDefault="00A05858" w:rsidP="00A05858">
                    <w:pPr>
                      <w:rPr>
                        <w:rFonts w:ascii="宋体" w:hAnsi="宋体"/>
                      </w:rPr>
                    </w:pPr>
                    <w:r>
                      <w:rPr>
                        <w:rFonts w:ascii="宋体" w:hAnsi="宋体" w:hint="eastAsia"/>
                      </w:rPr>
                      <w:t>S</w:t>
                    </w:r>
                  </w:p>
                </w:txbxContent>
              </v:textbox>
            </v:shape>
          </v:group>
        </w:pict>
      </w:r>
    </w:p>
    <w:p w:rsidR="00A05858" w:rsidRDefault="00A05858" w:rsidP="00A05858">
      <w:pPr>
        <w:spacing w:line="288" w:lineRule="auto"/>
        <w:rPr>
          <w:rFonts w:ascii="楷体_GB2312" w:eastAsia="楷体_GB2312" w:hAnsi="宋体"/>
          <w:sz w:val="24"/>
        </w:rPr>
      </w:pPr>
    </w:p>
    <w:p w:rsidR="00A05858" w:rsidRDefault="00A05858" w:rsidP="00A05858">
      <w:pPr>
        <w:spacing w:line="288" w:lineRule="auto"/>
        <w:rPr>
          <w:rFonts w:ascii="楷体_GB2312" w:eastAsia="楷体_GB2312" w:hAnsi="宋体"/>
          <w:sz w:val="24"/>
        </w:rPr>
      </w:pPr>
    </w:p>
    <w:p w:rsidR="00A05858" w:rsidRDefault="00A05858" w:rsidP="00A05858">
      <w:pPr>
        <w:spacing w:line="288" w:lineRule="auto"/>
        <w:rPr>
          <w:rFonts w:ascii="楷体_GB2312" w:eastAsia="楷体_GB2312" w:hAnsi="宋体"/>
          <w:sz w:val="24"/>
        </w:rPr>
      </w:pPr>
    </w:p>
    <w:p w:rsidR="00A05858" w:rsidRDefault="00A05858" w:rsidP="00A05858">
      <w:pPr>
        <w:spacing w:line="288" w:lineRule="auto"/>
        <w:rPr>
          <w:rFonts w:ascii="楷体_GB2312" w:eastAsia="楷体_GB2312" w:hAnsi="宋体"/>
          <w:sz w:val="24"/>
        </w:rPr>
      </w:pPr>
    </w:p>
    <w:p w:rsidR="00A05858" w:rsidRDefault="00A05858" w:rsidP="00A05858">
      <w:pPr>
        <w:spacing w:line="288" w:lineRule="auto"/>
        <w:rPr>
          <w:rFonts w:ascii="楷体_GB2312" w:eastAsia="楷体_GB2312" w:hAnsi="宋体"/>
          <w:sz w:val="24"/>
          <w:u w:val="single"/>
        </w:rPr>
      </w:pPr>
    </w:p>
    <w:p w:rsidR="00DC04E9" w:rsidRDefault="00A05858" w:rsidP="00A05858">
      <w:pPr>
        <w:spacing w:line="288" w:lineRule="auto"/>
        <w:ind w:left="4680" w:hangingChars="1950" w:hanging="4680"/>
        <w:rPr>
          <w:rFonts w:ascii="楷体_GB2312" w:eastAsia="楷体_GB2312" w:hAnsi="宋体"/>
          <w:sz w:val="24"/>
        </w:rPr>
      </w:pPr>
      <w:r>
        <w:rPr>
          <w:rFonts w:ascii="楷体_GB2312" w:eastAsia="楷体_GB2312" w:hAnsi="宋体" w:hint="eastAsia"/>
          <w:sz w:val="24"/>
        </w:rPr>
        <w:t xml:space="preserve">    </w:t>
      </w:r>
      <w:r>
        <w:rPr>
          <w:rFonts w:ascii="楷体_GB2312" w:eastAsia="楷体_GB2312" w:hAnsi="宋体" w:hint="eastAsia"/>
          <w:sz w:val="24"/>
          <w:u w:val="single"/>
        </w:rPr>
        <w:t xml:space="preserve">           </w:t>
      </w:r>
      <w:r>
        <w:rPr>
          <w:rFonts w:ascii="楷体_GB2312" w:eastAsia="楷体_GB2312" w:hAnsi="宋体" w:hint="eastAsia"/>
          <w:sz w:val="24"/>
        </w:rPr>
        <w:t xml:space="preserve">     </w:t>
      </w:r>
      <w:r>
        <w:rPr>
          <w:rFonts w:ascii="楷体_GB2312" w:eastAsia="楷体_GB2312" w:hAnsi="宋体" w:hint="eastAsia"/>
          <w:sz w:val="24"/>
          <w:u w:val="single"/>
        </w:rPr>
        <w:t xml:space="preserve">           </w:t>
      </w:r>
      <w:r>
        <w:rPr>
          <w:rFonts w:ascii="楷体_GB2312" w:eastAsia="楷体_GB2312" w:hAnsi="宋体" w:hint="eastAsia"/>
          <w:sz w:val="24"/>
        </w:rPr>
        <w:t xml:space="preserve">        AO弧</w:t>
      </w:r>
      <w:r>
        <w:rPr>
          <w:rFonts w:ascii="楷体_GB2312" w:eastAsia="楷体_GB2312" w:hAnsi="宋体" w:hint="eastAsia"/>
          <w:sz w:val="24"/>
          <w:u w:val="single"/>
        </w:rPr>
        <w:t xml:space="preserve">        </w:t>
      </w:r>
      <w:r w:rsidR="00DC04E9">
        <w:rPr>
          <w:rFonts w:ascii="楷体_GB2312" w:eastAsia="楷体_GB2312" w:hAnsi="宋体" w:hint="eastAsia"/>
          <w:sz w:val="24"/>
        </w:rPr>
        <w:t xml:space="preserve">,       </w:t>
      </w:r>
      <w:r>
        <w:rPr>
          <w:rFonts w:ascii="楷体_GB2312" w:eastAsia="楷体_GB2312" w:hAnsi="宋体" w:hint="eastAsia"/>
          <w:sz w:val="24"/>
        </w:rPr>
        <w:t>AO弧</w:t>
      </w:r>
      <w:r w:rsidR="00DC04E9">
        <w:rPr>
          <w:rFonts w:ascii="楷体_GB2312" w:eastAsia="楷体_GB2312" w:hAnsi="宋体" w:hint="eastAsia"/>
          <w:sz w:val="24"/>
          <w:u w:val="single"/>
        </w:rPr>
        <w:t xml:space="preserve">  </w:t>
      </w:r>
      <w:r>
        <w:rPr>
          <w:rFonts w:ascii="楷体_GB2312" w:eastAsia="楷体_GB2312" w:hAnsi="宋体" w:hint="eastAsia"/>
          <w:sz w:val="24"/>
          <w:u w:val="single"/>
        </w:rPr>
        <w:t xml:space="preserve"> </w:t>
      </w:r>
      <w:r>
        <w:rPr>
          <w:rFonts w:ascii="楷体_GB2312" w:eastAsia="楷体_GB2312" w:hAnsi="宋体" w:hint="eastAsia"/>
          <w:sz w:val="24"/>
        </w:rPr>
        <w:t xml:space="preserve">, </w:t>
      </w:r>
    </w:p>
    <w:p w:rsidR="00A05858" w:rsidRPr="006B0F55" w:rsidRDefault="00A05858" w:rsidP="006B0F55">
      <w:pPr>
        <w:spacing w:line="288" w:lineRule="auto"/>
        <w:ind w:leftChars="2223" w:left="4668"/>
        <w:rPr>
          <w:rFonts w:ascii="楷体_GB2312" w:eastAsia="楷体_GB2312" w:hAnsi="宋体"/>
          <w:sz w:val="24"/>
          <w:u w:val="single"/>
        </w:rPr>
      </w:pPr>
      <w:r>
        <w:rPr>
          <w:rFonts w:ascii="楷体_GB2312" w:eastAsia="楷体_GB2312" w:hAnsi="宋体" w:hint="eastAsia"/>
          <w:sz w:val="24"/>
        </w:rPr>
        <w:t>BO弧</w:t>
      </w:r>
      <w:r>
        <w:rPr>
          <w:rFonts w:ascii="楷体_GB2312" w:eastAsia="楷体_GB2312" w:hAnsi="宋体" w:hint="eastAsia"/>
          <w:sz w:val="24"/>
          <w:u w:val="single"/>
        </w:rPr>
        <w:t xml:space="preserve">         </w:t>
      </w:r>
      <w:r w:rsidR="00DC04E9">
        <w:rPr>
          <w:rFonts w:ascii="楷体_GB2312" w:eastAsia="楷体_GB2312" w:hAnsi="宋体" w:hint="eastAsia"/>
          <w:sz w:val="24"/>
        </w:rPr>
        <w:t xml:space="preserve">    </w:t>
      </w:r>
      <w:r w:rsidR="006B0F55">
        <w:rPr>
          <w:rFonts w:ascii="楷体_GB2312" w:eastAsia="楷体_GB2312" w:hAnsi="宋体" w:hint="eastAsia"/>
          <w:sz w:val="24"/>
        </w:rPr>
        <w:t xml:space="preserve"> </w:t>
      </w:r>
      <w:r w:rsidR="00DC04E9">
        <w:rPr>
          <w:rFonts w:ascii="楷体_GB2312" w:eastAsia="楷体_GB2312" w:hAnsi="宋体" w:hint="eastAsia"/>
          <w:sz w:val="24"/>
        </w:rPr>
        <w:t xml:space="preserve">  </w:t>
      </w:r>
      <w:r>
        <w:rPr>
          <w:rFonts w:ascii="楷体_GB2312" w:eastAsia="楷体_GB2312" w:hAnsi="宋体" w:hint="eastAsia"/>
          <w:sz w:val="24"/>
        </w:rPr>
        <w:t>BO弧</w:t>
      </w:r>
      <w:r w:rsidR="006B0F55">
        <w:rPr>
          <w:rFonts w:ascii="楷体_GB2312" w:eastAsia="楷体_GB2312" w:hAnsi="宋体" w:hint="eastAsia"/>
          <w:sz w:val="24"/>
          <w:u w:val="single"/>
        </w:rPr>
        <w:t xml:space="preserve">    </w:t>
      </w:r>
    </w:p>
    <w:p w:rsidR="00A05858" w:rsidRDefault="00A05858" w:rsidP="00A05858">
      <w:pPr>
        <w:spacing w:line="288" w:lineRule="auto"/>
        <w:rPr>
          <w:rFonts w:ascii="楷体_GB2312" w:eastAsia="楷体_GB2312" w:hAnsi="宋体" w:cs="宋体"/>
          <w:color w:val="FF0000"/>
          <w:sz w:val="24"/>
          <w:u w:color="FF0000"/>
        </w:rPr>
      </w:pPr>
      <w:r>
        <w:rPr>
          <w:rFonts w:ascii="楷体_GB2312" w:eastAsia="楷体_GB2312" w:hAnsi="宋体" w:cs="宋体" w:hint="eastAsia"/>
          <w:color w:val="FF0000"/>
          <w:sz w:val="24"/>
          <w:u w:color="FF0000"/>
        </w:rPr>
        <w:t>修改后：</w:t>
      </w:r>
    </w:p>
    <w:p w:rsidR="00A05858" w:rsidRDefault="00A05858" w:rsidP="00A05858">
      <w:pPr>
        <w:spacing w:line="288" w:lineRule="auto"/>
        <w:ind w:firstLineChars="200" w:firstLine="480"/>
        <w:rPr>
          <w:rFonts w:ascii="楷体_GB2312" w:eastAsia="楷体_GB2312" w:hAnsi="宋体" w:cs="宋体"/>
          <w:color w:val="FF0000"/>
          <w:sz w:val="24"/>
          <w:u w:color="FF0000"/>
        </w:rPr>
      </w:pPr>
      <w:r>
        <w:rPr>
          <w:rFonts w:ascii="楷体_GB2312" w:eastAsia="楷体_GB2312" w:hAnsi="宋体" w:cs="宋体" w:hint="eastAsia"/>
          <w:color w:val="FF0000"/>
          <w:sz w:val="24"/>
          <w:u w:color="FF0000"/>
        </w:rPr>
        <w:t>一．昼夜交替</w:t>
      </w:r>
    </w:p>
    <w:p w:rsidR="00DC04E9" w:rsidRDefault="00A05858" w:rsidP="00A05858">
      <w:pPr>
        <w:spacing w:line="288" w:lineRule="auto"/>
        <w:rPr>
          <w:rFonts w:ascii="楷体_GB2312" w:eastAsia="楷体_GB2312" w:hAnsi="宋体" w:cs="宋体"/>
          <w:color w:val="FF0000"/>
          <w:sz w:val="24"/>
          <w:u w:color="FF0000"/>
        </w:rPr>
      </w:pPr>
      <w:r>
        <w:rPr>
          <w:rFonts w:ascii="楷体_GB2312" w:eastAsia="楷体_GB2312" w:hAnsi="宋体" w:cs="宋体" w:hint="eastAsia"/>
          <w:color w:val="FF0000"/>
          <w:sz w:val="24"/>
          <w:u w:color="FF0000"/>
        </w:rPr>
        <w:t>（1）在下面两幅图中画出阴影部分（表示黑夜）</w:t>
      </w:r>
    </w:p>
    <w:p w:rsidR="00A05858" w:rsidRDefault="00A05858" w:rsidP="00A05858">
      <w:pPr>
        <w:spacing w:line="288" w:lineRule="auto"/>
        <w:rPr>
          <w:rFonts w:ascii="楷体_GB2312" w:eastAsia="楷体_GB2312" w:hAnsi="宋体" w:cs="宋体"/>
          <w:color w:val="FF0000"/>
          <w:sz w:val="24"/>
          <w:u w:color="FF0000"/>
        </w:rPr>
      </w:pPr>
      <w:r>
        <w:rPr>
          <w:noProof/>
          <w:color w:val="FF0000"/>
          <w:u w:color="FF0000"/>
        </w:rPr>
        <w:drawing>
          <wp:inline distT="0" distB="0" distL="0" distR="0">
            <wp:extent cx="1543050" cy="1438275"/>
            <wp:effectExtent l="19050" t="0" r="0" b="0"/>
            <wp:docPr id="2" name="图片 1" descr="5286bccf5db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5286bccf5db6e"/>
                    <pic:cNvPicPr>
                      <a:picLocks noChangeAspect="1" noChangeArrowheads="1"/>
                    </pic:cNvPicPr>
                  </pic:nvPicPr>
                  <pic:blipFill>
                    <a:blip r:embed="rId15"/>
                    <a:srcRect/>
                    <a:stretch>
                      <a:fillRect/>
                    </a:stretch>
                  </pic:blipFill>
                  <pic:spPr bwMode="auto">
                    <a:xfrm>
                      <a:off x="0" y="0"/>
                      <a:ext cx="1543050" cy="1438275"/>
                    </a:xfrm>
                    <a:prstGeom prst="rect">
                      <a:avLst/>
                    </a:prstGeom>
                    <a:noFill/>
                    <a:ln w="9525" cmpd="sng">
                      <a:noFill/>
                      <a:miter lim="800000"/>
                      <a:headEnd/>
                      <a:tailEnd/>
                    </a:ln>
                  </pic:spPr>
                </pic:pic>
              </a:graphicData>
            </a:graphic>
          </wp:inline>
        </w:drawing>
      </w:r>
      <w:r>
        <w:rPr>
          <w:noProof/>
          <w:color w:val="FF0000"/>
          <w:u w:color="FF0000"/>
        </w:rPr>
        <w:drawing>
          <wp:inline distT="0" distB="0" distL="0" distR="0">
            <wp:extent cx="1685925" cy="1495425"/>
            <wp:effectExtent l="19050" t="0" r="9525" b="0"/>
            <wp:docPr id="5" name="图片 2" descr="201408251106565176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201408251106565176621"/>
                    <pic:cNvPicPr>
                      <a:picLocks noChangeAspect="1" noChangeArrowheads="1"/>
                    </pic:cNvPicPr>
                  </pic:nvPicPr>
                  <pic:blipFill>
                    <a:blip r:embed="rId16"/>
                    <a:srcRect/>
                    <a:stretch>
                      <a:fillRect/>
                    </a:stretch>
                  </pic:blipFill>
                  <pic:spPr bwMode="auto">
                    <a:xfrm>
                      <a:off x="0" y="0"/>
                      <a:ext cx="1685925" cy="1495425"/>
                    </a:xfrm>
                    <a:prstGeom prst="rect">
                      <a:avLst/>
                    </a:prstGeom>
                    <a:noFill/>
                    <a:ln w="9525" cmpd="sng">
                      <a:noFill/>
                      <a:miter lim="800000"/>
                      <a:headEnd/>
                      <a:tailEnd/>
                    </a:ln>
                  </pic:spPr>
                </pic:pic>
              </a:graphicData>
            </a:graphic>
          </wp:inline>
        </w:drawing>
      </w:r>
    </w:p>
    <w:p w:rsidR="00A05858" w:rsidRDefault="00A05858" w:rsidP="00A05858">
      <w:pPr>
        <w:spacing w:line="288" w:lineRule="auto"/>
        <w:rPr>
          <w:rFonts w:ascii="楷体_GB2312" w:eastAsia="楷体_GB2312" w:hAnsi="宋体" w:cs="宋体"/>
          <w:color w:val="FF0000"/>
          <w:sz w:val="24"/>
          <w:u w:color="FF0000"/>
        </w:rPr>
      </w:pPr>
      <w:r>
        <w:rPr>
          <w:rFonts w:ascii="楷体_GB2312" w:eastAsia="楷体_GB2312" w:hAnsi="宋体" w:cs="宋体" w:hint="eastAsia"/>
          <w:color w:val="FF0000"/>
          <w:sz w:val="24"/>
          <w:u w:color="FF0000"/>
        </w:rPr>
        <w:t>（2）在上面两图中用</w:t>
      </w:r>
      <w:r>
        <w:rPr>
          <w:rFonts w:ascii="楷体_GB2312" w:eastAsia="楷体_GB2312" w:hAnsi="宋体" w:cs="宋体" w:hint="eastAsia"/>
          <w:color w:val="FF0000"/>
          <w:sz w:val="24"/>
          <w:u w:val="double" w:color="FF0000"/>
        </w:rPr>
        <w:t>红色笔</w:t>
      </w:r>
      <w:r>
        <w:rPr>
          <w:rFonts w:ascii="楷体_GB2312" w:eastAsia="楷体_GB2312" w:hAnsi="宋体" w:cs="宋体" w:hint="eastAsia"/>
          <w:color w:val="FF0000"/>
          <w:sz w:val="24"/>
          <w:u w:color="FF0000"/>
        </w:rPr>
        <w:t>描出晨昏线。</w:t>
      </w:r>
    </w:p>
    <w:p w:rsidR="002C7288" w:rsidRPr="002C7288" w:rsidRDefault="00A05858" w:rsidP="002C7288">
      <w:pPr>
        <w:spacing w:line="288" w:lineRule="auto"/>
        <w:rPr>
          <w:rFonts w:ascii="楷体_GB2312" w:eastAsia="楷体_GB2312" w:hAnsi="宋体" w:cs="宋体"/>
          <w:color w:val="FF0000"/>
          <w:sz w:val="24"/>
          <w:u w:color="FF0000"/>
        </w:rPr>
      </w:pPr>
      <w:r>
        <w:rPr>
          <w:rFonts w:ascii="楷体_GB2312" w:eastAsia="楷体_GB2312" w:hAnsi="宋体" w:cs="宋体" w:hint="eastAsia"/>
          <w:color w:val="FF0000"/>
          <w:sz w:val="24"/>
          <w:u w:color="FF0000"/>
        </w:rPr>
        <w:t>（3）晨昏线是由两个部分组成的，我们把从黑夜进入白天的那段晨昏线部分称</w:t>
      </w:r>
      <w:r>
        <w:rPr>
          <w:rFonts w:ascii="楷体_GB2312" w:eastAsia="楷体_GB2312" w:hAnsi="宋体" w:cs="宋体" w:hint="eastAsia"/>
          <w:color w:val="FF0000"/>
          <w:sz w:val="24"/>
          <w:u w:color="FF0000"/>
        </w:rPr>
        <w:lastRenderedPageBreak/>
        <w:t>为晨线，由白天进入黑夜的那部分为昏线，请找出上图中的晨线和昏线，并说明理由。</w:t>
      </w:r>
    </w:p>
    <w:tbl>
      <w:tblPr>
        <w:tblStyle w:val="a6"/>
        <w:tblW w:w="8568" w:type="dxa"/>
        <w:tblLook w:val="04A0"/>
      </w:tblPr>
      <w:tblGrid>
        <w:gridCol w:w="959"/>
        <w:gridCol w:w="3118"/>
        <w:gridCol w:w="4445"/>
        <w:gridCol w:w="46"/>
      </w:tblGrid>
      <w:tr w:rsidR="0066714E" w:rsidRPr="006B0F55" w:rsidTr="0066714E">
        <w:trPr>
          <w:gridAfter w:val="1"/>
          <w:wAfter w:w="46" w:type="dxa"/>
        </w:trPr>
        <w:tc>
          <w:tcPr>
            <w:tcW w:w="8522" w:type="dxa"/>
            <w:gridSpan w:val="3"/>
          </w:tcPr>
          <w:p w:rsidR="0066714E" w:rsidRPr="006B0F55" w:rsidRDefault="0066714E" w:rsidP="002C7288">
            <w:pPr>
              <w:jc w:val="center"/>
              <w:rPr>
                <w:sz w:val="24"/>
                <w:szCs w:val="24"/>
              </w:rPr>
            </w:pPr>
            <w:r w:rsidRPr="006B0F55">
              <w:rPr>
                <w:rFonts w:hint="eastAsia"/>
                <w:sz w:val="24"/>
                <w:szCs w:val="24"/>
              </w:rPr>
              <w:t>教学动力策略在地理问题</w:t>
            </w:r>
            <w:r w:rsidRPr="006B0F55">
              <w:rPr>
                <w:sz w:val="24"/>
                <w:szCs w:val="24"/>
              </w:rPr>
              <w:t>案例</w:t>
            </w:r>
            <w:r w:rsidR="00495B1C" w:rsidRPr="006B0F55">
              <w:rPr>
                <w:rFonts w:hint="eastAsia"/>
                <w:sz w:val="24"/>
                <w:szCs w:val="24"/>
              </w:rPr>
              <w:t>1</w:t>
            </w:r>
            <w:r w:rsidRPr="006B0F55">
              <w:rPr>
                <w:rFonts w:hint="eastAsia"/>
                <w:sz w:val="24"/>
                <w:szCs w:val="24"/>
              </w:rPr>
              <w:t>对比</w:t>
            </w:r>
            <w:r w:rsidRPr="006B0F55">
              <w:rPr>
                <w:sz w:val="24"/>
                <w:szCs w:val="24"/>
              </w:rPr>
              <w:t>分析</w:t>
            </w:r>
            <w:r w:rsidR="00A60518" w:rsidRPr="006B0F55">
              <w:rPr>
                <w:sz w:val="24"/>
                <w:szCs w:val="24"/>
              </w:rPr>
              <w:t>表</w:t>
            </w:r>
          </w:p>
        </w:tc>
      </w:tr>
      <w:tr w:rsidR="0066714E" w:rsidRPr="006B0F55" w:rsidTr="0066714E">
        <w:trPr>
          <w:gridAfter w:val="1"/>
          <w:wAfter w:w="46" w:type="dxa"/>
        </w:trPr>
        <w:tc>
          <w:tcPr>
            <w:tcW w:w="959" w:type="dxa"/>
          </w:tcPr>
          <w:p w:rsidR="0066714E" w:rsidRPr="006B0F55" w:rsidRDefault="0066714E" w:rsidP="00A60518">
            <w:pPr>
              <w:jc w:val="center"/>
              <w:rPr>
                <w:sz w:val="24"/>
                <w:szCs w:val="24"/>
              </w:rPr>
            </w:pPr>
          </w:p>
        </w:tc>
        <w:tc>
          <w:tcPr>
            <w:tcW w:w="3118" w:type="dxa"/>
          </w:tcPr>
          <w:p w:rsidR="0066714E" w:rsidRPr="006B0F55" w:rsidRDefault="0066714E" w:rsidP="00A60518">
            <w:pPr>
              <w:jc w:val="center"/>
              <w:rPr>
                <w:sz w:val="24"/>
                <w:szCs w:val="24"/>
              </w:rPr>
            </w:pPr>
            <w:r w:rsidRPr="006B0F55">
              <w:rPr>
                <w:sz w:val="24"/>
                <w:szCs w:val="24"/>
              </w:rPr>
              <w:t>第（</w:t>
            </w:r>
            <w:r w:rsidRPr="006B0F55">
              <w:rPr>
                <w:rFonts w:hint="eastAsia"/>
                <w:sz w:val="24"/>
                <w:szCs w:val="24"/>
              </w:rPr>
              <w:t>1</w:t>
            </w:r>
            <w:r w:rsidRPr="006B0F55">
              <w:rPr>
                <w:sz w:val="24"/>
                <w:szCs w:val="24"/>
              </w:rPr>
              <w:t>）问</w:t>
            </w:r>
          </w:p>
        </w:tc>
        <w:tc>
          <w:tcPr>
            <w:tcW w:w="4445" w:type="dxa"/>
          </w:tcPr>
          <w:p w:rsidR="0066714E" w:rsidRPr="006B0F55" w:rsidRDefault="0066714E" w:rsidP="00A60518">
            <w:pPr>
              <w:jc w:val="center"/>
              <w:rPr>
                <w:sz w:val="24"/>
                <w:szCs w:val="24"/>
              </w:rPr>
            </w:pPr>
            <w:r w:rsidRPr="006B0F55">
              <w:rPr>
                <w:sz w:val="24"/>
                <w:szCs w:val="24"/>
              </w:rPr>
              <w:t>第（</w:t>
            </w:r>
            <w:r w:rsidRPr="006B0F55">
              <w:rPr>
                <w:rFonts w:hint="eastAsia"/>
                <w:sz w:val="24"/>
                <w:szCs w:val="24"/>
              </w:rPr>
              <w:t>2</w:t>
            </w:r>
            <w:r w:rsidRPr="006B0F55">
              <w:rPr>
                <w:sz w:val="24"/>
                <w:szCs w:val="24"/>
              </w:rPr>
              <w:t>）（</w:t>
            </w:r>
            <w:r w:rsidRPr="006B0F55">
              <w:rPr>
                <w:rFonts w:hint="eastAsia"/>
                <w:sz w:val="24"/>
                <w:szCs w:val="24"/>
              </w:rPr>
              <w:t>3</w:t>
            </w:r>
            <w:r w:rsidRPr="006B0F55">
              <w:rPr>
                <w:sz w:val="24"/>
                <w:szCs w:val="24"/>
              </w:rPr>
              <w:t>）问</w:t>
            </w:r>
          </w:p>
        </w:tc>
      </w:tr>
      <w:tr w:rsidR="0066714E" w:rsidTr="0066714E">
        <w:tc>
          <w:tcPr>
            <w:tcW w:w="959" w:type="dxa"/>
          </w:tcPr>
          <w:p w:rsidR="0066714E" w:rsidRPr="006B0F55" w:rsidRDefault="0066714E" w:rsidP="00A60518">
            <w:pPr>
              <w:jc w:val="center"/>
              <w:rPr>
                <w:sz w:val="24"/>
                <w:szCs w:val="24"/>
              </w:rPr>
            </w:pPr>
          </w:p>
        </w:tc>
        <w:tc>
          <w:tcPr>
            <w:tcW w:w="3118" w:type="dxa"/>
          </w:tcPr>
          <w:p w:rsidR="0066714E" w:rsidRPr="006B0F55" w:rsidRDefault="0066714E" w:rsidP="00A60518">
            <w:pPr>
              <w:jc w:val="center"/>
              <w:rPr>
                <w:sz w:val="24"/>
                <w:szCs w:val="24"/>
              </w:rPr>
            </w:pPr>
            <w:r w:rsidRPr="006B0F55">
              <w:rPr>
                <w:sz w:val="24"/>
                <w:szCs w:val="24"/>
              </w:rPr>
              <w:t>认知性动力策略</w:t>
            </w:r>
            <w:r w:rsidRPr="006B0F55">
              <w:rPr>
                <w:sz w:val="24"/>
                <w:szCs w:val="24"/>
              </w:rPr>
              <w:t>—</w:t>
            </w:r>
            <w:r w:rsidRPr="006B0F55">
              <w:rPr>
                <w:sz w:val="24"/>
                <w:szCs w:val="24"/>
              </w:rPr>
              <w:t>激活旧知</w:t>
            </w:r>
          </w:p>
        </w:tc>
        <w:tc>
          <w:tcPr>
            <w:tcW w:w="4491" w:type="dxa"/>
            <w:gridSpan w:val="2"/>
          </w:tcPr>
          <w:p w:rsidR="0066714E" w:rsidRPr="006B0F55" w:rsidRDefault="0066714E" w:rsidP="00A60518">
            <w:pPr>
              <w:jc w:val="center"/>
              <w:rPr>
                <w:sz w:val="24"/>
                <w:szCs w:val="24"/>
              </w:rPr>
            </w:pPr>
            <w:r w:rsidRPr="006B0F55">
              <w:rPr>
                <w:sz w:val="24"/>
                <w:szCs w:val="24"/>
              </w:rPr>
              <w:t>情意性动力策略</w:t>
            </w:r>
            <w:r w:rsidRPr="006B0F55">
              <w:rPr>
                <w:sz w:val="24"/>
                <w:szCs w:val="24"/>
              </w:rPr>
              <w:t>—</w:t>
            </w:r>
            <w:r w:rsidRPr="006B0F55">
              <w:rPr>
                <w:sz w:val="24"/>
                <w:szCs w:val="24"/>
              </w:rPr>
              <w:t>目标导航</w:t>
            </w:r>
          </w:p>
        </w:tc>
      </w:tr>
      <w:tr w:rsidR="0066714E" w:rsidTr="0066714E">
        <w:tc>
          <w:tcPr>
            <w:tcW w:w="959" w:type="dxa"/>
          </w:tcPr>
          <w:p w:rsidR="0066714E" w:rsidRPr="006B0F55" w:rsidRDefault="0066714E" w:rsidP="00A60518">
            <w:pPr>
              <w:jc w:val="center"/>
              <w:rPr>
                <w:sz w:val="24"/>
                <w:szCs w:val="24"/>
              </w:rPr>
            </w:pPr>
            <w:r w:rsidRPr="006B0F55">
              <w:rPr>
                <w:sz w:val="24"/>
                <w:szCs w:val="24"/>
              </w:rPr>
              <w:t>修改前</w:t>
            </w:r>
          </w:p>
        </w:tc>
        <w:tc>
          <w:tcPr>
            <w:tcW w:w="3118" w:type="dxa"/>
          </w:tcPr>
          <w:p w:rsidR="0066714E" w:rsidRPr="006B0F55" w:rsidRDefault="0066714E" w:rsidP="00A60518">
            <w:pPr>
              <w:jc w:val="center"/>
              <w:rPr>
                <w:sz w:val="24"/>
                <w:szCs w:val="24"/>
              </w:rPr>
            </w:pPr>
            <w:r w:rsidRPr="006B0F55">
              <w:rPr>
                <w:sz w:val="24"/>
                <w:szCs w:val="24"/>
              </w:rPr>
              <w:t>符合</w:t>
            </w:r>
            <w:r w:rsidRPr="006B0F55">
              <w:rPr>
                <w:rFonts w:hint="eastAsia"/>
                <w:sz w:val="24"/>
                <w:szCs w:val="24"/>
              </w:rPr>
              <w:t>初级</w:t>
            </w:r>
            <w:r w:rsidR="00A60518" w:rsidRPr="006B0F55">
              <w:rPr>
                <w:rFonts w:hint="eastAsia"/>
                <w:sz w:val="24"/>
                <w:szCs w:val="24"/>
              </w:rPr>
              <w:t>标准“</w:t>
            </w:r>
            <w:r w:rsidRPr="006B0F55">
              <w:rPr>
                <w:rFonts w:hint="eastAsia"/>
                <w:sz w:val="24"/>
                <w:szCs w:val="24"/>
              </w:rPr>
              <w:t>激活相关旧知</w:t>
            </w:r>
            <w:r w:rsidR="00A60518" w:rsidRPr="006B0F55">
              <w:rPr>
                <w:rFonts w:hint="eastAsia"/>
                <w:sz w:val="24"/>
                <w:szCs w:val="24"/>
              </w:rPr>
              <w:t>”</w:t>
            </w:r>
            <w:r w:rsidRPr="006B0F55">
              <w:rPr>
                <w:rFonts w:hint="eastAsia"/>
                <w:sz w:val="24"/>
                <w:szCs w:val="24"/>
              </w:rPr>
              <w:t>，激活了晨昏线的定义和判定。</w:t>
            </w:r>
          </w:p>
        </w:tc>
        <w:tc>
          <w:tcPr>
            <w:tcW w:w="4491" w:type="dxa"/>
            <w:gridSpan w:val="2"/>
          </w:tcPr>
          <w:p w:rsidR="0066714E" w:rsidRPr="006B0F55" w:rsidRDefault="0066714E" w:rsidP="00A60518">
            <w:pPr>
              <w:jc w:val="center"/>
              <w:rPr>
                <w:sz w:val="24"/>
                <w:szCs w:val="24"/>
              </w:rPr>
            </w:pPr>
            <w:r w:rsidRPr="006B0F55">
              <w:rPr>
                <w:sz w:val="24"/>
                <w:szCs w:val="24"/>
              </w:rPr>
              <w:t>符合</w:t>
            </w:r>
            <w:r w:rsidRPr="006B0F55">
              <w:rPr>
                <w:rFonts w:hint="eastAsia"/>
                <w:sz w:val="24"/>
                <w:szCs w:val="24"/>
              </w:rPr>
              <w:t>初级</w:t>
            </w:r>
            <w:r w:rsidR="00A60518" w:rsidRPr="006B0F55">
              <w:rPr>
                <w:rFonts w:hint="eastAsia"/>
                <w:sz w:val="24"/>
                <w:szCs w:val="24"/>
              </w:rPr>
              <w:t>标准“明确教学目”</w:t>
            </w:r>
            <w:r w:rsidRPr="006B0F55">
              <w:rPr>
                <w:rFonts w:hint="eastAsia"/>
                <w:sz w:val="24"/>
                <w:szCs w:val="24"/>
              </w:rPr>
              <w:t>，在晨昏线的侧视图和俯视图中判断晨线和昏线。</w:t>
            </w:r>
          </w:p>
          <w:p w:rsidR="0066714E" w:rsidRPr="006B0F55" w:rsidRDefault="0066714E" w:rsidP="00A60518">
            <w:pPr>
              <w:jc w:val="center"/>
              <w:rPr>
                <w:sz w:val="24"/>
                <w:szCs w:val="24"/>
              </w:rPr>
            </w:pPr>
          </w:p>
        </w:tc>
      </w:tr>
      <w:tr w:rsidR="0066714E" w:rsidTr="0066714E">
        <w:tc>
          <w:tcPr>
            <w:tcW w:w="959" w:type="dxa"/>
          </w:tcPr>
          <w:p w:rsidR="0066714E" w:rsidRPr="006B0F55" w:rsidRDefault="0066714E" w:rsidP="00A60518">
            <w:pPr>
              <w:jc w:val="center"/>
              <w:rPr>
                <w:sz w:val="24"/>
                <w:szCs w:val="24"/>
              </w:rPr>
            </w:pPr>
            <w:r w:rsidRPr="006B0F55">
              <w:rPr>
                <w:sz w:val="24"/>
                <w:szCs w:val="24"/>
              </w:rPr>
              <w:t>修改后</w:t>
            </w:r>
          </w:p>
        </w:tc>
        <w:tc>
          <w:tcPr>
            <w:tcW w:w="3118" w:type="dxa"/>
          </w:tcPr>
          <w:p w:rsidR="0066714E" w:rsidRPr="006B0F55" w:rsidRDefault="0066714E" w:rsidP="00A60518">
            <w:pPr>
              <w:jc w:val="center"/>
              <w:rPr>
                <w:sz w:val="24"/>
                <w:szCs w:val="24"/>
              </w:rPr>
            </w:pPr>
            <w:r w:rsidRPr="006B0F55">
              <w:rPr>
                <w:sz w:val="24"/>
                <w:szCs w:val="24"/>
              </w:rPr>
              <w:t>符合</w:t>
            </w:r>
            <w:r w:rsidRPr="006B0F55">
              <w:rPr>
                <w:rFonts w:hint="eastAsia"/>
                <w:sz w:val="24"/>
                <w:szCs w:val="24"/>
              </w:rPr>
              <w:t>中级</w:t>
            </w:r>
            <w:r w:rsidR="00A60518" w:rsidRPr="006B0F55">
              <w:rPr>
                <w:rFonts w:hint="eastAsia"/>
                <w:sz w:val="24"/>
                <w:szCs w:val="24"/>
              </w:rPr>
              <w:t>标准“</w:t>
            </w:r>
            <w:r w:rsidRPr="006B0F55">
              <w:rPr>
                <w:rFonts w:hint="eastAsia"/>
                <w:sz w:val="24"/>
                <w:szCs w:val="24"/>
              </w:rPr>
              <w:t>补救空缺知识</w:t>
            </w:r>
            <w:r w:rsidR="00A60518" w:rsidRPr="006B0F55">
              <w:rPr>
                <w:rFonts w:hint="eastAsia"/>
                <w:sz w:val="24"/>
                <w:szCs w:val="24"/>
              </w:rPr>
              <w:t>”</w:t>
            </w:r>
            <w:r w:rsidRPr="006B0F55">
              <w:rPr>
                <w:rFonts w:hint="eastAsia"/>
                <w:sz w:val="24"/>
                <w:szCs w:val="24"/>
              </w:rPr>
              <w:t>，学生知道晨昏线是白天和黑夜的分界线，是否能让学生自己画出白天和黑夜，补救了晨昏线的空缺认知。</w:t>
            </w:r>
          </w:p>
        </w:tc>
        <w:tc>
          <w:tcPr>
            <w:tcW w:w="4491" w:type="dxa"/>
            <w:gridSpan w:val="2"/>
          </w:tcPr>
          <w:p w:rsidR="0066714E" w:rsidRPr="006B0F55" w:rsidRDefault="0066714E" w:rsidP="00A60518">
            <w:pPr>
              <w:jc w:val="center"/>
              <w:rPr>
                <w:sz w:val="24"/>
                <w:szCs w:val="24"/>
              </w:rPr>
            </w:pPr>
            <w:r w:rsidRPr="006B0F55">
              <w:rPr>
                <w:sz w:val="24"/>
                <w:szCs w:val="24"/>
              </w:rPr>
              <w:t>符合</w:t>
            </w:r>
            <w:r w:rsidRPr="006B0F55">
              <w:rPr>
                <w:rFonts w:hint="eastAsia"/>
                <w:sz w:val="24"/>
                <w:szCs w:val="24"/>
              </w:rPr>
              <w:t>中级标准</w:t>
            </w:r>
            <w:r w:rsidR="00A60518" w:rsidRPr="006B0F55">
              <w:rPr>
                <w:rFonts w:hint="eastAsia"/>
                <w:sz w:val="24"/>
                <w:szCs w:val="24"/>
              </w:rPr>
              <w:t>“</w:t>
            </w:r>
            <w:r w:rsidRPr="006B0F55">
              <w:rPr>
                <w:rFonts w:hint="eastAsia"/>
                <w:sz w:val="24"/>
                <w:szCs w:val="24"/>
              </w:rPr>
              <w:t>建立</w:t>
            </w:r>
            <w:r w:rsidR="00A60518" w:rsidRPr="006B0F55">
              <w:rPr>
                <w:rFonts w:hint="eastAsia"/>
                <w:sz w:val="24"/>
                <w:szCs w:val="24"/>
              </w:rPr>
              <w:t>团体目标”，晨昏线的定义直接给出再设问，能够在一定程度上让所有学生的目标确定，</w:t>
            </w:r>
          </w:p>
        </w:tc>
      </w:tr>
    </w:tbl>
    <w:p w:rsidR="00495B1C" w:rsidRPr="00547B0A" w:rsidRDefault="00925A38" w:rsidP="002C7288">
      <w:pPr>
        <w:rPr>
          <w:rFonts w:asciiTheme="minorEastAsia" w:hAnsiTheme="minorEastAsia"/>
          <w:b/>
          <w:sz w:val="24"/>
          <w:szCs w:val="24"/>
        </w:rPr>
      </w:pPr>
      <w:r>
        <w:rPr>
          <w:rFonts w:asciiTheme="minorEastAsia" w:hAnsiTheme="minorEastAsia"/>
          <w:b/>
          <w:noProof/>
          <w:sz w:val="24"/>
          <w:szCs w:val="24"/>
        </w:rPr>
        <w:pict>
          <v:shape id="_x0000_s2107" type="#_x0000_t202" style="position:absolute;left:0;text-align:left;margin-left:37.6pt;margin-top:-452.25pt;width:357.5pt;height:23.55pt;z-index:251664384;mso-height-percent:200;mso-position-horizontal-relative:text;mso-position-vertical-relative:text;mso-height-percent:200;mso-width-relative:margin;mso-height-relative:margin" strokecolor="red">
            <v:textbox style="mso-next-textbox:#_x0000_s2107;mso-fit-shape-to-text:t">
              <w:txbxContent>
                <w:p w:rsidR="002C7288" w:rsidRPr="002C7288" w:rsidRDefault="002C7288" w:rsidP="002C7288"/>
              </w:txbxContent>
            </v:textbox>
          </v:shape>
        </w:pict>
      </w:r>
      <w:r w:rsidR="00A60518" w:rsidRPr="00547B0A">
        <w:rPr>
          <w:rFonts w:asciiTheme="minorEastAsia" w:hAnsiTheme="minorEastAsia" w:hint="eastAsia"/>
          <w:b/>
          <w:sz w:val="24"/>
          <w:szCs w:val="24"/>
        </w:rPr>
        <w:t>案例2</w:t>
      </w:r>
      <w:r w:rsidR="00495B1C" w:rsidRPr="00547B0A">
        <w:rPr>
          <w:rFonts w:asciiTheme="minorEastAsia" w:hAnsiTheme="minorEastAsia" w:hint="eastAsia"/>
          <w:b/>
          <w:sz w:val="24"/>
          <w:szCs w:val="24"/>
        </w:rPr>
        <w:t>—</w:t>
      </w:r>
      <w:r w:rsidR="00EC0AC3" w:rsidRPr="00547B0A">
        <w:rPr>
          <w:rFonts w:asciiTheme="minorEastAsia" w:hAnsiTheme="minorEastAsia" w:hint="eastAsia"/>
          <w:b/>
          <w:sz w:val="24"/>
          <w:szCs w:val="24"/>
        </w:rPr>
        <w:t>影响工业的区位因素（复习课）</w:t>
      </w:r>
    </w:p>
    <w:p w:rsidR="002C7288" w:rsidRPr="006B0F55" w:rsidRDefault="00495B1C" w:rsidP="002C7288">
      <w:pPr>
        <w:rPr>
          <w:rFonts w:ascii="楷体" w:eastAsia="楷体" w:hAnsi="楷体"/>
          <w:sz w:val="24"/>
          <w:szCs w:val="24"/>
        </w:rPr>
      </w:pPr>
      <w:r w:rsidRPr="006B0F55">
        <w:rPr>
          <w:rFonts w:ascii="楷体" w:eastAsia="楷体" w:hAnsi="楷体" w:hint="eastAsia"/>
          <w:sz w:val="24"/>
          <w:szCs w:val="24"/>
        </w:rPr>
        <w:t>修改前：影响工业的区位因素有哪些？</w:t>
      </w:r>
    </w:p>
    <w:p w:rsidR="00495B1C" w:rsidRPr="006B0F55" w:rsidRDefault="00495B1C" w:rsidP="002C7288">
      <w:pPr>
        <w:rPr>
          <w:rFonts w:ascii="楷体" w:eastAsia="楷体" w:hAnsi="楷体"/>
          <w:sz w:val="24"/>
          <w:szCs w:val="24"/>
        </w:rPr>
      </w:pPr>
      <w:r w:rsidRPr="006B0F55">
        <w:rPr>
          <w:rFonts w:ascii="楷体" w:eastAsia="楷体" w:hAnsi="楷体" w:hint="eastAsia"/>
          <w:sz w:val="24"/>
          <w:szCs w:val="24"/>
        </w:rPr>
        <w:t xml:space="preserve">        学生回答：影响工业的区位因素有：原料、动力、市场、交通等。</w:t>
      </w:r>
    </w:p>
    <w:p w:rsidR="00495B1C" w:rsidRPr="006B0F55" w:rsidRDefault="00495B1C" w:rsidP="002C7288">
      <w:pPr>
        <w:rPr>
          <w:rFonts w:ascii="楷体" w:eastAsia="楷体" w:hAnsi="楷体"/>
          <w:color w:val="FF0000"/>
          <w:sz w:val="24"/>
          <w:szCs w:val="24"/>
        </w:rPr>
      </w:pPr>
      <w:r w:rsidRPr="006B0F55">
        <w:rPr>
          <w:rFonts w:ascii="楷体" w:eastAsia="楷体" w:hAnsi="楷体" w:hint="eastAsia"/>
          <w:color w:val="FF0000"/>
          <w:sz w:val="24"/>
          <w:szCs w:val="24"/>
        </w:rPr>
        <w:t>修改后：用结构图具体画出不同工业类型的区位因素示意图</w:t>
      </w:r>
    </w:p>
    <w:p w:rsidR="00495B1C" w:rsidRDefault="00495B1C" w:rsidP="006B0F55">
      <w:pPr>
        <w:ind w:firstLineChars="400" w:firstLine="960"/>
        <w:rPr>
          <w:rFonts w:ascii="楷体" w:eastAsia="楷体" w:hAnsi="楷体"/>
          <w:sz w:val="24"/>
          <w:szCs w:val="24"/>
        </w:rPr>
      </w:pPr>
      <w:r w:rsidRPr="006B0F55">
        <w:rPr>
          <w:rFonts w:ascii="楷体" w:eastAsia="楷体" w:hAnsi="楷体" w:hint="eastAsia"/>
          <w:color w:val="FF0000"/>
          <w:sz w:val="24"/>
          <w:szCs w:val="24"/>
        </w:rPr>
        <w:t>学生的图：</w:t>
      </w:r>
    </w:p>
    <w:p w:rsidR="007D3AE0" w:rsidRDefault="007D3AE0" w:rsidP="00D855DE">
      <w:pPr>
        <w:rPr>
          <w:rFonts w:ascii="楷体" w:eastAsia="楷体" w:hAnsi="楷体" w:hint="eastAsia"/>
          <w:sz w:val="24"/>
          <w:szCs w:val="24"/>
        </w:rPr>
      </w:pPr>
    </w:p>
    <w:p w:rsidR="007D3AE0" w:rsidRDefault="007D3AE0" w:rsidP="00D855DE">
      <w:pPr>
        <w:rPr>
          <w:rFonts w:ascii="楷体" w:eastAsia="楷体" w:hAnsi="楷体" w:hint="eastAsia"/>
          <w:sz w:val="24"/>
          <w:szCs w:val="24"/>
        </w:rPr>
      </w:pPr>
      <w:r>
        <w:rPr>
          <w:rFonts w:ascii="楷体" w:eastAsia="楷体" w:hAnsi="楷体" w:hint="eastAsia"/>
          <w:noProof/>
          <w:sz w:val="24"/>
          <w:szCs w:val="24"/>
        </w:rPr>
        <w:drawing>
          <wp:anchor distT="0" distB="0" distL="114300" distR="114300" simplePos="0" relativeHeight="251665408" behindDoc="0" locked="0" layoutInCell="1" allowOverlap="1">
            <wp:simplePos x="0" y="0"/>
            <wp:positionH relativeFrom="column">
              <wp:align>left</wp:align>
            </wp:positionH>
            <wp:positionV relativeFrom="paragraph">
              <wp:posOffset>33020</wp:posOffset>
            </wp:positionV>
            <wp:extent cx="5133975" cy="3796665"/>
            <wp:effectExtent l="19050" t="19050" r="28575" b="13335"/>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srcRect/>
                    <a:stretch>
                      <a:fillRect/>
                    </a:stretch>
                  </pic:blipFill>
                  <pic:spPr bwMode="auto">
                    <a:xfrm>
                      <a:off x="0" y="0"/>
                      <a:ext cx="5133975" cy="3796665"/>
                    </a:xfrm>
                    <a:prstGeom prst="rect">
                      <a:avLst/>
                    </a:prstGeom>
                    <a:noFill/>
                    <a:ln w="9525">
                      <a:solidFill>
                        <a:srgbClr val="FF0000"/>
                      </a:solidFill>
                      <a:miter lim="800000"/>
                      <a:headEnd/>
                      <a:tailEnd/>
                    </a:ln>
                  </pic:spPr>
                </pic:pic>
              </a:graphicData>
            </a:graphic>
          </wp:anchor>
        </w:drawing>
      </w:r>
    </w:p>
    <w:p w:rsidR="007D3AE0" w:rsidRDefault="007D3AE0" w:rsidP="00D855DE">
      <w:pPr>
        <w:rPr>
          <w:rFonts w:ascii="楷体" w:eastAsia="楷体" w:hAnsi="楷体" w:hint="eastAsia"/>
          <w:sz w:val="24"/>
          <w:szCs w:val="24"/>
        </w:rPr>
      </w:pPr>
    </w:p>
    <w:p w:rsidR="007D3AE0" w:rsidRDefault="007D3AE0" w:rsidP="00D855DE">
      <w:pPr>
        <w:rPr>
          <w:rFonts w:ascii="楷体" w:eastAsia="楷体" w:hAnsi="楷体" w:hint="eastAsia"/>
          <w:sz w:val="24"/>
          <w:szCs w:val="24"/>
        </w:rPr>
      </w:pPr>
    </w:p>
    <w:p w:rsidR="007D3AE0" w:rsidRDefault="007D3AE0" w:rsidP="00D855DE">
      <w:pPr>
        <w:rPr>
          <w:rFonts w:ascii="楷体" w:eastAsia="楷体" w:hAnsi="楷体" w:hint="eastAsia"/>
          <w:sz w:val="24"/>
          <w:szCs w:val="24"/>
        </w:rPr>
      </w:pPr>
    </w:p>
    <w:p w:rsidR="00A60518" w:rsidRPr="006B0F55" w:rsidRDefault="00A60518" w:rsidP="00D855DE">
      <w:pPr>
        <w:rPr>
          <w:rFonts w:ascii="楷体" w:eastAsia="楷体" w:hAnsi="楷体"/>
          <w:sz w:val="24"/>
          <w:szCs w:val="24"/>
        </w:rPr>
      </w:pPr>
    </w:p>
    <w:tbl>
      <w:tblPr>
        <w:tblStyle w:val="a6"/>
        <w:tblW w:w="8568" w:type="dxa"/>
        <w:tblLook w:val="04A0"/>
      </w:tblPr>
      <w:tblGrid>
        <w:gridCol w:w="959"/>
        <w:gridCol w:w="3118"/>
        <w:gridCol w:w="4445"/>
        <w:gridCol w:w="46"/>
      </w:tblGrid>
      <w:tr w:rsidR="00495B1C" w:rsidRPr="006B0F55" w:rsidTr="0052321C">
        <w:trPr>
          <w:gridAfter w:val="1"/>
          <w:wAfter w:w="46" w:type="dxa"/>
        </w:trPr>
        <w:tc>
          <w:tcPr>
            <w:tcW w:w="8522" w:type="dxa"/>
            <w:gridSpan w:val="3"/>
          </w:tcPr>
          <w:p w:rsidR="00495B1C" w:rsidRPr="006B0F55" w:rsidRDefault="00495B1C" w:rsidP="00495B1C">
            <w:pPr>
              <w:jc w:val="center"/>
              <w:rPr>
                <w:sz w:val="24"/>
                <w:szCs w:val="24"/>
              </w:rPr>
            </w:pPr>
            <w:r w:rsidRPr="006B0F55">
              <w:rPr>
                <w:rFonts w:hint="eastAsia"/>
                <w:sz w:val="24"/>
                <w:szCs w:val="24"/>
              </w:rPr>
              <w:lastRenderedPageBreak/>
              <w:t>教学动力策略在地理问题</w:t>
            </w:r>
            <w:r w:rsidRPr="006B0F55">
              <w:rPr>
                <w:sz w:val="24"/>
                <w:szCs w:val="24"/>
              </w:rPr>
              <w:t>案例</w:t>
            </w:r>
            <w:r w:rsidRPr="006B0F55">
              <w:rPr>
                <w:rFonts w:hint="eastAsia"/>
                <w:sz w:val="24"/>
                <w:szCs w:val="24"/>
              </w:rPr>
              <w:t>2</w:t>
            </w:r>
            <w:r w:rsidRPr="006B0F55">
              <w:rPr>
                <w:rFonts w:hint="eastAsia"/>
                <w:sz w:val="24"/>
                <w:szCs w:val="24"/>
              </w:rPr>
              <w:t>对比</w:t>
            </w:r>
            <w:r w:rsidRPr="006B0F55">
              <w:rPr>
                <w:sz w:val="24"/>
                <w:szCs w:val="24"/>
              </w:rPr>
              <w:t>分析表</w:t>
            </w:r>
          </w:p>
        </w:tc>
      </w:tr>
      <w:tr w:rsidR="00495B1C" w:rsidTr="004C501C">
        <w:tc>
          <w:tcPr>
            <w:tcW w:w="959" w:type="dxa"/>
          </w:tcPr>
          <w:p w:rsidR="00495B1C" w:rsidRPr="006B0F55" w:rsidRDefault="00495B1C" w:rsidP="0052321C">
            <w:pPr>
              <w:jc w:val="center"/>
              <w:rPr>
                <w:sz w:val="24"/>
                <w:szCs w:val="24"/>
              </w:rPr>
            </w:pPr>
          </w:p>
        </w:tc>
        <w:tc>
          <w:tcPr>
            <w:tcW w:w="3118" w:type="dxa"/>
          </w:tcPr>
          <w:p w:rsidR="00495B1C" w:rsidRPr="006B0F55" w:rsidRDefault="00495B1C" w:rsidP="0052321C">
            <w:pPr>
              <w:jc w:val="center"/>
              <w:rPr>
                <w:sz w:val="24"/>
                <w:szCs w:val="24"/>
              </w:rPr>
            </w:pPr>
            <w:r w:rsidRPr="006B0F55">
              <w:rPr>
                <w:sz w:val="24"/>
                <w:szCs w:val="24"/>
              </w:rPr>
              <w:t>认知性动力策略</w:t>
            </w:r>
            <w:r w:rsidRPr="006B0F55">
              <w:rPr>
                <w:sz w:val="24"/>
                <w:szCs w:val="24"/>
              </w:rPr>
              <w:t>—</w:t>
            </w:r>
            <w:r w:rsidRPr="006B0F55">
              <w:rPr>
                <w:sz w:val="24"/>
                <w:szCs w:val="24"/>
              </w:rPr>
              <w:t>激活旧知</w:t>
            </w:r>
          </w:p>
        </w:tc>
        <w:tc>
          <w:tcPr>
            <w:tcW w:w="4491" w:type="dxa"/>
            <w:gridSpan w:val="2"/>
          </w:tcPr>
          <w:p w:rsidR="00495B1C" w:rsidRPr="006B0F55" w:rsidRDefault="00495B1C" w:rsidP="0052321C">
            <w:pPr>
              <w:jc w:val="center"/>
              <w:rPr>
                <w:sz w:val="24"/>
                <w:szCs w:val="24"/>
              </w:rPr>
            </w:pPr>
            <w:r w:rsidRPr="006B0F55">
              <w:rPr>
                <w:sz w:val="24"/>
                <w:szCs w:val="24"/>
              </w:rPr>
              <w:t>情意性动力策略</w:t>
            </w:r>
            <w:r w:rsidRPr="006B0F55">
              <w:rPr>
                <w:sz w:val="24"/>
                <w:szCs w:val="24"/>
              </w:rPr>
              <w:t>—</w:t>
            </w:r>
            <w:r w:rsidRPr="006B0F55">
              <w:rPr>
                <w:sz w:val="24"/>
                <w:szCs w:val="24"/>
              </w:rPr>
              <w:t>目标导航</w:t>
            </w:r>
          </w:p>
        </w:tc>
      </w:tr>
      <w:tr w:rsidR="00495B1C" w:rsidTr="004C501C">
        <w:tc>
          <w:tcPr>
            <w:tcW w:w="959" w:type="dxa"/>
          </w:tcPr>
          <w:p w:rsidR="00495B1C" w:rsidRPr="006B0F55" w:rsidRDefault="00495B1C" w:rsidP="0052321C">
            <w:pPr>
              <w:jc w:val="center"/>
              <w:rPr>
                <w:sz w:val="24"/>
                <w:szCs w:val="24"/>
              </w:rPr>
            </w:pPr>
            <w:r w:rsidRPr="006B0F55">
              <w:rPr>
                <w:sz w:val="24"/>
                <w:szCs w:val="24"/>
              </w:rPr>
              <w:t>修改前</w:t>
            </w:r>
          </w:p>
        </w:tc>
        <w:tc>
          <w:tcPr>
            <w:tcW w:w="3118" w:type="dxa"/>
          </w:tcPr>
          <w:p w:rsidR="00495B1C" w:rsidRPr="006B0F55" w:rsidRDefault="00495B1C" w:rsidP="004C501C">
            <w:pPr>
              <w:jc w:val="left"/>
              <w:rPr>
                <w:sz w:val="24"/>
                <w:szCs w:val="24"/>
              </w:rPr>
            </w:pPr>
            <w:r w:rsidRPr="006B0F55">
              <w:rPr>
                <w:sz w:val="24"/>
                <w:szCs w:val="24"/>
              </w:rPr>
              <w:t>符合</w:t>
            </w:r>
            <w:r w:rsidRPr="006B0F55">
              <w:rPr>
                <w:rFonts w:hint="eastAsia"/>
                <w:sz w:val="24"/>
                <w:szCs w:val="24"/>
              </w:rPr>
              <w:t>初级标准“激活相关旧知”，激活了工业的区位因素。</w:t>
            </w:r>
          </w:p>
        </w:tc>
        <w:tc>
          <w:tcPr>
            <w:tcW w:w="4491" w:type="dxa"/>
            <w:gridSpan w:val="2"/>
          </w:tcPr>
          <w:p w:rsidR="00495B1C" w:rsidRPr="006B0F55" w:rsidRDefault="00495B1C" w:rsidP="004C501C">
            <w:pPr>
              <w:jc w:val="left"/>
              <w:rPr>
                <w:sz w:val="24"/>
                <w:szCs w:val="24"/>
              </w:rPr>
            </w:pPr>
            <w:r w:rsidRPr="006B0F55">
              <w:rPr>
                <w:sz w:val="24"/>
                <w:szCs w:val="24"/>
              </w:rPr>
              <w:t>符合</w:t>
            </w:r>
            <w:r w:rsidRPr="006B0F55">
              <w:rPr>
                <w:rFonts w:hint="eastAsia"/>
                <w:sz w:val="24"/>
                <w:szCs w:val="24"/>
              </w:rPr>
              <w:t>初级标准“明确教学目标”，能例举影响工业的区位因素。</w:t>
            </w:r>
          </w:p>
          <w:p w:rsidR="00495B1C" w:rsidRPr="006B0F55" w:rsidRDefault="00495B1C" w:rsidP="004C501C">
            <w:pPr>
              <w:jc w:val="left"/>
              <w:rPr>
                <w:sz w:val="24"/>
                <w:szCs w:val="24"/>
              </w:rPr>
            </w:pPr>
          </w:p>
        </w:tc>
      </w:tr>
      <w:tr w:rsidR="00495B1C" w:rsidTr="004C501C">
        <w:tc>
          <w:tcPr>
            <w:tcW w:w="959" w:type="dxa"/>
          </w:tcPr>
          <w:p w:rsidR="00495B1C" w:rsidRPr="006B0F55" w:rsidRDefault="00495B1C" w:rsidP="0052321C">
            <w:pPr>
              <w:jc w:val="center"/>
              <w:rPr>
                <w:sz w:val="24"/>
                <w:szCs w:val="24"/>
              </w:rPr>
            </w:pPr>
            <w:r w:rsidRPr="006B0F55">
              <w:rPr>
                <w:sz w:val="24"/>
                <w:szCs w:val="24"/>
              </w:rPr>
              <w:t>修改后</w:t>
            </w:r>
          </w:p>
        </w:tc>
        <w:tc>
          <w:tcPr>
            <w:tcW w:w="3118" w:type="dxa"/>
          </w:tcPr>
          <w:p w:rsidR="00495B1C" w:rsidRPr="006B0F55" w:rsidRDefault="00495B1C" w:rsidP="004C501C">
            <w:pPr>
              <w:jc w:val="left"/>
              <w:rPr>
                <w:sz w:val="24"/>
                <w:szCs w:val="24"/>
              </w:rPr>
            </w:pPr>
            <w:r w:rsidRPr="006B0F55">
              <w:rPr>
                <w:sz w:val="24"/>
                <w:szCs w:val="24"/>
              </w:rPr>
              <w:t>符合</w:t>
            </w:r>
            <w:r w:rsidRPr="006B0F55">
              <w:rPr>
                <w:rFonts w:hint="eastAsia"/>
                <w:sz w:val="24"/>
                <w:szCs w:val="24"/>
              </w:rPr>
              <w:t>高级标准“形成旧知结构”（见上图）。</w:t>
            </w:r>
          </w:p>
        </w:tc>
        <w:tc>
          <w:tcPr>
            <w:tcW w:w="4491" w:type="dxa"/>
            <w:gridSpan w:val="2"/>
          </w:tcPr>
          <w:p w:rsidR="00495B1C" w:rsidRPr="006B0F55" w:rsidRDefault="00495B1C" w:rsidP="004C501C">
            <w:pPr>
              <w:jc w:val="left"/>
              <w:rPr>
                <w:sz w:val="24"/>
                <w:szCs w:val="24"/>
              </w:rPr>
            </w:pPr>
            <w:r w:rsidRPr="006B0F55">
              <w:rPr>
                <w:sz w:val="24"/>
                <w:szCs w:val="24"/>
              </w:rPr>
              <w:t>符合</w:t>
            </w:r>
            <w:r w:rsidRPr="006B0F55">
              <w:rPr>
                <w:rFonts w:hint="eastAsia"/>
                <w:sz w:val="24"/>
                <w:szCs w:val="24"/>
              </w:rPr>
              <w:t>高级标准“设置整合目标”，学生通过教师的提问方式将工业的类型，工业区的布局等整合在了</w:t>
            </w:r>
            <w:r w:rsidR="00EC0AC3" w:rsidRPr="006B0F55">
              <w:rPr>
                <w:rFonts w:hint="eastAsia"/>
                <w:sz w:val="24"/>
                <w:szCs w:val="24"/>
              </w:rPr>
              <w:t>影响工业的区位因素中。</w:t>
            </w:r>
          </w:p>
        </w:tc>
      </w:tr>
    </w:tbl>
    <w:p w:rsidR="00E71E65" w:rsidRDefault="00DC04E9" w:rsidP="007D3AE0">
      <w:pPr>
        <w:spacing w:line="360" w:lineRule="auto"/>
        <w:ind w:firstLineChars="200" w:firstLine="480"/>
        <w:rPr>
          <w:rFonts w:ascii="宋体" w:hAnsi="宋体"/>
          <w:sz w:val="24"/>
        </w:rPr>
      </w:pPr>
      <w:r>
        <w:rPr>
          <w:rFonts w:ascii="宋体" w:hAnsi="宋体" w:hint="eastAsia"/>
          <w:sz w:val="24"/>
        </w:rPr>
        <w:t>通过上述</w:t>
      </w:r>
      <w:r w:rsidR="00A60518">
        <w:rPr>
          <w:rFonts w:ascii="宋体" w:hAnsi="宋体" w:hint="eastAsia"/>
          <w:sz w:val="24"/>
        </w:rPr>
        <w:t>两个</w:t>
      </w:r>
      <w:r>
        <w:rPr>
          <w:rFonts w:ascii="宋体" w:hAnsi="宋体" w:hint="eastAsia"/>
          <w:sz w:val="24"/>
        </w:rPr>
        <w:t>案例，我们不难看出，修改前的提问虽然简明扼要，但对学生的要求很高，问题间的联系不太紧密，没有前因后果的关系，</w:t>
      </w:r>
      <w:r w:rsidR="002C7288">
        <w:rPr>
          <w:rFonts w:ascii="宋体" w:hAnsi="宋体" w:hint="eastAsia"/>
          <w:sz w:val="24"/>
        </w:rPr>
        <w:t>只满足“激活旧知”的初级标准，这样</w:t>
      </w:r>
      <w:r>
        <w:rPr>
          <w:rFonts w:ascii="宋体" w:hAnsi="宋体" w:hint="eastAsia"/>
          <w:sz w:val="24"/>
        </w:rPr>
        <w:t>会造成一些分析思维较差的学生产生认知失调度，主观上产生焦虑或烦躁不安的情绪，在</w:t>
      </w:r>
      <w:r w:rsidR="002C7288">
        <w:rPr>
          <w:rFonts w:ascii="宋体" w:hAnsi="宋体" w:hint="eastAsia"/>
          <w:sz w:val="24"/>
        </w:rPr>
        <w:t>“目标导航”的</w:t>
      </w:r>
      <w:r>
        <w:rPr>
          <w:rFonts w:ascii="宋体" w:hAnsi="宋体" w:hint="eastAsia"/>
          <w:sz w:val="24"/>
        </w:rPr>
        <w:t>情意性动力上对此内容减少了学习的内在动力，而修改后的问题，从“画黑夜”到“画晨昏线”再到“判断晨线和昏线”，问题有明显的由浅入深，层层递进的关系，更加符合</w:t>
      </w:r>
      <w:r w:rsidR="002C7288">
        <w:rPr>
          <w:rFonts w:ascii="宋体" w:hAnsi="宋体" w:hint="eastAsia"/>
          <w:sz w:val="24"/>
        </w:rPr>
        <w:t>“</w:t>
      </w:r>
      <w:r>
        <w:rPr>
          <w:rFonts w:ascii="宋体" w:hAnsi="宋体" w:hint="eastAsia"/>
          <w:sz w:val="24"/>
        </w:rPr>
        <w:t>激活旧知</w:t>
      </w:r>
      <w:r w:rsidR="002C7288">
        <w:rPr>
          <w:rFonts w:ascii="宋体" w:hAnsi="宋体" w:hint="eastAsia"/>
          <w:sz w:val="24"/>
        </w:rPr>
        <w:t>”</w:t>
      </w:r>
      <w:r>
        <w:rPr>
          <w:rFonts w:ascii="宋体" w:hAnsi="宋体" w:hint="eastAsia"/>
          <w:sz w:val="24"/>
        </w:rPr>
        <w:t>的中高级标准和</w:t>
      </w:r>
      <w:r w:rsidR="002C7288">
        <w:rPr>
          <w:rFonts w:ascii="宋体" w:hAnsi="宋体" w:hint="eastAsia"/>
          <w:sz w:val="24"/>
        </w:rPr>
        <w:t>“</w:t>
      </w:r>
      <w:r>
        <w:rPr>
          <w:rFonts w:ascii="宋体" w:hAnsi="宋体" w:hint="eastAsia"/>
          <w:sz w:val="24"/>
        </w:rPr>
        <w:t>目标导航</w:t>
      </w:r>
      <w:r w:rsidR="002C7288">
        <w:rPr>
          <w:rFonts w:ascii="宋体" w:hAnsi="宋体" w:hint="eastAsia"/>
          <w:sz w:val="24"/>
        </w:rPr>
        <w:t>”</w:t>
      </w:r>
      <w:r w:rsidR="0066714E">
        <w:rPr>
          <w:rFonts w:ascii="宋体" w:hAnsi="宋体" w:hint="eastAsia"/>
          <w:sz w:val="24"/>
        </w:rPr>
        <w:t>的中高级标准，最终</w:t>
      </w:r>
      <w:r>
        <w:rPr>
          <w:rFonts w:ascii="宋体" w:hAnsi="宋体" w:hint="eastAsia"/>
          <w:sz w:val="24"/>
        </w:rPr>
        <w:t>加强了他们学习的主动性。</w:t>
      </w:r>
    </w:p>
    <w:p w:rsidR="005E2F9D" w:rsidRDefault="005E2F9D" w:rsidP="00E71E65">
      <w:pPr>
        <w:tabs>
          <w:tab w:val="left" w:pos="6480"/>
        </w:tabs>
        <w:rPr>
          <w:b/>
          <w:sz w:val="24"/>
          <w:szCs w:val="24"/>
        </w:rPr>
      </w:pPr>
    </w:p>
    <w:p w:rsidR="00E71E65" w:rsidRPr="005E2F9D" w:rsidRDefault="00EC0AC3" w:rsidP="005E2F9D">
      <w:pPr>
        <w:tabs>
          <w:tab w:val="left" w:pos="6480"/>
        </w:tabs>
        <w:rPr>
          <w:b/>
          <w:sz w:val="24"/>
          <w:szCs w:val="24"/>
        </w:rPr>
      </w:pPr>
      <w:r w:rsidRPr="006B0F55">
        <w:rPr>
          <w:rFonts w:hint="eastAsia"/>
          <w:b/>
          <w:sz w:val="24"/>
          <w:szCs w:val="24"/>
        </w:rPr>
        <w:t>二、“示证新知”和“动机激发”在地理</w:t>
      </w:r>
      <w:r w:rsidR="00A20A1C">
        <w:rPr>
          <w:rFonts w:hint="eastAsia"/>
          <w:b/>
          <w:sz w:val="24"/>
          <w:szCs w:val="24"/>
        </w:rPr>
        <w:t>课堂提问</w:t>
      </w:r>
      <w:r w:rsidRPr="006B0F55">
        <w:rPr>
          <w:rFonts w:hint="eastAsia"/>
          <w:b/>
          <w:sz w:val="24"/>
          <w:szCs w:val="24"/>
        </w:rPr>
        <w:t>中实践</w:t>
      </w:r>
      <w:r w:rsidR="00E71E65">
        <w:rPr>
          <w:b/>
          <w:sz w:val="24"/>
          <w:szCs w:val="24"/>
        </w:rPr>
        <w:tab/>
      </w:r>
    </w:p>
    <w:tbl>
      <w:tblPr>
        <w:tblStyle w:val="a6"/>
        <w:tblW w:w="0" w:type="auto"/>
        <w:tblLook w:val="04A0"/>
      </w:tblPr>
      <w:tblGrid>
        <w:gridCol w:w="1384"/>
        <w:gridCol w:w="2876"/>
        <w:gridCol w:w="1377"/>
        <w:gridCol w:w="2885"/>
      </w:tblGrid>
      <w:tr w:rsidR="003358AD" w:rsidTr="002B22A8">
        <w:tc>
          <w:tcPr>
            <w:tcW w:w="4260" w:type="dxa"/>
            <w:gridSpan w:val="2"/>
          </w:tcPr>
          <w:p w:rsidR="003358AD" w:rsidRPr="00D855DE" w:rsidRDefault="003358AD" w:rsidP="002B22A8">
            <w:pPr>
              <w:jc w:val="center"/>
              <w:rPr>
                <w:sz w:val="24"/>
                <w:szCs w:val="24"/>
              </w:rPr>
            </w:pPr>
            <w:r w:rsidRPr="00D855DE">
              <w:rPr>
                <w:sz w:val="24"/>
                <w:szCs w:val="24"/>
              </w:rPr>
              <w:t>认知性动力策略</w:t>
            </w:r>
            <w:r w:rsidR="00945CA3" w:rsidRPr="00D855DE">
              <w:rPr>
                <w:sz w:val="24"/>
                <w:szCs w:val="24"/>
              </w:rPr>
              <w:t>标准</w:t>
            </w:r>
          </w:p>
        </w:tc>
        <w:tc>
          <w:tcPr>
            <w:tcW w:w="4262" w:type="dxa"/>
            <w:gridSpan w:val="2"/>
          </w:tcPr>
          <w:p w:rsidR="003358AD" w:rsidRPr="00D855DE" w:rsidRDefault="003358AD" w:rsidP="002B22A8">
            <w:pPr>
              <w:jc w:val="center"/>
              <w:rPr>
                <w:sz w:val="24"/>
                <w:szCs w:val="24"/>
              </w:rPr>
            </w:pPr>
            <w:r w:rsidRPr="00D855DE">
              <w:rPr>
                <w:sz w:val="24"/>
                <w:szCs w:val="24"/>
              </w:rPr>
              <w:t>情意性动力策略</w:t>
            </w:r>
            <w:r w:rsidR="00945CA3" w:rsidRPr="00D855DE">
              <w:rPr>
                <w:sz w:val="24"/>
                <w:szCs w:val="24"/>
              </w:rPr>
              <w:t>标准</w:t>
            </w:r>
          </w:p>
        </w:tc>
      </w:tr>
      <w:tr w:rsidR="003358AD" w:rsidTr="002B22A8">
        <w:tc>
          <w:tcPr>
            <w:tcW w:w="8522" w:type="dxa"/>
            <w:gridSpan w:val="4"/>
          </w:tcPr>
          <w:p w:rsidR="003358AD" w:rsidRPr="00D855DE" w:rsidRDefault="003358AD" w:rsidP="002B22A8">
            <w:pPr>
              <w:jc w:val="center"/>
              <w:rPr>
                <w:sz w:val="24"/>
                <w:szCs w:val="24"/>
              </w:rPr>
            </w:pPr>
            <w:r w:rsidRPr="00D855DE">
              <w:rPr>
                <w:sz w:val="24"/>
                <w:szCs w:val="24"/>
              </w:rPr>
              <w:t>呈现信息</w:t>
            </w:r>
          </w:p>
        </w:tc>
      </w:tr>
      <w:tr w:rsidR="003358AD" w:rsidTr="002B22A8">
        <w:tc>
          <w:tcPr>
            <w:tcW w:w="1384" w:type="dxa"/>
            <w:vMerge w:val="restart"/>
          </w:tcPr>
          <w:p w:rsidR="003358AD" w:rsidRPr="00D855DE" w:rsidRDefault="003358AD" w:rsidP="002B22A8">
            <w:pPr>
              <w:jc w:val="center"/>
              <w:rPr>
                <w:sz w:val="24"/>
                <w:szCs w:val="24"/>
              </w:rPr>
            </w:pPr>
            <w:r w:rsidRPr="00D855DE">
              <w:rPr>
                <w:rFonts w:hint="eastAsia"/>
                <w:sz w:val="24"/>
                <w:szCs w:val="24"/>
              </w:rPr>
              <w:t>示证</w:t>
            </w:r>
          </w:p>
          <w:p w:rsidR="003358AD" w:rsidRPr="00D855DE" w:rsidRDefault="003358AD" w:rsidP="002B22A8">
            <w:pPr>
              <w:jc w:val="center"/>
              <w:rPr>
                <w:sz w:val="24"/>
                <w:szCs w:val="24"/>
              </w:rPr>
            </w:pPr>
            <w:r w:rsidRPr="00D855DE">
              <w:rPr>
                <w:rFonts w:hint="eastAsia"/>
                <w:sz w:val="24"/>
                <w:szCs w:val="24"/>
              </w:rPr>
              <w:t>新知</w:t>
            </w:r>
          </w:p>
        </w:tc>
        <w:tc>
          <w:tcPr>
            <w:tcW w:w="2876" w:type="dxa"/>
          </w:tcPr>
          <w:p w:rsidR="003358AD" w:rsidRPr="00D855DE" w:rsidRDefault="00945CA3" w:rsidP="00945CA3">
            <w:pPr>
              <w:rPr>
                <w:sz w:val="24"/>
                <w:szCs w:val="24"/>
              </w:rPr>
            </w:pPr>
            <w:r w:rsidRPr="00D855DE">
              <w:rPr>
                <w:rFonts w:hint="eastAsia"/>
                <w:sz w:val="24"/>
                <w:szCs w:val="24"/>
              </w:rPr>
              <w:t>初级标准：</w:t>
            </w:r>
            <w:r w:rsidR="003358AD" w:rsidRPr="00D855DE">
              <w:rPr>
                <w:rFonts w:hint="eastAsia"/>
                <w:sz w:val="24"/>
                <w:szCs w:val="24"/>
              </w:rPr>
              <w:t>善于举例示证</w:t>
            </w:r>
          </w:p>
        </w:tc>
        <w:tc>
          <w:tcPr>
            <w:tcW w:w="1377" w:type="dxa"/>
            <w:vMerge w:val="restart"/>
          </w:tcPr>
          <w:p w:rsidR="003358AD" w:rsidRPr="00D855DE" w:rsidRDefault="003358AD" w:rsidP="002B22A8">
            <w:pPr>
              <w:jc w:val="center"/>
              <w:rPr>
                <w:sz w:val="24"/>
                <w:szCs w:val="24"/>
              </w:rPr>
            </w:pPr>
            <w:r w:rsidRPr="00D855DE">
              <w:rPr>
                <w:rFonts w:hint="eastAsia"/>
                <w:sz w:val="24"/>
                <w:szCs w:val="24"/>
              </w:rPr>
              <w:t>动机</w:t>
            </w:r>
          </w:p>
          <w:p w:rsidR="003358AD" w:rsidRPr="00D855DE" w:rsidRDefault="003358AD" w:rsidP="002B22A8">
            <w:pPr>
              <w:jc w:val="center"/>
              <w:rPr>
                <w:sz w:val="24"/>
                <w:szCs w:val="24"/>
              </w:rPr>
            </w:pPr>
            <w:r w:rsidRPr="00D855DE">
              <w:rPr>
                <w:rFonts w:hint="eastAsia"/>
                <w:sz w:val="24"/>
                <w:szCs w:val="24"/>
              </w:rPr>
              <w:t>激发</w:t>
            </w:r>
          </w:p>
        </w:tc>
        <w:tc>
          <w:tcPr>
            <w:tcW w:w="2885" w:type="dxa"/>
          </w:tcPr>
          <w:p w:rsidR="003358AD" w:rsidRPr="00D855DE" w:rsidRDefault="00945CA3" w:rsidP="002B22A8">
            <w:pPr>
              <w:jc w:val="center"/>
              <w:rPr>
                <w:sz w:val="24"/>
                <w:szCs w:val="24"/>
              </w:rPr>
            </w:pPr>
            <w:r w:rsidRPr="00D855DE">
              <w:rPr>
                <w:sz w:val="24"/>
                <w:szCs w:val="24"/>
              </w:rPr>
              <w:t>初级标准：</w:t>
            </w:r>
            <w:r w:rsidR="003358AD" w:rsidRPr="00D855DE">
              <w:rPr>
                <w:rFonts w:hint="eastAsia"/>
                <w:sz w:val="24"/>
                <w:szCs w:val="24"/>
              </w:rPr>
              <w:t>提供外在动机</w:t>
            </w:r>
          </w:p>
        </w:tc>
      </w:tr>
      <w:tr w:rsidR="003358AD" w:rsidTr="002B22A8">
        <w:tc>
          <w:tcPr>
            <w:tcW w:w="1384" w:type="dxa"/>
            <w:vMerge/>
          </w:tcPr>
          <w:p w:rsidR="003358AD" w:rsidRPr="00D855DE" w:rsidRDefault="003358AD" w:rsidP="002B22A8">
            <w:pPr>
              <w:jc w:val="center"/>
              <w:rPr>
                <w:sz w:val="24"/>
                <w:szCs w:val="24"/>
              </w:rPr>
            </w:pPr>
          </w:p>
        </w:tc>
        <w:tc>
          <w:tcPr>
            <w:tcW w:w="2876" w:type="dxa"/>
          </w:tcPr>
          <w:p w:rsidR="003358AD" w:rsidRPr="00D855DE" w:rsidRDefault="00945CA3" w:rsidP="00945CA3">
            <w:pPr>
              <w:rPr>
                <w:sz w:val="24"/>
                <w:szCs w:val="24"/>
              </w:rPr>
            </w:pPr>
            <w:r w:rsidRPr="00D855DE">
              <w:rPr>
                <w:rFonts w:hint="eastAsia"/>
                <w:sz w:val="24"/>
                <w:szCs w:val="24"/>
              </w:rPr>
              <w:t>中级标准：</w:t>
            </w:r>
            <w:r w:rsidR="003358AD" w:rsidRPr="00D855DE">
              <w:rPr>
                <w:rFonts w:hint="eastAsia"/>
                <w:sz w:val="24"/>
                <w:szCs w:val="24"/>
              </w:rPr>
              <w:t>善用媒体促进</w:t>
            </w:r>
          </w:p>
        </w:tc>
        <w:tc>
          <w:tcPr>
            <w:tcW w:w="1377" w:type="dxa"/>
            <w:vMerge/>
          </w:tcPr>
          <w:p w:rsidR="003358AD" w:rsidRPr="00D855DE" w:rsidRDefault="003358AD" w:rsidP="002B22A8">
            <w:pPr>
              <w:jc w:val="center"/>
              <w:rPr>
                <w:sz w:val="24"/>
                <w:szCs w:val="24"/>
              </w:rPr>
            </w:pPr>
          </w:p>
        </w:tc>
        <w:tc>
          <w:tcPr>
            <w:tcW w:w="2885" w:type="dxa"/>
          </w:tcPr>
          <w:p w:rsidR="003358AD" w:rsidRPr="00D855DE" w:rsidRDefault="00945CA3" w:rsidP="002B22A8">
            <w:pPr>
              <w:jc w:val="center"/>
              <w:rPr>
                <w:sz w:val="24"/>
                <w:szCs w:val="24"/>
              </w:rPr>
            </w:pPr>
            <w:r w:rsidRPr="00D855DE">
              <w:rPr>
                <w:rFonts w:hint="eastAsia"/>
                <w:sz w:val="24"/>
                <w:szCs w:val="24"/>
              </w:rPr>
              <w:t>中级标准：</w:t>
            </w:r>
            <w:r w:rsidR="003358AD" w:rsidRPr="00D855DE">
              <w:rPr>
                <w:rFonts w:hint="eastAsia"/>
                <w:sz w:val="24"/>
                <w:szCs w:val="24"/>
              </w:rPr>
              <w:t>利用内在动机</w:t>
            </w:r>
          </w:p>
        </w:tc>
      </w:tr>
      <w:tr w:rsidR="003358AD" w:rsidTr="002B22A8">
        <w:tc>
          <w:tcPr>
            <w:tcW w:w="1384" w:type="dxa"/>
            <w:vMerge/>
          </w:tcPr>
          <w:p w:rsidR="003358AD" w:rsidRPr="00D855DE" w:rsidRDefault="003358AD" w:rsidP="002B22A8">
            <w:pPr>
              <w:jc w:val="center"/>
              <w:rPr>
                <w:sz w:val="24"/>
                <w:szCs w:val="24"/>
              </w:rPr>
            </w:pPr>
          </w:p>
        </w:tc>
        <w:tc>
          <w:tcPr>
            <w:tcW w:w="2876" w:type="dxa"/>
          </w:tcPr>
          <w:p w:rsidR="003358AD" w:rsidRPr="00D855DE" w:rsidRDefault="00945CA3" w:rsidP="00945CA3">
            <w:pPr>
              <w:rPr>
                <w:sz w:val="24"/>
                <w:szCs w:val="24"/>
              </w:rPr>
            </w:pPr>
            <w:r w:rsidRPr="00D855DE">
              <w:rPr>
                <w:rFonts w:hint="eastAsia"/>
                <w:sz w:val="24"/>
                <w:szCs w:val="24"/>
              </w:rPr>
              <w:t>高级标准：</w:t>
            </w:r>
            <w:r w:rsidR="003358AD" w:rsidRPr="00D855DE">
              <w:rPr>
                <w:rFonts w:hint="eastAsia"/>
                <w:sz w:val="24"/>
                <w:szCs w:val="24"/>
              </w:rPr>
              <w:t>善于认知刺激</w:t>
            </w:r>
          </w:p>
        </w:tc>
        <w:tc>
          <w:tcPr>
            <w:tcW w:w="1377" w:type="dxa"/>
            <w:vMerge/>
          </w:tcPr>
          <w:p w:rsidR="003358AD" w:rsidRPr="00D855DE" w:rsidRDefault="003358AD" w:rsidP="002B22A8">
            <w:pPr>
              <w:jc w:val="center"/>
              <w:rPr>
                <w:sz w:val="24"/>
                <w:szCs w:val="24"/>
              </w:rPr>
            </w:pPr>
          </w:p>
        </w:tc>
        <w:tc>
          <w:tcPr>
            <w:tcW w:w="2885" w:type="dxa"/>
          </w:tcPr>
          <w:p w:rsidR="003358AD" w:rsidRPr="00D855DE" w:rsidRDefault="00945CA3" w:rsidP="002B22A8">
            <w:pPr>
              <w:jc w:val="center"/>
              <w:rPr>
                <w:sz w:val="24"/>
                <w:szCs w:val="24"/>
              </w:rPr>
            </w:pPr>
            <w:r w:rsidRPr="00D855DE">
              <w:rPr>
                <w:rFonts w:hint="eastAsia"/>
                <w:sz w:val="24"/>
                <w:szCs w:val="24"/>
              </w:rPr>
              <w:t>高级标准：</w:t>
            </w:r>
            <w:r w:rsidR="003358AD" w:rsidRPr="00D855DE">
              <w:rPr>
                <w:rFonts w:hint="eastAsia"/>
                <w:sz w:val="24"/>
                <w:szCs w:val="24"/>
              </w:rPr>
              <w:t>激发学习动机</w:t>
            </w:r>
          </w:p>
        </w:tc>
      </w:tr>
    </w:tbl>
    <w:p w:rsidR="007F1FB6" w:rsidRDefault="007F1FB6">
      <w:pPr>
        <w:rPr>
          <w:rFonts w:asciiTheme="minorEastAsia" w:hAnsiTheme="minorEastAsia"/>
          <w:b/>
          <w:sz w:val="24"/>
          <w:szCs w:val="24"/>
        </w:rPr>
      </w:pPr>
    </w:p>
    <w:p w:rsidR="003358AD" w:rsidRPr="00547B0A" w:rsidRDefault="006B0F55">
      <w:pPr>
        <w:rPr>
          <w:rFonts w:asciiTheme="minorEastAsia" w:hAnsiTheme="minorEastAsia"/>
          <w:b/>
          <w:sz w:val="24"/>
          <w:szCs w:val="24"/>
        </w:rPr>
      </w:pPr>
      <w:r w:rsidRPr="00547B0A">
        <w:rPr>
          <w:rFonts w:asciiTheme="minorEastAsia" w:hAnsiTheme="minorEastAsia"/>
          <w:b/>
          <w:sz w:val="24"/>
          <w:szCs w:val="24"/>
        </w:rPr>
        <w:t>案例</w:t>
      </w:r>
      <w:r w:rsidRPr="00547B0A">
        <w:rPr>
          <w:rFonts w:asciiTheme="minorEastAsia" w:hAnsiTheme="minorEastAsia" w:hint="eastAsia"/>
          <w:b/>
          <w:sz w:val="24"/>
          <w:szCs w:val="24"/>
        </w:rPr>
        <w:t>3</w:t>
      </w:r>
      <w:r w:rsidR="00D855DE" w:rsidRPr="00547B0A">
        <w:rPr>
          <w:rFonts w:asciiTheme="minorEastAsia" w:hAnsiTheme="minorEastAsia" w:hint="eastAsia"/>
          <w:b/>
          <w:sz w:val="24"/>
          <w:szCs w:val="24"/>
        </w:rPr>
        <w:t>─评价旅游资源的开发条件（复习课）</w:t>
      </w:r>
    </w:p>
    <w:p w:rsidR="003358AD" w:rsidRDefault="00D855DE">
      <w:pPr>
        <w:rPr>
          <w:rFonts w:ascii="楷体" w:eastAsia="楷体" w:hAnsi="楷体"/>
          <w:sz w:val="24"/>
          <w:szCs w:val="24"/>
        </w:rPr>
      </w:pPr>
      <w:r w:rsidRPr="006B0F55">
        <w:rPr>
          <w:rFonts w:ascii="楷体" w:eastAsia="楷体" w:hAnsi="楷体" w:hint="eastAsia"/>
          <w:sz w:val="24"/>
          <w:szCs w:val="24"/>
        </w:rPr>
        <w:t>修改前：</w:t>
      </w:r>
      <w:r>
        <w:rPr>
          <w:rFonts w:ascii="楷体" w:eastAsia="楷体" w:hAnsi="楷体" w:hint="eastAsia"/>
          <w:sz w:val="24"/>
          <w:szCs w:val="24"/>
        </w:rPr>
        <w:t>如果有朋友到成都来旅游，你会选择推荐什么线路？理由是？</w:t>
      </w:r>
    </w:p>
    <w:p w:rsidR="00D855DE" w:rsidRPr="008F5A82" w:rsidRDefault="00D855DE" w:rsidP="00D855DE">
      <w:pPr>
        <w:adjustRightInd w:val="0"/>
        <w:snapToGrid w:val="0"/>
        <w:spacing w:line="360" w:lineRule="auto"/>
        <w:jc w:val="left"/>
        <w:rPr>
          <w:rFonts w:ascii="楷体" w:eastAsia="楷体" w:hAnsi="楷体"/>
          <w:sz w:val="24"/>
          <w:szCs w:val="24"/>
        </w:rPr>
      </w:pPr>
      <w:r w:rsidRPr="008F5A82">
        <w:rPr>
          <w:rFonts w:ascii="楷体" w:eastAsia="楷体" w:hAnsi="楷体" w:hint="eastAsia"/>
          <w:noProof/>
          <w:sz w:val="24"/>
          <w:szCs w:val="24"/>
        </w:rPr>
        <w:drawing>
          <wp:anchor distT="0" distB="0" distL="114300" distR="114300" simplePos="0" relativeHeight="251667456" behindDoc="1" locked="0" layoutInCell="1" allowOverlap="1">
            <wp:simplePos x="0" y="0"/>
            <wp:positionH relativeFrom="column">
              <wp:posOffset>2101215</wp:posOffset>
            </wp:positionH>
            <wp:positionV relativeFrom="paragraph">
              <wp:posOffset>116205</wp:posOffset>
            </wp:positionV>
            <wp:extent cx="3295650" cy="2857500"/>
            <wp:effectExtent l="19050" t="0" r="0" b="0"/>
            <wp:wrapTight wrapText="bothSides">
              <wp:wrapPolygon edited="0">
                <wp:start x="-125" y="0"/>
                <wp:lineTo x="-125" y="21456"/>
                <wp:lineTo x="21600" y="21456"/>
                <wp:lineTo x="21600" y="0"/>
                <wp:lineTo x="-125" y="0"/>
              </wp:wrapPolygon>
            </wp:wrapTight>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3295650" cy="2857500"/>
                    </a:xfrm>
                    <a:prstGeom prst="rect">
                      <a:avLst/>
                    </a:prstGeom>
                    <a:noFill/>
                    <a:ln w="9525">
                      <a:noFill/>
                      <a:miter lim="800000"/>
                      <a:headEnd/>
                      <a:tailEnd/>
                    </a:ln>
                  </pic:spPr>
                </pic:pic>
              </a:graphicData>
            </a:graphic>
          </wp:anchor>
        </w:drawing>
      </w:r>
      <w:r w:rsidR="00035C06">
        <w:rPr>
          <w:rFonts w:ascii="楷体" w:eastAsia="楷体" w:hAnsi="楷体" w:hint="eastAsia"/>
          <w:sz w:val="24"/>
          <w:szCs w:val="24"/>
        </w:rPr>
        <w:t>初次</w:t>
      </w:r>
      <w:r w:rsidRPr="008F5A82">
        <w:rPr>
          <w:rFonts w:ascii="楷体" w:eastAsia="楷体" w:hAnsi="楷体" w:hint="eastAsia"/>
          <w:sz w:val="24"/>
          <w:szCs w:val="24"/>
        </w:rPr>
        <w:t>修改后：根据“四川必去十景”分布图，选择其中几个景点，设计一条“五日游”的旅游路线，并说出此线路吸引游客的原因（可参考旅游地理书上20-23）。</w:t>
      </w:r>
    </w:p>
    <w:p w:rsidR="00D855DE" w:rsidRPr="008F5A82" w:rsidRDefault="00D855DE" w:rsidP="00D855DE">
      <w:pPr>
        <w:adjustRightInd w:val="0"/>
        <w:snapToGrid w:val="0"/>
        <w:spacing w:line="360" w:lineRule="auto"/>
        <w:jc w:val="left"/>
        <w:rPr>
          <w:rFonts w:ascii="楷体" w:eastAsia="楷体" w:hAnsi="楷体"/>
          <w:color w:val="FF0000"/>
          <w:sz w:val="24"/>
          <w:szCs w:val="24"/>
        </w:rPr>
      </w:pPr>
      <w:r w:rsidRPr="008F5A82">
        <w:rPr>
          <w:rFonts w:ascii="楷体" w:eastAsia="楷体" w:hAnsi="楷体"/>
          <w:color w:val="FF0000"/>
          <w:sz w:val="24"/>
          <w:szCs w:val="24"/>
        </w:rPr>
        <w:t>再次修改后：</w:t>
      </w:r>
      <w:r w:rsidRPr="008F5A82">
        <w:rPr>
          <w:rFonts w:ascii="楷体" w:eastAsia="楷体" w:hAnsi="楷体" w:hint="eastAsia"/>
          <w:color w:val="FF0000"/>
          <w:sz w:val="24"/>
          <w:szCs w:val="24"/>
        </w:rPr>
        <w:t>根据“四川必去十景”分布图，为来自浙江的一家人选择一条“七日游”的</w:t>
      </w:r>
      <w:r w:rsidRPr="008F5A82">
        <w:rPr>
          <w:rFonts w:ascii="楷体" w:eastAsia="楷体" w:hAnsi="楷体" w:hint="eastAsia"/>
          <w:color w:val="FF0000"/>
          <w:sz w:val="24"/>
          <w:szCs w:val="24"/>
        </w:rPr>
        <w:lastRenderedPageBreak/>
        <w:t>旅游路线（L1，L2），并说出此线路吸引游客的原因（可参考旅游地理书上20-23）。（L1:九寨沟、黄龙-四姑娘山-青城山、都江堰-宽窄巷子L2：宽窄巷子-峨眉山、乐山大佛-蜀南竹海-泸沽湖）。</w:t>
      </w:r>
    </w:p>
    <w:tbl>
      <w:tblPr>
        <w:tblStyle w:val="a6"/>
        <w:tblW w:w="8568" w:type="dxa"/>
        <w:tblLook w:val="04A0"/>
      </w:tblPr>
      <w:tblGrid>
        <w:gridCol w:w="959"/>
        <w:gridCol w:w="3544"/>
        <w:gridCol w:w="4019"/>
        <w:gridCol w:w="46"/>
      </w:tblGrid>
      <w:tr w:rsidR="00D855DE" w:rsidRPr="006B0F55" w:rsidTr="0052321C">
        <w:trPr>
          <w:gridAfter w:val="1"/>
          <w:wAfter w:w="46" w:type="dxa"/>
        </w:trPr>
        <w:tc>
          <w:tcPr>
            <w:tcW w:w="8522" w:type="dxa"/>
            <w:gridSpan w:val="3"/>
          </w:tcPr>
          <w:p w:rsidR="00D855DE" w:rsidRPr="006B0F55" w:rsidRDefault="00D855DE" w:rsidP="00D855DE">
            <w:pPr>
              <w:jc w:val="center"/>
              <w:rPr>
                <w:sz w:val="24"/>
                <w:szCs w:val="24"/>
              </w:rPr>
            </w:pPr>
            <w:r w:rsidRPr="006B0F55">
              <w:rPr>
                <w:rFonts w:hint="eastAsia"/>
                <w:sz w:val="24"/>
                <w:szCs w:val="24"/>
              </w:rPr>
              <w:t>教学动力策略在地理问题</w:t>
            </w:r>
            <w:r w:rsidRPr="006B0F55">
              <w:rPr>
                <w:sz w:val="24"/>
                <w:szCs w:val="24"/>
              </w:rPr>
              <w:t>案例</w:t>
            </w:r>
            <w:r>
              <w:rPr>
                <w:rFonts w:hint="eastAsia"/>
                <w:sz w:val="24"/>
                <w:szCs w:val="24"/>
              </w:rPr>
              <w:t>3</w:t>
            </w:r>
            <w:r w:rsidRPr="006B0F55">
              <w:rPr>
                <w:rFonts w:hint="eastAsia"/>
                <w:sz w:val="24"/>
                <w:szCs w:val="24"/>
              </w:rPr>
              <w:t>对比</w:t>
            </w:r>
            <w:r w:rsidRPr="006B0F55">
              <w:rPr>
                <w:sz w:val="24"/>
                <w:szCs w:val="24"/>
              </w:rPr>
              <w:t>分析表</w:t>
            </w:r>
          </w:p>
        </w:tc>
      </w:tr>
      <w:tr w:rsidR="00D855DE" w:rsidTr="00D855DE">
        <w:tc>
          <w:tcPr>
            <w:tcW w:w="959" w:type="dxa"/>
          </w:tcPr>
          <w:p w:rsidR="00D855DE" w:rsidRPr="006B0F55" w:rsidRDefault="00D855DE" w:rsidP="0052321C">
            <w:pPr>
              <w:jc w:val="center"/>
              <w:rPr>
                <w:sz w:val="24"/>
                <w:szCs w:val="24"/>
              </w:rPr>
            </w:pPr>
          </w:p>
        </w:tc>
        <w:tc>
          <w:tcPr>
            <w:tcW w:w="3544" w:type="dxa"/>
          </w:tcPr>
          <w:p w:rsidR="00D855DE" w:rsidRPr="006B0F55" w:rsidRDefault="00D855DE" w:rsidP="0052321C">
            <w:pPr>
              <w:jc w:val="center"/>
              <w:rPr>
                <w:sz w:val="24"/>
                <w:szCs w:val="24"/>
              </w:rPr>
            </w:pPr>
            <w:r w:rsidRPr="006B0F55">
              <w:rPr>
                <w:sz w:val="24"/>
                <w:szCs w:val="24"/>
              </w:rPr>
              <w:t>认知性动力策略</w:t>
            </w:r>
            <w:r w:rsidRPr="006B0F55">
              <w:rPr>
                <w:sz w:val="24"/>
                <w:szCs w:val="24"/>
              </w:rPr>
              <w:t>—</w:t>
            </w:r>
            <w:r w:rsidR="008F5A82">
              <w:rPr>
                <w:sz w:val="24"/>
                <w:szCs w:val="24"/>
              </w:rPr>
              <w:t>示证新知</w:t>
            </w:r>
          </w:p>
        </w:tc>
        <w:tc>
          <w:tcPr>
            <w:tcW w:w="4065" w:type="dxa"/>
            <w:gridSpan w:val="2"/>
          </w:tcPr>
          <w:p w:rsidR="00D855DE" w:rsidRPr="006B0F55" w:rsidRDefault="00D855DE" w:rsidP="0052321C">
            <w:pPr>
              <w:jc w:val="center"/>
              <w:rPr>
                <w:sz w:val="24"/>
                <w:szCs w:val="24"/>
              </w:rPr>
            </w:pPr>
            <w:r w:rsidRPr="006B0F55">
              <w:rPr>
                <w:sz w:val="24"/>
                <w:szCs w:val="24"/>
              </w:rPr>
              <w:t>情意性动力策略</w:t>
            </w:r>
            <w:r w:rsidRPr="006B0F55">
              <w:rPr>
                <w:sz w:val="24"/>
                <w:szCs w:val="24"/>
              </w:rPr>
              <w:t>—</w:t>
            </w:r>
            <w:r w:rsidR="008F5A82">
              <w:rPr>
                <w:sz w:val="24"/>
                <w:szCs w:val="24"/>
              </w:rPr>
              <w:t>动机激发</w:t>
            </w:r>
          </w:p>
        </w:tc>
      </w:tr>
      <w:tr w:rsidR="00D855DE" w:rsidTr="00D855DE">
        <w:tc>
          <w:tcPr>
            <w:tcW w:w="959" w:type="dxa"/>
          </w:tcPr>
          <w:p w:rsidR="00D855DE" w:rsidRPr="006B0F55" w:rsidRDefault="00D855DE" w:rsidP="0052321C">
            <w:pPr>
              <w:jc w:val="center"/>
              <w:rPr>
                <w:sz w:val="24"/>
                <w:szCs w:val="24"/>
              </w:rPr>
            </w:pPr>
            <w:r w:rsidRPr="006B0F55">
              <w:rPr>
                <w:sz w:val="24"/>
                <w:szCs w:val="24"/>
              </w:rPr>
              <w:t>修改前</w:t>
            </w:r>
          </w:p>
        </w:tc>
        <w:tc>
          <w:tcPr>
            <w:tcW w:w="3544" w:type="dxa"/>
          </w:tcPr>
          <w:p w:rsidR="00D855DE" w:rsidRPr="006B0F55" w:rsidRDefault="00D855DE" w:rsidP="004C501C">
            <w:pPr>
              <w:jc w:val="left"/>
              <w:rPr>
                <w:sz w:val="24"/>
                <w:szCs w:val="24"/>
              </w:rPr>
            </w:pPr>
            <w:r w:rsidRPr="006B0F55">
              <w:rPr>
                <w:sz w:val="24"/>
                <w:szCs w:val="24"/>
              </w:rPr>
              <w:t>符合</w:t>
            </w:r>
            <w:r w:rsidRPr="006B0F55">
              <w:rPr>
                <w:rFonts w:hint="eastAsia"/>
                <w:sz w:val="24"/>
                <w:szCs w:val="24"/>
              </w:rPr>
              <w:t>初级标准“</w:t>
            </w:r>
            <w:r w:rsidR="008F5A82">
              <w:rPr>
                <w:rFonts w:hint="eastAsia"/>
                <w:sz w:val="24"/>
                <w:szCs w:val="24"/>
              </w:rPr>
              <w:t>善于举例示证</w:t>
            </w:r>
            <w:r w:rsidRPr="006B0F55">
              <w:rPr>
                <w:rFonts w:hint="eastAsia"/>
                <w:sz w:val="24"/>
                <w:szCs w:val="24"/>
              </w:rPr>
              <w:t>”，</w:t>
            </w:r>
            <w:r w:rsidR="008F5A82">
              <w:rPr>
                <w:rFonts w:hint="eastAsia"/>
                <w:sz w:val="24"/>
                <w:szCs w:val="24"/>
              </w:rPr>
              <w:t>举身边的案例来引发学生思考</w:t>
            </w:r>
            <w:r w:rsidRPr="006B0F55">
              <w:rPr>
                <w:rFonts w:hint="eastAsia"/>
                <w:sz w:val="24"/>
                <w:szCs w:val="24"/>
              </w:rPr>
              <w:t>。</w:t>
            </w:r>
          </w:p>
        </w:tc>
        <w:tc>
          <w:tcPr>
            <w:tcW w:w="4065" w:type="dxa"/>
            <w:gridSpan w:val="2"/>
          </w:tcPr>
          <w:p w:rsidR="00D855DE" w:rsidRPr="006B0F55" w:rsidRDefault="00D855DE" w:rsidP="004C501C">
            <w:pPr>
              <w:jc w:val="left"/>
              <w:rPr>
                <w:sz w:val="24"/>
                <w:szCs w:val="24"/>
              </w:rPr>
            </w:pPr>
            <w:r w:rsidRPr="006B0F55">
              <w:rPr>
                <w:sz w:val="24"/>
                <w:szCs w:val="24"/>
              </w:rPr>
              <w:t>符合</w:t>
            </w:r>
            <w:r w:rsidRPr="006B0F55">
              <w:rPr>
                <w:rFonts w:hint="eastAsia"/>
                <w:sz w:val="24"/>
                <w:szCs w:val="24"/>
              </w:rPr>
              <w:t>初级标准“</w:t>
            </w:r>
            <w:r w:rsidR="008F5A82" w:rsidRPr="00D855DE">
              <w:rPr>
                <w:rFonts w:hint="eastAsia"/>
                <w:sz w:val="24"/>
                <w:szCs w:val="24"/>
              </w:rPr>
              <w:t>提供外在动机</w:t>
            </w:r>
            <w:r w:rsidRPr="006B0F55">
              <w:rPr>
                <w:rFonts w:hint="eastAsia"/>
                <w:sz w:val="24"/>
                <w:szCs w:val="24"/>
              </w:rPr>
              <w:t>”，能例举影响工业的区位因素。</w:t>
            </w:r>
          </w:p>
        </w:tc>
      </w:tr>
      <w:tr w:rsidR="00D855DE" w:rsidTr="00D855DE">
        <w:tc>
          <w:tcPr>
            <w:tcW w:w="959" w:type="dxa"/>
          </w:tcPr>
          <w:p w:rsidR="00035C06" w:rsidRDefault="00035C06" w:rsidP="0052321C">
            <w:pPr>
              <w:jc w:val="center"/>
              <w:rPr>
                <w:sz w:val="24"/>
                <w:szCs w:val="24"/>
              </w:rPr>
            </w:pPr>
          </w:p>
          <w:p w:rsidR="00D855DE" w:rsidRPr="006B0F55" w:rsidRDefault="00035C06" w:rsidP="0052321C">
            <w:pPr>
              <w:jc w:val="center"/>
              <w:rPr>
                <w:sz w:val="24"/>
                <w:szCs w:val="24"/>
              </w:rPr>
            </w:pPr>
            <w:r>
              <w:rPr>
                <w:sz w:val="24"/>
                <w:szCs w:val="24"/>
              </w:rPr>
              <w:t>初次</w:t>
            </w:r>
            <w:r w:rsidR="00D855DE" w:rsidRPr="006B0F55">
              <w:rPr>
                <w:sz w:val="24"/>
                <w:szCs w:val="24"/>
              </w:rPr>
              <w:t>修改后</w:t>
            </w:r>
          </w:p>
        </w:tc>
        <w:tc>
          <w:tcPr>
            <w:tcW w:w="3544" w:type="dxa"/>
          </w:tcPr>
          <w:p w:rsidR="00D855DE" w:rsidRPr="006B0F55" w:rsidRDefault="00D855DE" w:rsidP="004C501C">
            <w:pPr>
              <w:jc w:val="left"/>
              <w:rPr>
                <w:sz w:val="24"/>
                <w:szCs w:val="24"/>
              </w:rPr>
            </w:pPr>
            <w:r w:rsidRPr="006B0F55">
              <w:rPr>
                <w:sz w:val="24"/>
                <w:szCs w:val="24"/>
              </w:rPr>
              <w:t>符合</w:t>
            </w:r>
            <w:r w:rsidR="008F5A82">
              <w:rPr>
                <w:rFonts w:hint="eastAsia"/>
                <w:sz w:val="24"/>
                <w:szCs w:val="24"/>
              </w:rPr>
              <w:t>中级</w:t>
            </w:r>
            <w:r w:rsidRPr="006B0F55">
              <w:rPr>
                <w:rFonts w:hint="eastAsia"/>
                <w:sz w:val="24"/>
                <w:szCs w:val="24"/>
              </w:rPr>
              <w:t>标准“</w:t>
            </w:r>
            <w:r w:rsidR="008F5A82" w:rsidRPr="00D855DE">
              <w:rPr>
                <w:rFonts w:hint="eastAsia"/>
                <w:sz w:val="24"/>
                <w:szCs w:val="24"/>
              </w:rPr>
              <w:t>善用媒体促进</w:t>
            </w:r>
            <w:r w:rsidRPr="006B0F55">
              <w:rPr>
                <w:rFonts w:hint="eastAsia"/>
                <w:sz w:val="24"/>
                <w:szCs w:val="24"/>
              </w:rPr>
              <w:t>”</w:t>
            </w:r>
            <w:r w:rsidR="008F5A82">
              <w:rPr>
                <w:rFonts w:hint="eastAsia"/>
                <w:sz w:val="24"/>
                <w:szCs w:val="24"/>
              </w:rPr>
              <w:t>将四川必去十景制作成地图和多媒体图片，形象度大大提升，让学生的认知从感性到理性</w:t>
            </w:r>
            <w:r w:rsidR="008F5A82" w:rsidRPr="006B0F55">
              <w:rPr>
                <w:rFonts w:hint="eastAsia"/>
                <w:sz w:val="24"/>
                <w:szCs w:val="24"/>
              </w:rPr>
              <w:t>（见上图）。</w:t>
            </w:r>
          </w:p>
        </w:tc>
        <w:tc>
          <w:tcPr>
            <w:tcW w:w="4065" w:type="dxa"/>
            <w:gridSpan w:val="2"/>
          </w:tcPr>
          <w:p w:rsidR="00D855DE" w:rsidRPr="006B0F55" w:rsidRDefault="00D855DE" w:rsidP="004C501C">
            <w:pPr>
              <w:jc w:val="left"/>
              <w:rPr>
                <w:sz w:val="24"/>
                <w:szCs w:val="24"/>
              </w:rPr>
            </w:pPr>
            <w:r w:rsidRPr="006B0F55">
              <w:rPr>
                <w:sz w:val="24"/>
                <w:szCs w:val="24"/>
              </w:rPr>
              <w:t>符合</w:t>
            </w:r>
            <w:r w:rsidR="008F5A82">
              <w:rPr>
                <w:rFonts w:hint="eastAsia"/>
                <w:sz w:val="24"/>
                <w:szCs w:val="24"/>
              </w:rPr>
              <w:t>中</w:t>
            </w:r>
            <w:r w:rsidRPr="006B0F55">
              <w:rPr>
                <w:rFonts w:hint="eastAsia"/>
                <w:sz w:val="24"/>
                <w:szCs w:val="24"/>
              </w:rPr>
              <w:t>级标准“</w:t>
            </w:r>
            <w:r w:rsidR="008F5A82" w:rsidRPr="00D855DE">
              <w:rPr>
                <w:rFonts w:hint="eastAsia"/>
                <w:sz w:val="24"/>
                <w:szCs w:val="24"/>
              </w:rPr>
              <w:t>利用内在动机</w:t>
            </w:r>
            <w:r w:rsidRPr="006B0F55">
              <w:rPr>
                <w:rFonts w:hint="eastAsia"/>
                <w:sz w:val="24"/>
                <w:szCs w:val="24"/>
              </w:rPr>
              <w:t>”，</w:t>
            </w:r>
            <w:r w:rsidR="00035C06">
              <w:rPr>
                <w:rFonts w:hint="eastAsia"/>
                <w:sz w:val="24"/>
                <w:szCs w:val="24"/>
              </w:rPr>
              <w:t>学生对四川必去景点大致有所了解，但是具体的交通和分布情况并不清楚，而教师提问中的图清晰明了地画出了十景的分布位置和交通线路，这利用的是学生的内在动机</w:t>
            </w:r>
            <w:r w:rsidRPr="006B0F55">
              <w:rPr>
                <w:rFonts w:hint="eastAsia"/>
                <w:sz w:val="24"/>
                <w:szCs w:val="24"/>
              </w:rPr>
              <w:t>。</w:t>
            </w:r>
          </w:p>
        </w:tc>
      </w:tr>
      <w:tr w:rsidR="008F5A82" w:rsidTr="00D855DE">
        <w:tc>
          <w:tcPr>
            <w:tcW w:w="959" w:type="dxa"/>
          </w:tcPr>
          <w:p w:rsidR="00035C06" w:rsidRDefault="00035C06" w:rsidP="0052321C">
            <w:pPr>
              <w:jc w:val="center"/>
              <w:rPr>
                <w:sz w:val="24"/>
                <w:szCs w:val="24"/>
              </w:rPr>
            </w:pPr>
          </w:p>
          <w:p w:rsidR="008F5A82" w:rsidRPr="006B0F55" w:rsidRDefault="008F5A82" w:rsidP="0052321C">
            <w:pPr>
              <w:jc w:val="center"/>
              <w:rPr>
                <w:sz w:val="24"/>
                <w:szCs w:val="24"/>
              </w:rPr>
            </w:pPr>
            <w:r>
              <w:rPr>
                <w:sz w:val="24"/>
                <w:szCs w:val="24"/>
              </w:rPr>
              <w:t>再次修改后</w:t>
            </w:r>
          </w:p>
        </w:tc>
        <w:tc>
          <w:tcPr>
            <w:tcW w:w="3544" w:type="dxa"/>
          </w:tcPr>
          <w:p w:rsidR="008F5A82" w:rsidRPr="006B0F55" w:rsidRDefault="008F5A82" w:rsidP="004C501C">
            <w:pPr>
              <w:jc w:val="left"/>
              <w:rPr>
                <w:sz w:val="24"/>
                <w:szCs w:val="24"/>
              </w:rPr>
            </w:pPr>
            <w:r w:rsidRPr="006B0F55">
              <w:rPr>
                <w:sz w:val="24"/>
                <w:szCs w:val="24"/>
              </w:rPr>
              <w:t>符合</w:t>
            </w:r>
            <w:r w:rsidRPr="006B0F55">
              <w:rPr>
                <w:rFonts w:hint="eastAsia"/>
                <w:sz w:val="24"/>
                <w:szCs w:val="24"/>
              </w:rPr>
              <w:t>高级标准“</w:t>
            </w:r>
            <w:r w:rsidRPr="00D855DE">
              <w:rPr>
                <w:rFonts w:hint="eastAsia"/>
                <w:sz w:val="24"/>
                <w:szCs w:val="24"/>
              </w:rPr>
              <w:t>善于认知刺激</w:t>
            </w:r>
            <w:r w:rsidRPr="006B0F55">
              <w:rPr>
                <w:rFonts w:hint="eastAsia"/>
                <w:sz w:val="24"/>
                <w:szCs w:val="24"/>
              </w:rPr>
              <w:t>”</w:t>
            </w:r>
            <w:r w:rsidR="00035C06">
              <w:rPr>
                <w:rFonts w:hint="eastAsia"/>
                <w:sz w:val="24"/>
                <w:szCs w:val="24"/>
              </w:rPr>
              <w:t>从自己盲目设计线路，学生无从下手，到老师设计好两条线路供学生选择，显然后者更能对学生起到认知刺激的作用</w:t>
            </w:r>
            <w:r w:rsidRPr="006B0F55">
              <w:rPr>
                <w:rFonts w:hint="eastAsia"/>
                <w:sz w:val="24"/>
                <w:szCs w:val="24"/>
              </w:rPr>
              <w:t>。</w:t>
            </w:r>
          </w:p>
        </w:tc>
        <w:tc>
          <w:tcPr>
            <w:tcW w:w="4065" w:type="dxa"/>
            <w:gridSpan w:val="2"/>
          </w:tcPr>
          <w:p w:rsidR="008F5A82" w:rsidRPr="006B0F55" w:rsidRDefault="008F5A82" w:rsidP="004C501C">
            <w:pPr>
              <w:jc w:val="left"/>
              <w:rPr>
                <w:sz w:val="24"/>
                <w:szCs w:val="24"/>
              </w:rPr>
            </w:pPr>
            <w:r w:rsidRPr="006B0F55">
              <w:rPr>
                <w:sz w:val="24"/>
                <w:szCs w:val="24"/>
              </w:rPr>
              <w:t>符合</w:t>
            </w:r>
            <w:r w:rsidRPr="006B0F55">
              <w:rPr>
                <w:rFonts w:hint="eastAsia"/>
                <w:sz w:val="24"/>
                <w:szCs w:val="24"/>
              </w:rPr>
              <w:t>高级标准“</w:t>
            </w:r>
            <w:r w:rsidRPr="00D855DE">
              <w:rPr>
                <w:rFonts w:hint="eastAsia"/>
                <w:sz w:val="24"/>
                <w:szCs w:val="24"/>
              </w:rPr>
              <w:t>激发学习动机</w:t>
            </w:r>
            <w:r w:rsidRPr="006B0F55">
              <w:rPr>
                <w:rFonts w:hint="eastAsia"/>
                <w:sz w:val="24"/>
                <w:szCs w:val="24"/>
              </w:rPr>
              <w:t>”，</w:t>
            </w:r>
            <w:r w:rsidR="00035C06">
              <w:rPr>
                <w:rFonts w:hint="eastAsia"/>
                <w:sz w:val="24"/>
                <w:szCs w:val="24"/>
              </w:rPr>
              <w:t>从自己盲目设计线路，学生无从下手，到老师设计好两条线路供学生比较选择，这强调的是学习内容的深度而不是广度</w:t>
            </w:r>
            <w:r w:rsidR="00035C06" w:rsidRPr="006B0F55">
              <w:rPr>
                <w:sz w:val="24"/>
                <w:szCs w:val="24"/>
              </w:rPr>
              <w:t xml:space="preserve"> </w:t>
            </w:r>
            <w:r w:rsidR="00035C06">
              <w:rPr>
                <w:sz w:val="24"/>
                <w:szCs w:val="24"/>
              </w:rPr>
              <w:t>，化抽象复杂为个性化，从而激发学生的学习地理的动机。</w:t>
            </w:r>
          </w:p>
        </w:tc>
      </w:tr>
    </w:tbl>
    <w:p w:rsidR="005E2F9D" w:rsidRPr="00224E7A" w:rsidRDefault="005E2F9D" w:rsidP="005E2F9D">
      <w:pPr>
        <w:pStyle w:val="a7"/>
        <w:shd w:val="clear" w:color="auto" w:fill="FFFFFF"/>
        <w:spacing w:before="0" w:beforeAutospacing="0" w:after="0" w:afterAutospacing="0" w:line="440" w:lineRule="exact"/>
        <w:ind w:firstLine="420"/>
        <w:rPr>
          <w:rFonts w:cs="Times New Roman"/>
          <w:kern w:val="2"/>
        </w:rPr>
      </w:pPr>
      <w:r w:rsidRPr="005E2F9D">
        <w:rPr>
          <w:rFonts w:cs="Times New Roman"/>
          <w:kern w:val="2"/>
        </w:rPr>
        <w:t>通过上述案例，对于较为抽象的概念或者定义，我们教师必须善于举证，举出一个学生熟悉的案例，</w:t>
      </w:r>
      <w:r w:rsidRPr="00224E7A">
        <w:rPr>
          <w:rFonts w:cs="Times New Roman" w:hint="eastAsia"/>
          <w:kern w:val="2"/>
        </w:rPr>
        <w:t>更考验老师的智慧和谋略，一个一</w:t>
      </w:r>
      <w:r>
        <w:rPr>
          <w:rFonts w:cs="Times New Roman" w:hint="eastAsia"/>
          <w:kern w:val="2"/>
        </w:rPr>
        <w:t>流的老师是让学生主动去学习和认知，而不单单只是传道授业解惑而已，所以要时常</w:t>
      </w:r>
      <w:r w:rsidRPr="00D855DE">
        <w:rPr>
          <w:rFonts w:hint="eastAsia"/>
        </w:rPr>
        <w:t>善用媒体促进</w:t>
      </w:r>
      <w:r>
        <w:rPr>
          <w:rFonts w:hint="eastAsia"/>
        </w:rPr>
        <w:t>和</w:t>
      </w:r>
      <w:r w:rsidRPr="00D855DE">
        <w:rPr>
          <w:rFonts w:hint="eastAsia"/>
        </w:rPr>
        <w:t>善于</w:t>
      </w:r>
      <w:r>
        <w:rPr>
          <w:rFonts w:hint="eastAsia"/>
        </w:rPr>
        <w:t>用多媒体资料对学生进行</w:t>
      </w:r>
      <w:r w:rsidRPr="00D855DE">
        <w:rPr>
          <w:rFonts w:hint="eastAsia"/>
        </w:rPr>
        <w:t>认知刺激</w:t>
      </w:r>
      <w:r w:rsidRPr="006B0F55">
        <w:rPr>
          <w:rFonts w:hint="eastAsia"/>
        </w:rPr>
        <w:t>”</w:t>
      </w:r>
      <w:r>
        <w:rPr>
          <w:rFonts w:cs="Times New Roman" w:hint="eastAsia"/>
          <w:kern w:val="2"/>
        </w:rPr>
        <w:t>，才能达到地理课堂的目标实现</w:t>
      </w:r>
      <w:r w:rsidRPr="00224E7A">
        <w:rPr>
          <w:rFonts w:cs="Times New Roman" w:hint="eastAsia"/>
          <w:kern w:val="2"/>
        </w:rPr>
        <w:t>。</w:t>
      </w:r>
      <w:r>
        <w:rPr>
          <w:rFonts w:cs="Times New Roman" w:hint="eastAsia"/>
          <w:kern w:val="2"/>
        </w:rPr>
        <w:t>这个案例从最初的利用学生学习地理的外在动机，加以老师的设计参与式提问，来营造了宽松有趣的地理课堂，从而激发学生学习的内在动力，最后的教学提问表现出的严谨的地理素养是激发学生学习地理的最大动机。</w:t>
      </w:r>
    </w:p>
    <w:p w:rsidR="008F5A82" w:rsidRPr="005E2F9D" w:rsidRDefault="008F5A82">
      <w:pPr>
        <w:rPr>
          <w:rFonts w:ascii="楷体" w:eastAsia="楷体" w:hAnsi="楷体"/>
          <w:sz w:val="24"/>
          <w:szCs w:val="24"/>
        </w:rPr>
      </w:pPr>
    </w:p>
    <w:p w:rsidR="00E71E65" w:rsidRDefault="006B0F55">
      <w:pPr>
        <w:rPr>
          <w:rFonts w:hint="eastAsia"/>
          <w:b/>
          <w:sz w:val="24"/>
          <w:szCs w:val="24"/>
        </w:rPr>
      </w:pPr>
      <w:r>
        <w:rPr>
          <w:rFonts w:hint="eastAsia"/>
          <w:b/>
          <w:sz w:val="24"/>
          <w:szCs w:val="24"/>
        </w:rPr>
        <w:t>三</w:t>
      </w:r>
      <w:r w:rsidRPr="006B0F55">
        <w:rPr>
          <w:rFonts w:hint="eastAsia"/>
          <w:b/>
          <w:sz w:val="24"/>
          <w:szCs w:val="24"/>
        </w:rPr>
        <w:t>、“</w:t>
      </w:r>
      <w:r>
        <w:rPr>
          <w:rFonts w:hint="eastAsia"/>
          <w:b/>
          <w:sz w:val="24"/>
          <w:szCs w:val="24"/>
        </w:rPr>
        <w:t>应用</w:t>
      </w:r>
      <w:r w:rsidRPr="006B0F55">
        <w:rPr>
          <w:rFonts w:hint="eastAsia"/>
          <w:b/>
          <w:sz w:val="24"/>
          <w:szCs w:val="24"/>
        </w:rPr>
        <w:t>新知”和“</w:t>
      </w:r>
      <w:r>
        <w:rPr>
          <w:rFonts w:hint="eastAsia"/>
          <w:b/>
          <w:sz w:val="24"/>
          <w:szCs w:val="24"/>
        </w:rPr>
        <w:t>人际互动</w:t>
      </w:r>
      <w:r w:rsidR="00E71E65">
        <w:rPr>
          <w:rFonts w:hint="eastAsia"/>
          <w:b/>
          <w:sz w:val="24"/>
          <w:szCs w:val="24"/>
        </w:rPr>
        <w:t>”在地理课堂提问中</w:t>
      </w:r>
      <w:r w:rsidR="00E71E65" w:rsidRPr="006B0F55">
        <w:rPr>
          <w:rFonts w:hint="eastAsia"/>
          <w:b/>
          <w:sz w:val="24"/>
          <w:szCs w:val="24"/>
        </w:rPr>
        <w:t>实践</w:t>
      </w:r>
    </w:p>
    <w:p w:rsidR="00C1172E" w:rsidRPr="00E71E65" w:rsidRDefault="00C1172E">
      <w:pPr>
        <w:rPr>
          <w:b/>
          <w:sz w:val="24"/>
          <w:szCs w:val="24"/>
        </w:rPr>
      </w:pPr>
    </w:p>
    <w:tbl>
      <w:tblPr>
        <w:tblStyle w:val="a6"/>
        <w:tblW w:w="0" w:type="auto"/>
        <w:tblLook w:val="04A0"/>
      </w:tblPr>
      <w:tblGrid>
        <w:gridCol w:w="1384"/>
        <w:gridCol w:w="2876"/>
        <w:gridCol w:w="1377"/>
        <w:gridCol w:w="2885"/>
      </w:tblGrid>
      <w:tr w:rsidR="003358AD" w:rsidRPr="00D855DE" w:rsidTr="002B22A8">
        <w:tc>
          <w:tcPr>
            <w:tcW w:w="4260" w:type="dxa"/>
            <w:gridSpan w:val="2"/>
          </w:tcPr>
          <w:p w:rsidR="003358AD" w:rsidRPr="00035C06" w:rsidRDefault="003358AD" w:rsidP="002B22A8">
            <w:pPr>
              <w:jc w:val="center"/>
              <w:rPr>
                <w:rFonts w:asciiTheme="minorEastAsia" w:hAnsiTheme="minorEastAsia"/>
                <w:sz w:val="24"/>
                <w:szCs w:val="24"/>
              </w:rPr>
            </w:pPr>
            <w:r w:rsidRPr="00035C06">
              <w:rPr>
                <w:rFonts w:asciiTheme="minorEastAsia" w:hAnsiTheme="minorEastAsia"/>
                <w:sz w:val="24"/>
                <w:szCs w:val="24"/>
              </w:rPr>
              <w:t>认知性动力策略</w:t>
            </w:r>
            <w:r w:rsidR="00945CA3" w:rsidRPr="00035C06">
              <w:rPr>
                <w:rFonts w:asciiTheme="minorEastAsia" w:hAnsiTheme="minorEastAsia"/>
                <w:sz w:val="24"/>
                <w:szCs w:val="24"/>
              </w:rPr>
              <w:t>标准</w:t>
            </w:r>
          </w:p>
        </w:tc>
        <w:tc>
          <w:tcPr>
            <w:tcW w:w="4262" w:type="dxa"/>
            <w:gridSpan w:val="2"/>
          </w:tcPr>
          <w:p w:rsidR="003358AD" w:rsidRPr="00035C06" w:rsidRDefault="003358AD" w:rsidP="002B22A8">
            <w:pPr>
              <w:jc w:val="center"/>
              <w:rPr>
                <w:rFonts w:asciiTheme="minorEastAsia" w:hAnsiTheme="minorEastAsia"/>
                <w:sz w:val="24"/>
                <w:szCs w:val="24"/>
              </w:rPr>
            </w:pPr>
            <w:r w:rsidRPr="00035C06">
              <w:rPr>
                <w:rFonts w:asciiTheme="minorEastAsia" w:hAnsiTheme="minorEastAsia"/>
                <w:sz w:val="24"/>
                <w:szCs w:val="24"/>
              </w:rPr>
              <w:t>情意性动力策略</w:t>
            </w:r>
            <w:r w:rsidR="00945CA3" w:rsidRPr="00035C06">
              <w:rPr>
                <w:rFonts w:asciiTheme="minorEastAsia" w:hAnsiTheme="minorEastAsia"/>
                <w:sz w:val="24"/>
                <w:szCs w:val="24"/>
              </w:rPr>
              <w:t>标准</w:t>
            </w:r>
          </w:p>
        </w:tc>
      </w:tr>
      <w:tr w:rsidR="003358AD" w:rsidRPr="00D855DE" w:rsidTr="002B22A8">
        <w:tc>
          <w:tcPr>
            <w:tcW w:w="8522" w:type="dxa"/>
            <w:gridSpan w:val="4"/>
          </w:tcPr>
          <w:p w:rsidR="003358AD" w:rsidRPr="00035C06" w:rsidRDefault="003358AD" w:rsidP="002B22A8">
            <w:pPr>
              <w:jc w:val="center"/>
              <w:rPr>
                <w:rFonts w:asciiTheme="minorEastAsia" w:hAnsiTheme="minorEastAsia"/>
                <w:sz w:val="24"/>
                <w:szCs w:val="24"/>
              </w:rPr>
            </w:pPr>
            <w:r w:rsidRPr="00035C06">
              <w:rPr>
                <w:rFonts w:asciiTheme="minorEastAsia" w:hAnsiTheme="minorEastAsia"/>
                <w:sz w:val="24"/>
                <w:szCs w:val="24"/>
              </w:rPr>
              <w:t>呈现信息</w:t>
            </w:r>
          </w:p>
        </w:tc>
      </w:tr>
      <w:tr w:rsidR="003358AD" w:rsidRPr="00D855DE" w:rsidTr="002B22A8">
        <w:tc>
          <w:tcPr>
            <w:tcW w:w="1384" w:type="dxa"/>
            <w:vMerge w:val="restart"/>
          </w:tcPr>
          <w:p w:rsidR="003358AD" w:rsidRPr="00035C06" w:rsidRDefault="003358AD" w:rsidP="002B22A8">
            <w:pPr>
              <w:jc w:val="center"/>
              <w:rPr>
                <w:rFonts w:asciiTheme="minorEastAsia" w:hAnsiTheme="minorEastAsia"/>
                <w:sz w:val="24"/>
                <w:szCs w:val="24"/>
              </w:rPr>
            </w:pPr>
            <w:r w:rsidRPr="00035C06">
              <w:rPr>
                <w:rFonts w:asciiTheme="minorEastAsia" w:hAnsiTheme="minorEastAsia" w:hint="eastAsia"/>
                <w:sz w:val="24"/>
                <w:szCs w:val="24"/>
              </w:rPr>
              <w:t>应用</w:t>
            </w:r>
          </w:p>
          <w:p w:rsidR="003358AD" w:rsidRPr="00035C06" w:rsidRDefault="003358AD" w:rsidP="002B22A8">
            <w:pPr>
              <w:jc w:val="center"/>
              <w:rPr>
                <w:rFonts w:asciiTheme="minorEastAsia" w:hAnsiTheme="minorEastAsia"/>
                <w:sz w:val="24"/>
                <w:szCs w:val="24"/>
              </w:rPr>
            </w:pPr>
            <w:r w:rsidRPr="00035C06">
              <w:rPr>
                <w:rFonts w:asciiTheme="minorEastAsia" w:hAnsiTheme="minorEastAsia" w:hint="eastAsia"/>
                <w:sz w:val="24"/>
                <w:szCs w:val="24"/>
              </w:rPr>
              <w:t>新知</w:t>
            </w:r>
          </w:p>
        </w:tc>
        <w:tc>
          <w:tcPr>
            <w:tcW w:w="2876" w:type="dxa"/>
          </w:tcPr>
          <w:p w:rsidR="003358AD" w:rsidRPr="00035C06" w:rsidRDefault="00945CA3" w:rsidP="002B22A8">
            <w:pPr>
              <w:jc w:val="center"/>
              <w:rPr>
                <w:rFonts w:asciiTheme="minorEastAsia" w:hAnsiTheme="minorEastAsia"/>
                <w:sz w:val="24"/>
                <w:szCs w:val="24"/>
              </w:rPr>
            </w:pPr>
            <w:r w:rsidRPr="00035C06">
              <w:rPr>
                <w:rFonts w:asciiTheme="minorEastAsia" w:hAnsiTheme="minorEastAsia"/>
                <w:sz w:val="24"/>
                <w:szCs w:val="24"/>
              </w:rPr>
              <w:t>初级标准：</w:t>
            </w:r>
            <w:r w:rsidR="003358AD" w:rsidRPr="00035C06">
              <w:rPr>
                <w:rFonts w:asciiTheme="minorEastAsia" w:hAnsiTheme="minorEastAsia" w:hint="eastAsia"/>
                <w:sz w:val="24"/>
                <w:szCs w:val="24"/>
              </w:rPr>
              <w:t>紧扣目标操练</w:t>
            </w:r>
          </w:p>
        </w:tc>
        <w:tc>
          <w:tcPr>
            <w:tcW w:w="1377" w:type="dxa"/>
            <w:vMerge w:val="restart"/>
          </w:tcPr>
          <w:p w:rsidR="003358AD" w:rsidRPr="00035C06" w:rsidRDefault="006D6868" w:rsidP="002B22A8">
            <w:pPr>
              <w:jc w:val="center"/>
              <w:rPr>
                <w:rFonts w:asciiTheme="minorEastAsia" w:hAnsiTheme="minorEastAsia"/>
                <w:sz w:val="24"/>
                <w:szCs w:val="24"/>
              </w:rPr>
            </w:pPr>
            <w:r w:rsidRPr="00035C06">
              <w:rPr>
                <w:rFonts w:asciiTheme="minorEastAsia" w:hAnsiTheme="minorEastAsia" w:hint="eastAsia"/>
                <w:sz w:val="24"/>
                <w:szCs w:val="24"/>
              </w:rPr>
              <w:t>人际</w:t>
            </w:r>
          </w:p>
          <w:p w:rsidR="006D6868" w:rsidRPr="00035C06" w:rsidRDefault="006D6868" w:rsidP="002B22A8">
            <w:pPr>
              <w:jc w:val="center"/>
              <w:rPr>
                <w:rFonts w:asciiTheme="minorEastAsia" w:hAnsiTheme="minorEastAsia"/>
                <w:sz w:val="24"/>
                <w:szCs w:val="24"/>
              </w:rPr>
            </w:pPr>
            <w:r w:rsidRPr="00035C06">
              <w:rPr>
                <w:rFonts w:asciiTheme="minorEastAsia" w:hAnsiTheme="minorEastAsia" w:hint="eastAsia"/>
                <w:sz w:val="24"/>
                <w:szCs w:val="24"/>
              </w:rPr>
              <w:t>互动</w:t>
            </w:r>
          </w:p>
        </w:tc>
        <w:tc>
          <w:tcPr>
            <w:tcW w:w="2885" w:type="dxa"/>
          </w:tcPr>
          <w:p w:rsidR="003358AD" w:rsidRPr="00035C06" w:rsidRDefault="00945CA3" w:rsidP="002B22A8">
            <w:pPr>
              <w:jc w:val="center"/>
              <w:rPr>
                <w:rFonts w:asciiTheme="minorEastAsia" w:hAnsiTheme="minorEastAsia"/>
                <w:sz w:val="24"/>
                <w:szCs w:val="24"/>
              </w:rPr>
            </w:pPr>
            <w:r w:rsidRPr="00035C06">
              <w:rPr>
                <w:rFonts w:asciiTheme="minorEastAsia" w:hAnsiTheme="minorEastAsia"/>
                <w:sz w:val="24"/>
                <w:szCs w:val="24"/>
              </w:rPr>
              <w:t>初级标准：</w:t>
            </w:r>
            <w:r w:rsidR="006D6868" w:rsidRPr="00035C06">
              <w:rPr>
                <w:rFonts w:asciiTheme="minorEastAsia" w:hAnsiTheme="minorEastAsia" w:hint="eastAsia"/>
                <w:sz w:val="24"/>
                <w:szCs w:val="24"/>
              </w:rPr>
              <w:t>教师-学生互动</w:t>
            </w:r>
          </w:p>
        </w:tc>
      </w:tr>
      <w:tr w:rsidR="003358AD" w:rsidRPr="00D855DE" w:rsidTr="002B22A8">
        <w:tc>
          <w:tcPr>
            <w:tcW w:w="1384" w:type="dxa"/>
            <w:vMerge/>
          </w:tcPr>
          <w:p w:rsidR="003358AD" w:rsidRPr="00035C06" w:rsidRDefault="003358AD" w:rsidP="002B22A8">
            <w:pPr>
              <w:jc w:val="center"/>
              <w:rPr>
                <w:rFonts w:asciiTheme="minorEastAsia" w:hAnsiTheme="minorEastAsia"/>
                <w:sz w:val="24"/>
                <w:szCs w:val="24"/>
              </w:rPr>
            </w:pPr>
          </w:p>
        </w:tc>
        <w:tc>
          <w:tcPr>
            <w:tcW w:w="2876" w:type="dxa"/>
          </w:tcPr>
          <w:p w:rsidR="003358AD" w:rsidRPr="00035C06" w:rsidRDefault="00945CA3" w:rsidP="002B22A8">
            <w:pPr>
              <w:jc w:val="center"/>
              <w:rPr>
                <w:rFonts w:asciiTheme="minorEastAsia" w:hAnsiTheme="minorEastAsia"/>
                <w:sz w:val="24"/>
                <w:szCs w:val="24"/>
              </w:rPr>
            </w:pPr>
            <w:r w:rsidRPr="00035C06">
              <w:rPr>
                <w:rFonts w:asciiTheme="minorEastAsia" w:hAnsiTheme="minorEastAsia" w:hint="eastAsia"/>
                <w:sz w:val="24"/>
                <w:szCs w:val="24"/>
              </w:rPr>
              <w:t>中级标准：</w:t>
            </w:r>
            <w:r w:rsidR="003358AD" w:rsidRPr="00035C06">
              <w:rPr>
                <w:rFonts w:asciiTheme="minorEastAsia" w:hAnsiTheme="minorEastAsia" w:hint="eastAsia"/>
                <w:sz w:val="24"/>
                <w:szCs w:val="24"/>
              </w:rPr>
              <w:t>逐渐放手操练</w:t>
            </w:r>
          </w:p>
        </w:tc>
        <w:tc>
          <w:tcPr>
            <w:tcW w:w="1377" w:type="dxa"/>
            <w:vMerge/>
          </w:tcPr>
          <w:p w:rsidR="003358AD" w:rsidRPr="00035C06" w:rsidRDefault="003358AD" w:rsidP="002B22A8">
            <w:pPr>
              <w:jc w:val="center"/>
              <w:rPr>
                <w:rFonts w:asciiTheme="minorEastAsia" w:hAnsiTheme="minorEastAsia"/>
                <w:sz w:val="24"/>
                <w:szCs w:val="24"/>
              </w:rPr>
            </w:pPr>
          </w:p>
        </w:tc>
        <w:tc>
          <w:tcPr>
            <w:tcW w:w="2885" w:type="dxa"/>
          </w:tcPr>
          <w:p w:rsidR="003358AD" w:rsidRPr="00035C06" w:rsidRDefault="00945CA3" w:rsidP="002B22A8">
            <w:pPr>
              <w:jc w:val="center"/>
              <w:rPr>
                <w:rFonts w:asciiTheme="minorEastAsia" w:hAnsiTheme="minorEastAsia"/>
                <w:sz w:val="24"/>
                <w:szCs w:val="24"/>
              </w:rPr>
            </w:pPr>
            <w:r w:rsidRPr="00035C06">
              <w:rPr>
                <w:rFonts w:asciiTheme="minorEastAsia" w:hAnsiTheme="minorEastAsia" w:hint="eastAsia"/>
                <w:sz w:val="24"/>
                <w:szCs w:val="24"/>
              </w:rPr>
              <w:t>中级标准：</w:t>
            </w:r>
            <w:r w:rsidR="006D6868" w:rsidRPr="00035C06">
              <w:rPr>
                <w:rFonts w:asciiTheme="minorEastAsia" w:hAnsiTheme="minorEastAsia" w:hint="eastAsia"/>
                <w:sz w:val="24"/>
                <w:szCs w:val="24"/>
              </w:rPr>
              <w:t>学生-学生互动</w:t>
            </w:r>
          </w:p>
        </w:tc>
      </w:tr>
      <w:tr w:rsidR="003358AD" w:rsidRPr="00D855DE" w:rsidTr="002B22A8">
        <w:tc>
          <w:tcPr>
            <w:tcW w:w="1384" w:type="dxa"/>
            <w:vMerge/>
          </w:tcPr>
          <w:p w:rsidR="003358AD" w:rsidRPr="00035C06" w:rsidRDefault="003358AD" w:rsidP="002B22A8">
            <w:pPr>
              <w:jc w:val="center"/>
              <w:rPr>
                <w:rFonts w:asciiTheme="minorEastAsia" w:hAnsiTheme="minorEastAsia"/>
                <w:sz w:val="24"/>
                <w:szCs w:val="24"/>
              </w:rPr>
            </w:pPr>
          </w:p>
        </w:tc>
        <w:tc>
          <w:tcPr>
            <w:tcW w:w="2876" w:type="dxa"/>
          </w:tcPr>
          <w:p w:rsidR="003358AD" w:rsidRPr="00035C06" w:rsidRDefault="00945CA3" w:rsidP="002B22A8">
            <w:pPr>
              <w:jc w:val="center"/>
              <w:rPr>
                <w:rFonts w:asciiTheme="minorEastAsia" w:hAnsiTheme="minorEastAsia"/>
                <w:sz w:val="24"/>
                <w:szCs w:val="24"/>
              </w:rPr>
            </w:pPr>
            <w:r w:rsidRPr="00035C06">
              <w:rPr>
                <w:rFonts w:asciiTheme="minorEastAsia" w:hAnsiTheme="minorEastAsia" w:hint="eastAsia"/>
                <w:sz w:val="24"/>
                <w:szCs w:val="24"/>
              </w:rPr>
              <w:t>高级标准：</w:t>
            </w:r>
            <w:r w:rsidR="003358AD" w:rsidRPr="00035C06">
              <w:rPr>
                <w:rFonts w:asciiTheme="minorEastAsia" w:hAnsiTheme="minorEastAsia" w:hint="eastAsia"/>
                <w:sz w:val="24"/>
                <w:szCs w:val="24"/>
              </w:rPr>
              <w:t>变式问题操练</w:t>
            </w:r>
          </w:p>
        </w:tc>
        <w:tc>
          <w:tcPr>
            <w:tcW w:w="1377" w:type="dxa"/>
            <w:vMerge/>
          </w:tcPr>
          <w:p w:rsidR="003358AD" w:rsidRPr="00035C06" w:rsidRDefault="003358AD" w:rsidP="002B22A8">
            <w:pPr>
              <w:jc w:val="center"/>
              <w:rPr>
                <w:rFonts w:asciiTheme="minorEastAsia" w:hAnsiTheme="minorEastAsia"/>
                <w:sz w:val="24"/>
                <w:szCs w:val="24"/>
              </w:rPr>
            </w:pPr>
          </w:p>
        </w:tc>
        <w:tc>
          <w:tcPr>
            <w:tcW w:w="2885" w:type="dxa"/>
          </w:tcPr>
          <w:p w:rsidR="003358AD" w:rsidRPr="00035C06" w:rsidRDefault="00945CA3" w:rsidP="002B22A8">
            <w:pPr>
              <w:jc w:val="center"/>
              <w:rPr>
                <w:rFonts w:asciiTheme="minorEastAsia" w:hAnsiTheme="minorEastAsia"/>
                <w:sz w:val="24"/>
                <w:szCs w:val="24"/>
              </w:rPr>
            </w:pPr>
            <w:r w:rsidRPr="00035C06">
              <w:rPr>
                <w:rFonts w:asciiTheme="minorEastAsia" w:hAnsiTheme="minorEastAsia" w:hint="eastAsia"/>
                <w:sz w:val="24"/>
                <w:szCs w:val="24"/>
              </w:rPr>
              <w:t>高级标准：</w:t>
            </w:r>
            <w:r w:rsidR="006D6868" w:rsidRPr="00035C06">
              <w:rPr>
                <w:rFonts w:asciiTheme="minorEastAsia" w:hAnsiTheme="minorEastAsia" w:hint="eastAsia"/>
                <w:sz w:val="24"/>
                <w:szCs w:val="24"/>
              </w:rPr>
              <w:t>师生多向</w:t>
            </w:r>
          </w:p>
        </w:tc>
      </w:tr>
    </w:tbl>
    <w:p w:rsidR="007D3AE0" w:rsidRDefault="007D3AE0" w:rsidP="00813F04">
      <w:pPr>
        <w:rPr>
          <w:rFonts w:asciiTheme="minorEastAsia" w:hAnsiTheme="minorEastAsia" w:hint="eastAsia"/>
          <w:b/>
          <w:sz w:val="24"/>
          <w:szCs w:val="24"/>
        </w:rPr>
      </w:pPr>
    </w:p>
    <w:p w:rsidR="007D3AE0" w:rsidRDefault="007D3AE0" w:rsidP="00813F04">
      <w:pPr>
        <w:rPr>
          <w:rFonts w:asciiTheme="minorEastAsia" w:hAnsiTheme="minorEastAsia" w:hint="eastAsia"/>
          <w:b/>
          <w:sz w:val="24"/>
          <w:szCs w:val="24"/>
        </w:rPr>
      </w:pPr>
    </w:p>
    <w:p w:rsidR="007D3AE0" w:rsidRDefault="007D3AE0" w:rsidP="00813F04">
      <w:pPr>
        <w:rPr>
          <w:rFonts w:asciiTheme="minorEastAsia" w:hAnsiTheme="minorEastAsia" w:hint="eastAsia"/>
          <w:b/>
          <w:sz w:val="24"/>
          <w:szCs w:val="24"/>
        </w:rPr>
      </w:pPr>
    </w:p>
    <w:p w:rsidR="007D3AE0" w:rsidRDefault="007D3AE0" w:rsidP="00813F04">
      <w:pPr>
        <w:rPr>
          <w:rFonts w:asciiTheme="minorEastAsia" w:hAnsiTheme="minorEastAsia" w:hint="eastAsia"/>
          <w:b/>
          <w:sz w:val="24"/>
          <w:szCs w:val="24"/>
        </w:rPr>
      </w:pPr>
    </w:p>
    <w:p w:rsidR="007D3AE0" w:rsidRDefault="007D3AE0" w:rsidP="00813F04">
      <w:pPr>
        <w:rPr>
          <w:rFonts w:asciiTheme="minorEastAsia" w:hAnsiTheme="minorEastAsia" w:hint="eastAsia"/>
          <w:b/>
          <w:sz w:val="24"/>
          <w:szCs w:val="24"/>
        </w:rPr>
      </w:pPr>
    </w:p>
    <w:p w:rsidR="00813F04" w:rsidRPr="00547B0A" w:rsidRDefault="00813F04" w:rsidP="00813F04">
      <w:pPr>
        <w:rPr>
          <w:rFonts w:asciiTheme="minorEastAsia" w:hAnsiTheme="minorEastAsia"/>
          <w:b/>
          <w:sz w:val="24"/>
          <w:szCs w:val="24"/>
        </w:rPr>
      </w:pPr>
      <w:r w:rsidRPr="00547B0A">
        <w:rPr>
          <w:rFonts w:asciiTheme="minorEastAsia" w:hAnsiTheme="minorEastAsia"/>
          <w:b/>
          <w:sz w:val="24"/>
          <w:szCs w:val="24"/>
        </w:rPr>
        <w:lastRenderedPageBreak/>
        <w:t>案例</w:t>
      </w:r>
      <w:r w:rsidR="00547B0A">
        <w:rPr>
          <w:rFonts w:asciiTheme="minorEastAsia" w:hAnsiTheme="minorEastAsia" w:hint="eastAsia"/>
          <w:b/>
          <w:sz w:val="24"/>
          <w:szCs w:val="24"/>
        </w:rPr>
        <w:t>4</w:t>
      </w:r>
      <w:r w:rsidRPr="00547B0A">
        <w:rPr>
          <w:rFonts w:asciiTheme="minorEastAsia" w:hAnsiTheme="minorEastAsia" w:hint="eastAsia"/>
          <w:b/>
          <w:sz w:val="24"/>
          <w:szCs w:val="24"/>
        </w:rPr>
        <w:t>─评价旅游资源的开发条件（复习课）</w:t>
      </w:r>
    </w:p>
    <w:p w:rsidR="00547B0A" w:rsidRPr="00547B0A" w:rsidRDefault="00547B0A" w:rsidP="00547B0A">
      <w:pPr>
        <w:rPr>
          <w:rFonts w:ascii="楷体" w:eastAsia="楷体" w:hAnsi="楷体"/>
          <w:sz w:val="24"/>
          <w:szCs w:val="24"/>
        </w:rPr>
      </w:pPr>
      <w:r>
        <w:rPr>
          <w:rFonts w:ascii="楷体" w:eastAsia="楷体" w:hAnsi="楷体" w:hint="eastAsia"/>
          <w:noProof/>
          <w:sz w:val="24"/>
          <w:szCs w:val="24"/>
        </w:rPr>
        <w:drawing>
          <wp:anchor distT="0" distB="0" distL="114300" distR="114300" simplePos="0" relativeHeight="251669504" behindDoc="1" locked="0" layoutInCell="1" allowOverlap="1">
            <wp:simplePos x="0" y="0"/>
            <wp:positionH relativeFrom="column">
              <wp:posOffset>200025</wp:posOffset>
            </wp:positionH>
            <wp:positionV relativeFrom="paragraph">
              <wp:posOffset>375920</wp:posOffset>
            </wp:positionV>
            <wp:extent cx="5121910" cy="2495550"/>
            <wp:effectExtent l="19050" t="0" r="2540" b="0"/>
            <wp:wrapTight wrapText="bothSides">
              <wp:wrapPolygon edited="0">
                <wp:start x="-80" y="0"/>
                <wp:lineTo x="-80" y="21435"/>
                <wp:lineTo x="21611" y="21435"/>
                <wp:lineTo x="21611" y="0"/>
                <wp:lineTo x="-80" y="0"/>
              </wp:wrapPolygon>
            </wp:wrapTight>
            <wp:docPr id="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srcRect l="2889" t="8070"/>
                    <a:stretch>
                      <a:fillRect/>
                    </a:stretch>
                  </pic:blipFill>
                  <pic:spPr bwMode="auto">
                    <a:xfrm>
                      <a:off x="0" y="0"/>
                      <a:ext cx="5121910" cy="2495550"/>
                    </a:xfrm>
                    <a:prstGeom prst="rect">
                      <a:avLst/>
                    </a:prstGeom>
                    <a:noFill/>
                    <a:ln w="9525">
                      <a:noFill/>
                      <a:miter lim="800000"/>
                      <a:headEnd/>
                      <a:tailEnd/>
                    </a:ln>
                  </pic:spPr>
                </pic:pic>
              </a:graphicData>
            </a:graphic>
          </wp:anchor>
        </w:drawing>
      </w:r>
      <w:r w:rsidR="002F75D8">
        <w:rPr>
          <w:rFonts w:ascii="楷体" w:eastAsia="楷体" w:hAnsi="楷体" w:hint="eastAsia"/>
          <w:sz w:val="24"/>
          <w:szCs w:val="24"/>
        </w:rPr>
        <w:t>修改前：</w:t>
      </w:r>
      <w:r w:rsidRPr="00547B0A">
        <w:rPr>
          <w:rFonts w:ascii="楷体" w:eastAsia="楷体" w:hAnsi="楷体" w:hint="eastAsia"/>
          <w:sz w:val="24"/>
          <w:szCs w:val="24"/>
        </w:rPr>
        <w:t>篁岭是美丽的山居村落，位于婺源东北部，篁岭因“晒秋”闻名遐迩。当秋日的阳光把晒楼唤醒的时候，一家家晒楼把鲜红的辣椒，翠绿的豆角，金黄的玉米、稻谷、黄豆……晒起来，让整个山村变成色彩斑斓的画卷。篁岭人家“晒秋”没什么讲究，赶上什么就晒什么，恨不得把</w:t>
      </w:r>
      <w:r w:rsidR="00925A38" w:rsidRPr="00925A38">
        <w:rPr>
          <w:rFonts w:ascii="楷体" w:eastAsia="楷体" w:hAnsi="楷体"/>
          <w:sz w:val="24"/>
          <w:szCs w:val="24"/>
        </w:rPr>
        <w:pict>
          <v:shape id="_x0000_i1025" type="#_x0000_t75" alt="2016年高考地理试题分项版解析专题14旅游地理" style="width:1.35pt;height:2.05pt"/>
        </w:pict>
      </w:r>
      <w:r w:rsidRPr="00547B0A">
        <w:rPr>
          <w:rFonts w:ascii="楷体" w:eastAsia="楷体" w:hAnsi="楷体" w:hint="eastAsia"/>
          <w:sz w:val="24"/>
          <w:szCs w:val="24"/>
        </w:rPr>
        <w:t>整个秋天的收获都晒起来。</w:t>
      </w:r>
    </w:p>
    <w:p w:rsidR="00547B0A" w:rsidRPr="00547B0A" w:rsidRDefault="00547B0A" w:rsidP="00547B0A">
      <w:pPr>
        <w:rPr>
          <w:rFonts w:ascii="楷体" w:eastAsia="楷体" w:hAnsi="楷体"/>
          <w:sz w:val="24"/>
          <w:szCs w:val="24"/>
        </w:rPr>
      </w:pPr>
      <w:r>
        <w:rPr>
          <w:rFonts w:ascii="楷体" w:eastAsia="楷体" w:hAnsi="楷体" w:hint="eastAsia"/>
          <w:sz w:val="24"/>
          <w:szCs w:val="24"/>
        </w:rPr>
        <w:t xml:space="preserve">修改前：    </w:t>
      </w:r>
      <w:r w:rsidRPr="00547B0A">
        <w:rPr>
          <w:rFonts w:ascii="楷体" w:eastAsia="楷体" w:hAnsi="楷体" w:hint="eastAsia"/>
          <w:sz w:val="24"/>
          <w:szCs w:val="24"/>
        </w:rPr>
        <w:t>分析“篁岭晒秋”的旅游价值及开发的有利条件。</w:t>
      </w:r>
    </w:p>
    <w:p w:rsidR="00813F04" w:rsidRPr="00547B0A" w:rsidRDefault="00547B0A">
      <w:pPr>
        <w:rPr>
          <w:rFonts w:ascii="楷体" w:eastAsia="楷体" w:hAnsi="楷体"/>
          <w:sz w:val="24"/>
          <w:szCs w:val="24"/>
        </w:rPr>
      </w:pPr>
      <w:r w:rsidRPr="00547B0A">
        <w:rPr>
          <w:rFonts w:ascii="楷体" w:eastAsia="楷体" w:hAnsi="楷体" w:hint="eastAsia"/>
          <w:sz w:val="24"/>
          <w:szCs w:val="24"/>
        </w:rPr>
        <w:t>初次修改后：分析“篁岭晒秋” 开发的不利条件</w:t>
      </w:r>
      <w:r>
        <w:rPr>
          <w:rFonts w:ascii="楷体" w:eastAsia="楷体" w:hAnsi="楷体"/>
          <w:sz w:val="24"/>
          <w:szCs w:val="24"/>
        </w:rPr>
        <w:t>。</w:t>
      </w:r>
    </w:p>
    <w:p w:rsidR="00813F04" w:rsidRDefault="00547B0A">
      <w:pPr>
        <w:rPr>
          <w:rFonts w:ascii="楷体" w:eastAsia="楷体" w:hAnsi="楷体"/>
          <w:sz w:val="24"/>
          <w:szCs w:val="24"/>
        </w:rPr>
      </w:pPr>
      <w:r w:rsidRPr="00547B0A">
        <w:rPr>
          <w:rFonts w:ascii="楷体" w:eastAsia="楷体" w:hAnsi="楷体" w:hint="eastAsia"/>
          <w:sz w:val="24"/>
          <w:szCs w:val="24"/>
        </w:rPr>
        <w:t>再次修改后：分析“篁岭晒秋” 开发的不利条件</w:t>
      </w:r>
      <w:r>
        <w:rPr>
          <w:rFonts w:ascii="楷体" w:eastAsia="楷体" w:hAnsi="楷体"/>
          <w:sz w:val="24"/>
          <w:szCs w:val="24"/>
        </w:rPr>
        <w:t>，并提出改进措施。</w:t>
      </w:r>
    </w:p>
    <w:p w:rsidR="004C501C" w:rsidRPr="00547B0A" w:rsidRDefault="004C501C">
      <w:pPr>
        <w:rPr>
          <w:rFonts w:ascii="楷体" w:eastAsia="楷体" w:hAnsi="楷体"/>
          <w:sz w:val="24"/>
          <w:szCs w:val="24"/>
        </w:rPr>
      </w:pPr>
      <w:r>
        <w:rPr>
          <w:rFonts w:ascii="楷体" w:eastAsia="楷体" w:hAnsi="楷体"/>
          <w:noProof/>
          <w:sz w:val="24"/>
          <w:szCs w:val="24"/>
        </w:rPr>
        <w:drawing>
          <wp:inline distT="0" distB="0" distL="0" distR="0">
            <wp:extent cx="4552950" cy="1668426"/>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srcRect/>
                    <a:stretch>
                      <a:fillRect/>
                    </a:stretch>
                  </pic:blipFill>
                  <pic:spPr bwMode="auto">
                    <a:xfrm>
                      <a:off x="0" y="0"/>
                      <a:ext cx="4552950" cy="1666875"/>
                    </a:xfrm>
                    <a:prstGeom prst="rect">
                      <a:avLst/>
                    </a:prstGeom>
                    <a:noFill/>
                    <a:ln w="9525">
                      <a:noFill/>
                      <a:miter lim="800000"/>
                      <a:headEnd/>
                      <a:tailEnd/>
                    </a:ln>
                  </pic:spPr>
                </pic:pic>
              </a:graphicData>
            </a:graphic>
          </wp:inline>
        </w:drawing>
      </w:r>
    </w:p>
    <w:tbl>
      <w:tblPr>
        <w:tblStyle w:val="a6"/>
        <w:tblW w:w="8568" w:type="dxa"/>
        <w:tblLook w:val="04A0"/>
      </w:tblPr>
      <w:tblGrid>
        <w:gridCol w:w="959"/>
        <w:gridCol w:w="3544"/>
        <w:gridCol w:w="4019"/>
        <w:gridCol w:w="46"/>
      </w:tblGrid>
      <w:tr w:rsidR="00813F04" w:rsidRPr="006B0F55" w:rsidTr="00E267BB">
        <w:trPr>
          <w:gridAfter w:val="1"/>
          <w:wAfter w:w="46" w:type="dxa"/>
        </w:trPr>
        <w:tc>
          <w:tcPr>
            <w:tcW w:w="8522" w:type="dxa"/>
            <w:gridSpan w:val="3"/>
          </w:tcPr>
          <w:p w:rsidR="00813F04" w:rsidRPr="006B0F55" w:rsidRDefault="00813F04" w:rsidP="00E267BB">
            <w:pPr>
              <w:jc w:val="center"/>
              <w:rPr>
                <w:sz w:val="24"/>
                <w:szCs w:val="24"/>
              </w:rPr>
            </w:pPr>
            <w:r w:rsidRPr="006B0F55">
              <w:rPr>
                <w:rFonts w:hint="eastAsia"/>
                <w:sz w:val="24"/>
                <w:szCs w:val="24"/>
              </w:rPr>
              <w:t>教学动力策略在地理问题</w:t>
            </w:r>
            <w:r w:rsidRPr="006B0F55">
              <w:rPr>
                <w:sz w:val="24"/>
                <w:szCs w:val="24"/>
              </w:rPr>
              <w:t>案例</w:t>
            </w:r>
            <w:r>
              <w:rPr>
                <w:rFonts w:hint="eastAsia"/>
                <w:sz w:val="24"/>
                <w:szCs w:val="24"/>
              </w:rPr>
              <w:t>4</w:t>
            </w:r>
            <w:r w:rsidRPr="006B0F55">
              <w:rPr>
                <w:rFonts w:hint="eastAsia"/>
                <w:sz w:val="24"/>
                <w:szCs w:val="24"/>
              </w:rPr>
              <w:t>对比</w:t>
            </w:r>
            <w:r w:rsidRPr="006B0F55">
              <w:rPr>
                <w:sz w:val="24"/>
                <w:szCs w:val="24"/>
              </w:rPr>
              <w:t>分析表</w:t>
            </w:r>
          </w:p>
        </w:tc>
      </w:tr>
      <w:tr w:rsidR="00813F04" w:rsidTr="00E267BB">
        <w:tc>
          <w:tcPr>
            <w:tcW w:w="959" w:type="dxa"/>
          </w:tcPr>
          <w:p w:rsidR="00813F04" w:rsidRPr="006B0F55" w:rsidRDefault="00813F04" w:rsidP="00E267BB">
            <w:pPr>
              <w:jc w:val="center"/>
              <w:rPr>
                <w:sz w:val="24"/>
                <w:szCs w:val="24"/>
              </w:rPr>
            </w:pPr>
          </w:p>
        </w:tc>
        <w:tc>
          <w:tcPr>
            <w:tcW w:w="3544" w:type="dxa"/>
          </w:tcPr>
          <w:p w:rsidR="00813F04" w:rsidRPr="006B0F55" w:rsidRDefault="00813F04" w:rsidP="00E267BB">
            <w:pPr>
              <w:jc w:val="center"/>
              <w:rPr>
                <w:sz w:val="24"/>
                <w:szCs w:val="24"/>
              </w:rPr>
            </w:pPr>
            <w:r w:rsidRPr="006B0F55">
              <w:rPr>
                <w:sz w:val="24"/>
                <w:szCs w:val="24"/>
              </w:rPr>
              <w:t>认知性动力策略</w:t>
            </w:r>
            <w:r w:rsidRPr="006B0F55">
              <w:rPr>
                <w:sz w:val="24"/>
                <w:szCs w:val="24"/>
              </w:rPr>
              <w:t>—</w:t>
            </w:r>
            <w:r>
              <w:rPr>
                <w:sz w:val="24"/>
                <w:szCs w:val="24"/>
              </w:rPr>
              <w:t>应用新知</w:t>
            </w:r>
          </w:p>
        </w:tc>
        <w:tc>
          <w:tcPr>
            <w:tcW w:w="4065" w:type="dxa"/>
            <w:gridSpan w:val="2"/>
          </w:tcPr>
          <w:p w:rsidR="00813F04" w:rsidRPr="006B0F55" w:rsidRDefault="00813F04" w:rsidP="00E267BB">
            <w:pPr>
              <w:jc w:val="center"/>
              <w:rPr>
                <w:sz w:val="24"/>
                <w:szCs w:val="24"/>
              </w:rPr>
            </w:pPr>
            <w:r w:rsidRPr="006B0F55">
              <w:rPr>
                <w:sz w:val="24"/>
                <w:szCs w:val="24"/>
              </w:rPr>
              <w:t>情意性动力策略</w:t>
            </w:r>
            <w:r w:rsidRPr="006B0F55">
              <w:rPr>
                <w:sz w:val="24"/>
                <w:szCs w:val="24"/>
              </w:rPr>
              <w:t>—</w:t>
            </w:r>
            <w:r>
              <w:rPr>
                <w:sz w:val="24"/>
                <w:szCs w:val="24"/>
              </w:rPr>
              <w:t>人际互动</w:t>
            </w:r>
          </w:p>
        </w:tc>
      </w:tr>
      <w:tr w:rsidR="00813F04" w:rsidTr="00E267BB">
        <w:tc>
          <w:tcPr>
            <w:tcW w:w="959" w:type="dxa"/>
          </w:tcPr>
          <w:p w:rsidR="002F75D8" w:rsidRDefault="002F75D8" w:rsidP="00E267BB">
            <w:pPr>
              <w:jc w:val="center"/>
              <w:rPr>
                <w:sz w:val="24"/>
                <w:szCs w:val="24"/>
              </w:rPr>
            </w:pPr>
          </w:p>
          <w:p w:rsidR="00813F04" w:rsidRPr="006B0F55" w:rsidRDefault="00813F04" w:rsidP="00E267BB">
            <w:pPr>
              <w:jc w:val="center"/>
              <w:rPr>
                <w:sz w:val="24"/>
                <w:szCs w:val="24"/>
              </w:rPr>
            </w:pPr>
            <w:r w:rsidRPr="006B0F55">
              <w:rPr>
                <w:sz w:val="24"/>
                <w:szCs w:val="24"/>
              </w:rPr>
              <w:t>修改前</w:t>
            </w:r>
          </w:p>
        </w:tc>
        <w:tc>
          <w:tcPr>
            <w:tcW w:w="3544" w:type="dxa"/>
          </w:tcPr>
          <w:p w:rsidR="00813F04" w:rsidRPr="0051621F" w:rsidRDefault="00813F04" w:rsidP="004C501C">
            <w:pPr>
              <w:jc w:val="left"/>
              <w:rPr>
                <w:rFonts w:asciiTheme="minorEastAsia" w:hAnsiTheme="minorEastAsia"/>
                <w:sz w:val="24"/>
                <w:szCs w:val="24"/>
              </w:rPr>
            </w:pPr>
            <w:r w:rsidRPr="006B0F55">
              <w:rPr>
                <w:sz w:val="24"/>
                <w:szCs w:val="24"/>
              </w:rPr>
              <w:t>符合</w:t>
            </w:r>
            <w:r w:rsidRPr="006B0F55">
              <w:rPr>
                <w:rFonts w:hint="eastAsia"/>
                <w:sz w:val="24"/>
                <w:szCs w:val="24"/>
              </w:rPr>
              <w:t>初级标准“</w:t>
            </w:r>
            <w:r w:rsidRPr="00035C06">
              <w:rPr>
                <w:rFonts w:asciiTheme="minorEastAsia" w:hAnsiTheme="minorEastAsia" w:hint="eastAsia"/>
                <w:sz w:val="24"/>
                <w:szCs w:val="24"/>
              </w:rPr>
              <w:t>紧扣目标操练</w:t>
            </w:r>
            <w:r w:rsidRPr="006B0F55">
              <w:rPr>
                <w:rFonts w:hint="eastAsia"/>
                <w:sz w:val="24"/>
                <w:szCs w:val="24"/>
              </w:rPr>
              <w:t>”，</w:t>
            </w:r>
            <w:r w:rsidR="00547B0A">
              <w:rPr>
                <w:rFonts w:hint="eastAsia"/>
                <w:sz w:val="24"/>
                <w:szCs w:val="24"/>
              </w:rPr>
              <w:t>目标是</w:t>
            </w:r>
            <w:r w:rsidR="0051621F" w:rsidRPr="0051621F">
              <w:rPr>
                <w:rFonts w:asciiTheme="minorEastAsia" w:hAnsiTheme="minorEastAsia" w:hint="eastAsia"/>
                <w:sz w:val="24"/>
                <w:szCs w:val="24"/>
              </w:rPr>
              <w:t>以江西篁岭景区为例，评价旅游资源的</w:t>
            </w:r>
            <w:r w:rsidR="0051621F">
              <w:rPr>
                <w:rFonts w:asciiTheme="minorEastAsia" w:hAnsiTheme="minorEastAsia" w:hint="eastAsia"/>
                <w:sz w:val="24"/>
                <w:szCs w:val="24"/>
              </w:rPr>
              <w:t>开发的条件，问题设置紧扣目标操练。</w:t>
            </w:r>
          </w:p>
        </w:tc>
        <w:tc>
          <w:tcPr>
            <w:tcW w:w="4065" w:type="dxa"/>
            <w:gridSpan w:val="2"/>
          </w:tcPr>
          <w:p w:rsidR="00813F04" w:rsidRPr="006B0F55" w:rsidRDefault="00813F04" w:rsidP="004C501C">
            <w:pPr>
              <w:jc w:val="left"/>
              <w:rPr>
                <w:sz w:val="24"/>
                <w:szCs w:val="24"/>
              </w:rPr>
            </w:pPr>
            <w:r w:rsidRPr="006B0F55">
              <w:rPr>
                <w:sz w:val="24"/>
                <w:szCs w:val="24"/>
              </w:rPr>
              <w:t>符合</w:t>
            </w:r>
            <w:r w:rsidRPr="006B0F55">
              <w:rPr>
                <w:rFonts w:hint="eastAsia"/>
                <w:sz w:val="24"/>
                <w:szCs w:val="24"/>
              </w:rPr>
              <w:t>初级标准“</w:t>
            </w:r>
            <w:r w:rsidRPr="00035C06">
              <w:rPr>
                <w:rFonts w:asciiTheme="minorEastAsia" w:hAnsiTheme="minorEastAsia" w:hint="eastAsia"/>
                <w:sz w:val="24"/>
                <w:szCs w:val="24"/>
              </w:rPr>
              <w:t>教师-学生互动</w:t>
            </w:r>
            <w:r w:rsidRPr="006B0F55">
              <w:rPr>
                <w:rFonts w:hint="eastAsia"/>
                <w:sz w:val="24"/>
                <w:szCs w:val="24"/>
              </w:rPr>
              <w:t>”，</w:t>
            </w:r>
            <w:r w:rsidR="0051621F">
              <w:rPr>
                <w:rFonts w:hint="eastAsia"/>
                <w:sz w:val="24"/>
                <w:szCs w:val="24"/>
              </w:rPr>
              <w:t>教师提问，学生回答，体现了教师与学生的互动。</w:t>
            </w:r>
          </w:p>
        </w:tc>
      </w:tr>
      <w:tr w:rsidR="00813F04" w:rsidTr="00E267BB">
        <w:tc>
          <w:tcPr>
            <w:tcW w:w="959" w:type="dxa"/>
          </w:tcPr>
          <w:p w:rsidR="00813F04" w:rsidRPr="006B0F55" w:rsidRDefault="00813F04" w:rsidP="0051621F">
            <w:pPr>
              <w:rPr>
                <w:sz w:val="24"/>
                <w:szCs w:val="24"/>
              </w:rPr>
            </w:pPr>
            <w:r>
              <w:rPr>
                <w:sz w:val="24"/>
                <w:szCs w:val="24"/>
              </w:rPr>
              <w:t>初次</w:t>
            </w:r>
            <w:r w:rsidRPr="006B0F55">
              <w:rPr>
                <w:sz w:val="24"/>
                <w:szCs w:val="24"/>
              </w:rPr>
              <w:t>修改后</w:t>
            </w:r>
          </w:p>
        </w:tc>
        <w:tc>
          <w:tcPr>
            <w:tcW w:w="3544" w:type="dxa"/>
          </w:tcPr>
          <w:p w:rsidR="00813F04" w:rsidRPr="006B0F55" w:rsidRDefault="00813F04" w:rsidP="004C501C">
            <w:pPr>
              <w:jc w:val="left"/>
              <w:rPr>
                <w:sz w:val="24"/>
                <w:szCs w:val="24"/>
              </w:rPr>
            </w:pPr>
            <w:r w:rsidRPr="006B0F55">
              <w:rPr>
                <w:sz w:val="24"/>
                <w:szCs w:val="24"/>
              </w:rPr>
              <w:t>符合</w:t>
            </w:r>
            <w:r>
              <w:rPr>
                <w:rFonts w:hint="eastAsia"/>
                <w:sz w:val="24"/>
                <w:szCs w:val="24"/>
              </w:rPr>
              <w:t>中级</w:t>
            </w:r>
            <w:r w:rsidRPr="006B0F55">
              <w:rPr>
                <w:rFonts w:hint="eastAsia"/>
                <w:sz w:val="24"/>
                <w:szCs w:val="24"/>
              </w:rPr>
              <w:t>标准“</w:t>
            </w:r>
            <w:r w:rsidRPr="00035C06">
              <w:rPr>
                <w:rFonts w:asciiTheme="minorEastAsia" w:hAnsiTheme="minorEastAsia" w:hint="eastAsia"/>
                <w:sz w:val="24"/>
                <w:szCs w:val="24"/>
              </w:rPr>
              <w:t>逐渐放手操练</w:t>
            </w:r>
            <w:r w:rsidRPr="006B0F55">
              <w:rPr>
                <w:rFonts w:hint="eastAsia"/>
                <w:sz w:val="24"/>
                <w:szCs w:val="24"/>
              </w:rPr>
              <w:t>”</w:t>
            </w:r>
            <w:r w:rsidR="0051621F">
              <w:rPr>
                <w:rFonts w:hint="eastAsia"/>
                <w:sz w:val="24"/>
                <w:szCs w:val="24"/>
              </w:rPr>
              <w:t>让学生在能分析有利条件下能逐渐放手去分析不利条件。</w:t>
            </w:r>
          </w:p>
        </w:tc>
        <w:tc>
          <w:tcPr>
            <w:tcW w:w="4065" w:type="dxa"/>
            <w:gridSpan w:val="2"/>
          </w:tcPr>
          <w:p w:rsidR="00813F04" w:rsidRPr="006B0F55" w:rsidRDefault="00813F04" w:rsidP="004C501C">
            <w:pPr>
              <w:jc w:val="left"/>
              <w:rPr>
                <w:sz w:val="24"/>
                <w:szCs w:val="24"/>
              </w:rPr>
            </w:pPr>
            <w:r w:rsidRPr="006B0F55">
              <w:rPr>
                <w:sz w:val="24"/>
                <w:szCs w:val="24"/>
              </w:rPr>
              <w:t>符合</w:t>
            </w:r>
            <w:r>
              <w:rPr>
                <w:rFonts w:hint="eastAsia"/>
                <w:sz w:val="24"/>
                <w:szCs w:val="24"/>
              </w:rPr>
              <w:t>中</w:t>
            </w:r>
            <w:r w:rsidRPr="006B0F55">
              <w:rPr>
                <w:rFonts w:hint="eastAsia"/>
                <w:sz w:val="24"/>
                <w:szCs w:val="24"/>
              </w:rPr>
              <w:t>级标准“</w:t>
            </w:r>
            <w:r w:rsidRPr="00035C06">
              <w:rPr>
                <w:rFonts w:asciiTheme="minorEastAsia" w:hAnsiTheme="minorEastAsia" w:hint="eastAsia"/>
                <w:sz w:val="24"/>
                <w:szCs w:val="24"/>
              </w:rPr>
              <w:t>学生-学生互动</w:t>
            </w:r>
            <w:r w:rsidRPr="006B0F55">
              <w:rPr>
                <w:rFonts w:hint="eastAsia"/>
                <w:sz w:val="24"/>
                <w:szCs w:val="24"/>
              </w:rPr>
              <w:t>”，</w:t>
            </w:r>
            <w:r w:rsidR="0051621F">
              <w:rPr>
                <w:rFonts w:hint="eastAsia"/>
                <w:sz w:val="24"/>
                <w:szCs w:val="24"/>
              </w:rPr>
              <w:t>学生此时进行了互相讨论，实现了学生与学生互动。</w:t>
            </w:r>
          </w:p>
        </w:tc>
      </w:tr>
      <w:tr w:rsidR="00813F04" w:rsidTr="00E267BB">
        <w:tc>
          <w:tcPr>
            <w:tcW w:w="959" w:type="dxa"/>
          </w:tcPr>
          <w:p w:rsidR="00813F04" w:rsidRPr="004C501C" w:rsidRDefault="00813F04" w:rsidP="004C501C">
            <w:pPr>
              <w:rPr>
                <w:sz w:val="24"/>
                <w:szCs w:val="24"/>
              </w:rPr>
            </w:pPr>
            <w:r>
              <w:rPr>
                <w:sz w:val="24"/>
                <w:szCs w:val="24"/>
              </w:rPr>
              <w:t>再次修改后</w:t>
            </w:r>
          </w:p>
        </w:tc>
        <w:tc>
          <w:tcPr>
            <w:tcW w:w="3544" w:type="dxa"/>
          </w:tcPr>
          <w:p w:rsidR="00813F04" w:rsidRPr="006B0F55" w:rsidRDefault="00813F04" w:rsidP="004C501C">
            <w:pPr>
              <w:jc w:val="left"/>
              <w:rPr>
                <w:sz w:val="24"/>
                <w:szCs w:val="24"/>
              </w:rPr>
            </w:pPr>
            <w:r w:rsidRPr="006B0F55">
              <w:rPr>
                <w:sz w:val="24"/>
                <w:szCs w:val="24"/>
              </w:rPr>
              <w:t>符合</w:t>
            </w:r>
            <w:r w:rsidRPr="006B0F55">
              <w:rPr>
                <w:rFonts w:hint="eastAsia"/>
                <w:sz w:val="24"/>
                <w:szCs w:val="24"/>
              </w:rPr>
              <w:t>高级标准“</w:t>
            </w:r>
            <w:r w:rsidRPr="00035C06">
              <w:rPr>
                <w:rFonts w:asciiTheme="minorEastAsia" w:hAnsiTheme="minorEastAsia" w:hint="eastAsia"/>
                <w:sz w:val="24"/>
                <w:szCs w:val="24"/>
              </w:rPr>
              <w:t>变式问题操练</w:t>
            </w:r>
            <w:r w:rsidRPr="006B0F55">
              <w:rPr>
                <w:rFonts w:hint="eastAsia"/>
                <w:sz w:val="24"/>
                <w:szCs w:val="24"/>
              </w:rPr>
              <w:t>”</w:t>
            </w:r>
            <w:r w:rsidR="003B7809">
              <w:rPr>
                <w:rFonts w:hint="eastAsia"/>
                <w:sz w:val="24"/>
                <w:szCs w:val="24"/>
              </w:rPr>
              <w:t>，让学生针对不利条件提出相应的整改措施</w:t>
            </w:r>
            <w:r w:rsidRPr="006B0F55">
              <w:rPr>
                <w:rFonts w:hint="eastAsia"/>
                <w:sz w:val="24"/>
                <w:szCs w:val="24"/>
              </w:rPr>
              <w:t>。</w:t>
            </w:r>
          </w:p>
        </w:tc>
        <w:tc>
          <w:tcPr>
            <w:tcW w:w="4065" w:type="dxa"/>
            <w:gridSpan w:val="2"/>
          </w:tcPr>
          <w:p w:rsidR="00813F04" w:rsidRPr="006B0F55" w:rsidRDefault="00813F04" w:rsidP="004C501C">
            <w:pPr>
              <w:jc w:val="left"/>
            </w:pPr>
            <w:r w:rsidRPr="00813F04">
              <w:rPr>
                <w:sz w:val="24"/>
                <w:szCs w:val="24"/>
              </w:rPr>
              <w:t>符合</w:t>
            </w:r>
            <w:r w:rsidRPr="00813F04">
              <w:rPr>
                <w:rFonts w:hint="eastAsia"/>
                <w:sz w:val="24"/>
                <w:szCs w:val="24"/>
              </w:rPr>
              <w:t>高级标准“师生多向”，</w:t>
            </w:r>
            <w:r w:rsidR="003B7809">
              <w:rPr>
                <w:rFonts w:hint="eastAsia"/>
                <w:sz w:val="24"/>
                <w:szCs w:val="24"/>
              </w:rPr>
              <w:t>这样较为开放的话题让学生与老师，学生与学生互动，相互辩论，相互启发，实师生多向。</w:t>
            </w:r>
          </w:p>
        </w:tc>
      </w:tr>
    </w:tbl>
    <w:p w:rsidR="00A315CA" w:rsidRPr="00224E7A" w:rsidRDefault="00A315CA" w:rsidP="00A315CA">
      <w:pPr>
        <w:widowControl/>
        <w:spacing w:line="440" w:lineRule="exact"/>
        <w:ind w:firstLineChars="200" w:firstLine="480"/>
        <w:jc w:val="left"/>
        <w:rPr>
          <w:rFonts w:ascii="宋体" w:eastAsia="宋体" w:hAnsi="宋体" w:cs="Times New Roman"/>
          <w:sz w:val="24"/>
          <w:szCs w:val="24"/>
        </w:rPr>
      </w:pPr>
      <w:r w:rsidRPr="00224E7A">
        <w:rPr>
          <w:rFonts w:ascii="宋体" w:eastAsia="宋体" w:hAnsi="宋体" w:cs="Times New Roman" w:hint="eastAsia"/>
          <w:sz w:val="24"/>
          <w:szCs w:val="24"/>
        </w:rPr>
        <w:lastRenderedPageBreak/>
        <w:t>爱因斯坦曾经说过：学生提出一个问题，往往比解决一个问题更重要。因为解决一个问题是运用已有的知识经验或模式去解决问题，而提出一个问题是站在一个新的角度重新审视认识一个矛盾，冲破固有的思维方式而创造性地提出一个问题。可见，问题的提出应以学生为主，</w:t>
      </w:r>
      <w:r>
        <w:rPr>
          <w:rFonts w:ascii="宋体" w:hAnsi="宋体" w:hint="eastAsia"/>
          <w:sz w:val="24"/>
          <w:szCs w:val="24"/>
        </w:rPr>
        <w:t>紧扣目标操练，然后多次</w:t>
      </w:r>
      <w:r w:rsidRPr="00224E7A">
        <w:rPr>
          <w:rFonts w:ascii="宋体" w:eastAsia="宋体" w:hAnsi="宋体" w:cs="Times New Roman" w:hint="eastAsia"/>
          <w:sz w:val="24"/>
          <w:szCs w:val="24"/>
        </w:rPr>
        <w:t>考</w:t>
      </w:r>
      <w:r>
        <w:rPr>
          <w:rFonts w:ascii="宋体" w:hAnsi="宋体" w:hint="eastAsia"/>
          <w:sz w:val="24"/>
          <w:szCs w:val="24"/>
        </w:rPr>
        <w:t>虑提问的目的、提问的对象、</w:t>
      </w:r>
      <w:r w:rsidRPr="00224E7A">
        <w:rPr>
          <w:rFonts w:ascii="宋体" w:eastAsia="宋体" w:hAnsi="宋体" w:cs="Times New Roman" w:hint="eastAsia"/>
          <w:sz w:val="24"/>
          <w:szCs w:val="24"/>
        </w:rPr>
        <w:t>提问的深浅难易，</w:t>
      </w:r>
      <w:r>
        <w:rPr>
          <w:rFonts w:ascii="宋体" w:hAnsi="宋体" w:hint="eastAsia"/>
          <w:sz w:val="24"/>
          <w:szCs w:val="24"/>
        </w:rPr>
        <w:t>再提出更高标准的提问</w:t>
      </w:r>
      <w:r w:rsidRPr="00224E7A">
        <w:rPr>
          <w:rFonts w:ascii="宋体" w:eastAsia="宋体" w:hAnsi="宋体" w:cs="Times New Roman" w:hint="eastAsia"/>
          <w:sz w:val="24"/>
          <w:szCs w:val="24"/>
        </w:rPr>
        <w:t>，</w:t>
      </w:r>
      <w:r>
        <w:rPr>
          <w:rFonts w:ascii="宋体" w:hAnsi="宋体" w:hint="eastAsia"/>
          <w:sz w:val="24"/>
          <w:szCs w:val="24"/>
        </w:rPr>
        <w:t>让学生去放手操练，最后变式问题的操练才</w:t>
      </w:r>
      <w:r w:rsidRPr="00224E7A">
        <w:rPr>
          <w:rFonts w:ascii="宋体" w:eastAsia="宋体" w:hAnsi="宋体" w:cs="Times New Roman" w:hint="eastAsia"/>
          <w:sz w:val="24"/>
          <w:szCs w:val="24"/>
        </w:rPr>
        <w:t>能激发学生的求知欲，调动学生注意力，</w:t>
      </w:r>
      <w:r>
        <w:rPr>
          <w:rFonts w:ascii="宋体" w:hAnsi="宋体" w:hint="eastAsia"/>
          <w:sz w:val="24"/>
          <w:szCs w:val="24"/>
        </w:rPr>
        <w:t>刺激学生的思维，深入探讨重点、难点、疑点。“人际互动”就需要用提问</w:t>
      </w:r>
      <w:r w:rsidRPr="00224E7A">
        <w:rPr>
          <w:rFonts w:ascii="宋体" w:eastAsia="宋体" w:hAnsi="宋体" w:cs="Times New Roman" w:hint="eastAsia"/>
          <w:sz w:val="24"/>
          <w:szCs w:val="24"/>
        </w:rPr>
        <w:t>为学生搭建一个合适的台阶，使学生拾阶而上，跳一跳，摘得到，保证学生的思维经历发现的过程；</w:t>
      </w:r>
      <w:r w:rsidR="007B0E95" w:rsidRPr="006B0F55">
        <w:rPr>
          <w:rFonts w:hint="eastAsia"/>
          <w:sz w:val="24"/>
          <w:szCs w:val="24"/>
        </w:rPr>
        <w:t>“</w:t>
      </w:r>
      <w:r w:rsidR="007B0E95" w:rsidRPr="00035C06">
        <w:rPr>
          <w:rFonts w:asciiTheme="minorEastAsia" w:hAnsiTheme="minorEastAsia" w:hint="eastAsia"/>
          <w:sz w:val="24"/>
          <w:szCs w:val="24"/>
        </w:rPr>
        <w:t>学生-学生互动</w:t>
      </w:r>
      <w:r w:rsidR="007B0E95" w:rsidRPr="006B0F55">
        <w:rPr>
          <w:rFonts w:hint="eastAsia"/>
          <w:sz w:val="24"/>
          <w:szCs w:val="24"/>
        </w:rPr>
        <w:t>”</w:t>
      </w:r>
      <w:r w:rsidR="007B0E95">
        <w:rPr>
          <w:rFonts w:hint="eastAsia"/>
          <w:sz w:val="24"/>
          <w:szCs w:val="24"/>
        </w:rPr>
        <w:t>提问时就是</w:t>
      </w:r>
      <w:r w:rsidRPr="00224E7A">
        <w:rPr>
          <w:rFonts w:ascii="宋体" w:eastAsia="宋体" w:hAnsi="宋体" w:cs="Times New Roman" w:hint="eastAsia"/>
          <w:sz w:val="24"/>
          <w:szCs w:val="24"/>
        </w:rPr>
        <w:t>要鼓励学生把新学的材料用于新的不同环境中，不断提高学生灵活运用知识的能力，使所有学生获得发展的机会。</w:t>
      </w:r>
      <w:r w:rsidR="007B0E95" w:rsidRPr="00813F04">
        <w:rPr>
          <w:rFonts w:hint="eastAsia"/>
          <w:sz w:val="24"/>
          <w:szCs w:val="24"/>
        </w:rPr>
        <w:t>“师生多向”</w:t>
      </w:r>
      <w:r w:rsidR="007B0E95">
        <w:rPr>
          <w:rFonts w:ascii="宋体" w:hAnsi="宋体" w:hint="eastAsia"/>
          <w:sz w:val="24"/>
          <w:szCs w:val="24"/>
        </w:rPr>
        <w:t>的提问要求问题的针对性，提高了问题的思维发展价值，利于学生思维的发展。</w:t>
      </w:r>
      <w:r w:rsidRPr="00224E7A">
        <w:rPr>
          <w:rFonts w:ascii="宋体" w:eastAsia="宋体" w:hAnsi="宋体" w:cs="Times New Roman" w:hint="eastAsia"/>
          <w:sz w:val="24"/>
          <w:szCs w:val="24"/>
        </w:rPr>
        <w:t>所以，</w:t>
      </w:r>
      <w:r w:rsidR="007B0E95">
        <w:rPr>
          <w:rFonts w:ascii="宋体" w:hAnsi="宋体" w:hint="eastAsia"/>
          <w:sz w:val="24"/>
          <w:szCs w:val="24"/>
        </w:rPr>
        <w:t>教学动力策略下的地理</w:t>
      </w:r>
      <w:r w:rsidRPr="00224E7A">
        <w:rPr>
          <w:rFonts w:ascii="宋体" w:eastAsia="宋体" w:hAnsi="宋体" w:cs="Times New Roman" w:hint="eastAsia"/>
          <w:sz w:val="24"/>
          <w:szCs w:val="24"/>
        </w:rPr>
        <w:t>优质提问既要激发学生兴趣，又要目的明确，还要由浅入深，循序渐进的进行，才能达到较好的学习效果。</w:t>
      </w:r>
    </w:p>
    <w:p w:rsidR="00813F04" w:rsidRPr="007B0E95" w:rsidRDefault="00813F04">
      <w:pPr>
        <w:rPr>
          <w:sz w:val="24"/>
          <w:szCs w:val="24"/>
        </w:rPr>
      </w:pPr>
    </w:p>
    <w:p w:rsidR="003358AD" w:rsidRPr="00E71E65" w:rsidRDefault="006B0F55">
      <w:pPr>
        <w:rPr>
          <w:b/>
          <w:sz w:val="24"/>
          <w:szCs w:val="24"/>
        </w:rPr>
      </w:pPr>
      <w:r>
        <w:rPr>
          <w:rFonts w:hint="eastAsia"/>
          <w:b/>
          <w:sz w:val="24"/>
          <w:szCs w:val="24"/>
        </w:rPr>
        <w:t>四</w:t>
      </w:r>
      <w:r w:rsidRPr="006B0F55">
        <w:rPr>
          <w:rFonts w:hint="eastAsia"/>
          <w:b/>
          <w:sz w:val="24"/>
          <w:szCs w:val="24"/>
        </w:rPr>
        <w:t>、“</w:t>
      </w:r>
      <w:r>
        <w:rPr>
          <w:rFonts w:hint="eastAsia"/>
          <w:b/>
          <w:sz w:val="24"/>
          <w:szCs w:val="24"/>
        </w:rPr>
        <w:t>融会贯通</w:t>
      </w:r>
      <w:r w:rsidRPr="006B0F55">
        <w:rPr>
          <w:rFonts w:hint="eastAsia"/>
          <w:b/>
          <w:sz w:val="24"/>
          <w:szCs w:val="24"/>
        </w:rPr>
        <w:t>”和“</w:t>
      </w:r>
      <w:r>
        <w:rPr>
          <w:rFonts w:hint="eastAsia"/>
          <w:b/>
          <w:sz w:val="24"/>
          <w:szCs w:val="24"/>
        </w:rPr>
        <w:t>激励评价</w:t>
      </w:r>
      <w:r w:rsidRPr="006B0F55">
        <w:rPr>
          <w:rFonts w:hint="eastAsia"/>
          <w:b/>
          <w:sz w:val="24"/>
          <w:szCs w:val="24"/>
        </w:rPr>
        <w:t>”</w:t>
      </w:r>
      <w:r w:rsidR="00E71E65">
        <w:rPr>
          <w:rFonts w:hint="eastAsia"/>
          <w:b/>
          <w:sz w:val="24"/>
          <w:szCs w:val="24"/>
        </w:rPr>
        <w:t>在地理课堂提问中</w:t>
      </w:r>
      <w:r w:rsidR="00E71E65" w:rsidRPr="006B0F55">
        <w:rPr>
          <w:rFonts w:hint="eastAsia"/>
          <w:b/>
          <w:sz w:val="24"/>
          <w:szCs w:val="24"/>
        </w:rPr>
        <w:t>实践</w:t>
      </w:r>
    </w:p>
    <w:tbl>
      <w:tblPr>
        <w:tblStyle w:val="a6"/>
        <w:tblW w:w="0" w:type="auto"/>
        <w:tblLook w:val="04A0"/>
      </w:tblPr>
      <w:tblGrid>
        <w:gridCol w:w="1384"/>
        <w:gridCol w:w="2876"/>
        <w:gridCol w:w="1377"/>
        <w:gridCol w:w="2885"/>
      </w:tblGrid>
      <w:tr w:rsidR="003358AD" w:rsidTr="002B22A8">
        <w:tc>
          <w:tcPr>
            <w:tcW w:w="4260" w:type="dxa"/>
            <w:gridSpan w:val="2"/>
          </w:tcPr>
          <w:p w:rsidR="003358AD" w:rsidRPr="00D855DE" w:rsidRDefault="003358AD" w:rsidP="002B22A8">
            <w:pPr>
              <w:jc w:val="center"/>
              <w:rPr>
                <w:sz w:val="24"/>
                <w:szCs w:val="24"/>
              </w:rPr>
            </w:pPr>
            <w:r w:rsidRPr="00D855DE">
              <w:rPr>
                <w:sz w:val="24"/>
                <w:szCs w:val="24"/>
              </w:rPr>
              <w:t>认知性动力策略</w:t>
            </w:r>
            <w:r w:rsidR="00945CA3" w:rsidRPr="00D855DE">
              <w:rPr>
                <w:sz w:val="24"/>
                <w:szCs w:val="24"/>
              </w:rPr>
              <w:t>标准</w:t>
            </w:r>
          </w:p>
        </w:tc>
        <w:tc>
          <w:tcPr>
            <w:tcW w:w="4262" w:type="dxa"/>
            <w:gridSpan w:val="2"/>
          </w:tcPr>
          <w:p w:rsidR="003358AD" w:rsidRPr="00D855DE" w:rsidRDefault="003358AD" w:rsidP="002B22A8">
            <w:pPr>
              <w:jc w:val="center"/>
              <w:rPr>
                <w:sz w:val="24"/>
                <w:szCs w:val="24"/>
              </w:rPr>
            </w:pPr>
            <w:r w:rsidRPr="00D855DE">
              <w:rPr>
                <w:sz w:val="24"/>
                <w:szCs w:val="24"/>
              </w:rPr>
              <w:t>情意性动力策略</w:t>
            </w:r>
            <w:r w:rsidR="00945CA3" w:rsidRPr="00D855DE">
              <w:rPr>
                <w:sz w:val="24"/>
                <w:szCs w:val="24"/>
              </w:rPr>
              <w:t>标准</w:t>
            </w:r>
          </w:p>
        </w:tc>
      </w:tr>
      <w:tr w:rsidR="003358AD" w:rsidTr="002B22A8">
        <w:tc>
          <w:tcPr>
            <w:tcW w:w="8522" w:type="dxa"/>
            <w:gridSpan w:val="4"/>
          </w:tcPr>
          <w:p w:rsidR="003358AD" w:rsidRPr="00D855DE" w:rsidRDefault="003358AD" w:rsidP="002B22A8">
            <w:pPr>
              <w:jc w:val="center"/>
              <w:rPr>
                <w:sz w:val="24"/>
                <w:szCs w:val="24"/>
              </w:rPr>
            </w:pPr>
            <w:r w:rsidRPr="00D855DE">
              <w:rPr>
                <w:sz w:val="24"/>
                <w:szCs w:val="24"/>
              </w:rPr>
              <w:t>呈现信息</w:t>
            </w:r>
          </w:p>
        </w:tc>
      </w:tr>
      <w:tr w:rsidR="003358AD" w:rsidTr="00945CA3">
        <w:tc>
          <w:tcPr>
            <w:tcW w:w="1384" w:type="dxa"/>
            <w:vMerge w:val="restart"/>
          </w:tcPr>
          <w:p w:rsidR="006D6868" w:rsidRPr="00D855DE" w:rsidRDefault="006D6868" w:rsidP="002B22A8">
            <w:pPr>
              <w:jc w:val="center"/>
              <w:rPr>
                <w:sz w:val="24"/>
                <w:szCs w:val="24"/>
              </w:rPr>
            </w:pPr>
            <w:r w:rsidRPr="00D855DE">
              <w:rPr>
                <w:rFonts w:hint="eastAsia"/>
                <w:sz w:val="24"/>
                <w:szCs w:val="24"/>
              </w:rPr>
              <w:t>融会</w:t>
            </w:r>
          </w:p>
          <w:p w:rsidR="003358AD" w:rsidRPr="00D855DE" w:rsidRDefault="006D6868" w:rsidP="002B22A8">
            <w:pPr>
              <w:jc w:val="center"/>
              <w:rPr>
                <w:sz w:val="24"/>
                <w:szCs w:val="24"/>
              </w:rPr>
            </w:pPr>
            <w:r w:rsidRPr="00D855DE">
              <w:rPr>
                <w:rFonts w:hint="eastAsia"/>
                <w:sz w:val="24"/>
                <w:szCs w:val="24"/>
              </w:rPr>
              <w:t>贯通</w:t>
            </w:r>
          </w:p>
        </w:tc>
        <w:tc>
          <w:tcPr>
            <w:tcW w:w="2876" w:type="dxa"/>
            <w:tcBorders>
              <w:bottom w:val="nil"/>
            </w:tcBorders>
          </w:tcPr>
          <w:p w:rsidR="003358AD" w:rsidRPr="00D855DE" w:rsidRDefault="00945CA3" w:rsidP="002B22A8">
            <w:pPr>
              <w:jc w:val="center"/>
              <w:rPr>
                <w:sz w:val="24"/>
                <w:szCs w:val="24"/>
              </w:rPr>
            </w:pPr>
            <w:r w:rsidRPr="00D855DE">
              <w:rPr>
                <w:sz w:val="24"/>
                <w:szCs w:val="24"/>
              </w:rPr>
              <w:t>初级标准：</w:t>
            </w:r>
            <w:r w:rsidR="006D6868" w:rsidRPr="00D855DE">
              <w:rPr>
                <w:rFonts w:hint="eastAsia"/>
                <w:sz w:val="24"/>
                <w:szCs w:val="24"/>
              </w:rPr>
              <w:t>公开展示业绩</w:t>
            </w:r>
          </w:p>
        </w:tc>
        <w:tc>
          <w:tcPr>
            <w:tcW w:w="1377" w:type="dxa"/>
            <w:vMerge w:val="restart"/>
          </w:tcPr>
          <w:p w:rsidR="006D6868" w:rsidRPr="00D855DE" w:rsidRDefault="006D6868" w:rsidP="002B22A8">
            <w:pPr>
              <w:jc w:val="center"/>
              <w:rPr>
                <w:sz w:val="24"/>
                <w:szCs w:val="24"/>
              </w:rPr>
            </w:pPr>
            <w:r w:rsidRPr="00D855DE">
              <w:rPr>
                <w:rFonts w:hint="eastAsia"/>
                <w:sz w:val="24"/>
                <w:szCs w:val="24"/>
              </w:rPr>
              <w:t>激励</w:t>
            </w:r>
          </w:p>
          <w:p w:rsidR="003358AD" w:rsidRPr="00D855DE" w:rsidRDefault="006D6868" w:rsidP="002B22A8">
            <w:pPr>
              <w:jc w:val="center"/>
              <w:rPr>
                <w:sz w:val="24"/>
                <w:szCs w:val="24"/>
              </w:rPr>
            </w:pPr>
            <w:r w:rsidRPr="00D855DE">
              <w:rPr>
                <w:rFonts w:hint="eastAsia"/>
                <w:sz w:val="24"/>
                <w:szCs w:val="24"/>
              </w:rPr>
              <w:t>评价</w:t>
            </w:r>
          </w:p>
        </w:tc>
        <w:tc>
          <w:tcPr>
            <w:tcW w:w="2885" w:type="dxa"/>
          </w:tcPr>
          <w:p w:rsidR="003358AD" w:rsidRPr="00D855DE" w:rsidRDefault="00945CA3" w:rsidP="002B22A8">
            <w:pPr>
              <w:jc w:val="center"/>
              <w:rPr>
                <w:sz w:val="24"/>
                <w:szCs w:val="24"/>
              </w:rPr>
            </w:pPr>
            <w:r w:rsidRPr="00D855DE">
              <w:rPr>
                <w:sz w:val="24"/>
                <w:szCs w:val="24"/>
              </w:rPr>
              <w:t>初级标准：</w:t>
            </w:r>
            <w:r w:rsidR="006D6868" w:rsidRPr="00D855DE">
              <w:rPr>
                <w:rFonts w:hint="eastAsia"/>
                <w:sz w:val="24"/>
                <w:szCs w:val="24"/>
              </w:rPr>
              <w:t>即时矫正反馈</w:t>
            </w:r>
          </w:p>
        </w:tc>
      </w:tr>
      <w:tr w:rsidR="003358AD" w:rsidTr="002B22A8">
        <w:tc>
          <w:tcPr>
            <w:tcW w:w="1384" w:type="dxa"/>
            <w:vMerge/>
          </w:tcPr>
          <w:p w:rsidR="003358AD" w:rsidRPr="00D855DE" w:rsidRDefault="003358AD" w:rsidP="002B22A8">
            <w:pPr>
              <w:jc w:val="center"/>
              <w:rPr>
                <w:sz w:val="24"/>
                <w:szCs w:val="24"/>
              </w:rPr>
            </w:pPr>
          </w:p>
        </w:tc>
        <w:tc>
          <w:tcPr>
            <w:tcW w:w="2876" w:type="dxa"/>
          </w:tcPr>
          <w:p w:rsidR="003358AD" w:rsidRPr="00D855DE" w:rsidRDefault="00945CA3" w:rsidP="002B22A8">
            <w:pPr>
              <w:jc w:val="center"/>
              <w:rPr>
                <w:sz w:val="24"/>
                <w:szCs w:val="24"/>
              </w:rPr>
            </w:pPr>
            <w:r w:rsidRPr="00D855DE">
              <w:rPr>
                <w:rFonts w:hint="eastAsia"/>
                <w:sz w:val="24"/>
                <w:szCs w:val="24"/>
              </w:rPr>
              <w:t>中级标准：</w:t>
            </w:r>
            <w:r w:rsidR="006D6868" w:rsidRPr="00D855DE">
              <w:rPr>
                <w:rFonts w:hint="eastAsia"/>
                <w:sz w:val="24"/>
                <w:szCs w:val="24"/>
              </w:rPr>
              <w:t>善于反思完善</w:t>
            </w:r>
          </w:p>
        </w:tc>
        <w:tc>
          <w:tcPr>
            <w:tcW w:w="1377" w:type="dxa"/>
            <w:vMerge/>
          </w:tcPr>
          <w:p w:rsidR="003358AD" w:rsidRPr="00D855DE" w:rsidRDefault="003358AD" w:rsidP="002B22A8">
            <w:pPr>
              <w:jc w:val="center"/>
              <w:rPr>
                <w:sz w:val="24"/>
                <w:szCs w:val="24"/>
              </w:rPr>
            </w:pPr>
          </w:p>
        </w:tc>
        <w:tc>
          <w:tcPr>
            <w:tcW w:w="2885" w:type="dxa"/>
          </w:tcPr>
          <w:p w:rsidR="003358AD" w:rsidRPr="00D855DE" w:rsidRDefault="00945CA3" w:rsidP="002B22A8">
            <w:pPr>
              <w:jc w:val="center"/>
              <w:rPr>
                <w:sz w:val="24"/>
                <w:szCs w:val="24"/>
              </w:rPr>
            </w:pPr>
            <w:r w:rsidRPr="00D855DE">
              <w:rPr>
                <w:rFonts w:hint="eastAsia"/>
                <w:sz w:val="24"/>
                <w:szCs w:val="24"/>
              </w:rPr>
              <w:t>中级标准：</w:t>
            </w:r>
            <w:r w:rsidR="006D6868" w:rsidRPr="00D855DE">
              <w:rPr>
                <w:rFonts w:hint="eastAsia"/>
                <w:sz w:val="24"/>
                <w:szCs w:val="24"/>
              </w:rPr>
              <w:t>激励成就动机</w:t>
            </w:r>
          </w:p>
        </w:tc>
      </w:tr>
      <w:tr w:rsidR="003358AD" w:rsidTr="002B22A8">
        <w:tc>
          <w:tcPr>
            <w:tcW w:w="1384" w:type="dxa"/>
            <w:vMerge/>
          </w:tcPr>
          <w:p w:rsidR="003358AD" w:rsidRPr="00D855DE" w:rsidRDefault="003358AD" w:rsidP="002B22A8">
            <w:pPr>
              <w:jc w:val="center"/>
              <w:rPr>
                <w:sz w:val="24"/>
                <w:szCs w:val="24"/>
              </w:rPr>
            </w:pPr>
          </w:p>
        </w:tc>
        <w:tc>
          <w:tcPr>
            <w:tcW w:w="2876" w:type="dxa"/>
          </w:tcPr>
          <w:p w:rsidR="003358AD" w:rsidRPr="00D855DE" w:rsidRDefault="00945CA3" w:rsidP="002B22A8">
            <w:pPr>
              <w:jc w:val="center"/>
              <w:rPr>
                <w:sz w:val="24"/>
                <w:szCs w:val="24"/>
              </w:rPr>
            </w:pPr>
            <w:r w:rsidRPr="00D855DE">
              <w:rPr>
                <w:rFonts w:hint="eastAsia"/>
                <w:sz w:val="24"/>
                <w:szCs w:val="24"/>
              </w:rPr>
              <w:t>高级标准：</w:t>
            </w:r>
            <w:r w:rsidR="006D6868" w:rsidRPr="00D855DE">
              <w:rPr>
                <w:rFonts w:hint="eastAsia"/>
                <w:sz w:val="24"/>
                <w:szCs w:val="24"/>
              </w:rPr>
              <w:t>鼓励探索创新</w:t>
            </w:r>
          </w:p>
        </w:tc>
        <w:tc>
          <w:tcPr>
            <w:tcW w:w="1377" w:type="dxa"/>
            <w:vMerge/>
          </w:tcPr>
          <w:p w:rsidR="003358AD" w:rsidRPr="00D855DE" w:rsidRDefault="003358AD" w:rsidP="002B22A8">
            <w:pPr>
              <w:jc w:val="center"/>
              <w:rPr>
                <w:sz w:val="24"/>
                <w:szCs w:val="24"/>
              </w:rPr>
            </w:pPr>
          </w:p>
        </w:tc>
        <w:tc>
          <w:tcPr>
            <w:tcW w:w="2885" w:type="dxa"/>
          </w:tcPr>
          <w:p w:rsidR="003358AD" w:rsidRPr="00D855DE" w:rsidRDefault="00945CA3" w:rsidP="002B22A8">
            <w:pPr>
              <w:jc w:val="center"/>
              <w:rPr>
                <w:sz w:val="24"/>
                <w:szCs w:val="24"/>
              </w:rPr>
            </w:pPr>
            <w:r w:rsidRPr="00D855DE">
              <w:rPr>
                <w:rFonts w:hint="eastAsia"/>
                <w:sz w:val="24"/>
                <w:szCs w:val="24"/>
              </w:rPr>
              <w:t>高级标准：</w:t>
            </w:r>
            <w:r w:rsidR="006D6868" w:rsidRPr="00D855DE">
              <w:rPr>
                <w:rFonts w:hint="eastAsia"/>
                <w:sz w:val="24"/>
                <w:szCs w:val="24"/>
              </w:rPr>
              <w:t>着眼学习增值</w:t>
            </w:r>
          </w:p>
        </w:tc>
      </w:tr>
    </w:tbl>
    <w:p w:rsidR="002F75D8" w:rsidRPr="00F72A8E" w:rsidRDefault="002F75D8" w:rsidP="00F72A8E">
      <w:pPr>
        <w:rPr>
          <w:rFonts w:asciiTheme="minorEastAsia" w:hAnsiTheme="minorEastAsia"/>
          <w:b/>
          <w:sz w:val="24"/>
          <w:szCs w:val="24"/>
        </w:rPr>
      </w:pPr>
      <w:r w:rsidRPr="00547B0A">
        <w:rPr>
          <w:rFonts w:asciiTheme="minorEastAsia" w:hAnsiTheme="minorEastAsia"/>
          <w:b/>
          <w:sz w:val="24"/>
          <w:szCs w:val="24"/>
        </w:rPr>
        <w:t>案例</w:t>
      </w:r>
      <w:r>
        <w:rPr>
          <w:rFonts w:asciiTheme="minorEastAsia" w:hAnsiTheme="minorEastAsia" w:hint="eastAsia"/>
          <w:b/>
          <w:sz w:val="24"/>
          <w:szCs w:val="24"/>
        </w:rPr>
        <w:t>5</w:t>
      </w:r>
      <w:r w:rsidRPr="00547B0A">
        <w:rPr>
          <w:rFonts w:asciiTheme="minorEastAsia" w:hAnsiTheme="minorEastAsia" w:hint="eastAsia"/>
          <w:b/>
          <w:sz w:val="24"/>
          <w:szCs w:val="24"/>
        </w:rPr>
        <w:t>─</w:t>
      </w:r>
      <w:r>
        <w:rPr>
          <w:rFonts w:asciiTheme="minorEastAsia" w:hAnsiTheme="minorEastAsia" w:hint="eastAsia"/>
          <w:b/>
          <w:sz w:val="24"/>
          <w:szCs w:val="24"/>
        </w:rPr>
        <w:t>季风水田农业</w:t>
      </w:r>
      <w:r w:rsidR="007F1FB6">
        <w:rPr>
          <w:rFonts w:asciiTheme="minorEastAsia" w:hAnsiTheme="minorEastAsia" w:hint="eastAsia"/>
          <w:b/>
          <w:sz w:val="24"/>
          <w:szCs w:val="24"/>
        </w:rPr>
        <w:t>（新课）</w:t>
      </w:r>
    </w:p>
    <w:p w:rsidR="002F75D8" w:rsidRPr="002F75D8" w:rsidRDefault="002F75D8" w:rsidP="002F75D8">
      <w:pPr>
        <w:spacing w:line="276" w:lineRule="auto"/>
        <w:rPr>
          <w:rFonts w:ascii="楷体" w:eastAsia="楷体" w:hAnsi="楷体" w:cs="Times New Roman"/>
          <w:sz w:val="24"/>
          <w:szCs w:val="24"/>
        </w:rPr>
      </w:pPr>
      <w:r w:rsidRPr="002F75D8">
        <w:rPr>
          <w:rFonts w:ascii="楷体" w:eastAsia="楷体" w:hAnsi="楷体" w:hint="eastAsia"/>
          <w:sz w:val="24"/>
          <w:szCs w:val="24"/>
        </w:rPr>
        <w:t>修改前：</w:t>
      </w:r>
      <w:r w:rsidRPr="002F75D8">
        <w:rPr>
          <w:rFonts w:ascii="楷体" w:eastAsia="楷体" w:hAnsi="楷体" w:cs="Times New Roman" w:hint="eastAsia"/>
          <w:sz w:val="24"/>
          <w:szCs w:val="24"/>
        </w:rPr>
        <w:t>运用书P47材料和图3.11</w:t>
      </w:r>
      <w:r w:rsidR="00F72A8E">
        <w:rPr>
          <w:rFonts w:ascii="楷体" w:eastAsia="楷体" w:hAnsi="楷体" w:hint="eastAsia"/>
          <w:sz w:val="24"/>
          <w:szCs w:val="24"/>
        </w:rPr>
        <w:t>在下图填出</w:t>
      </w:r>
      <w:r w:rsidRPr="002F75D8">
        <w:rPr>
          <w:rFonts w:ascii="楷体" w:eastAsia="楷体" w:hAnsi="楷体" w:cs="Times New Roman" w:hint="eastAsia"/>
          <w:sz w:val="24"/>
          <w:szCs w:val="24"/>
        </w:rPr>
        <w:t>季风水田农业区位优势。</w:t>
      </w:r>
    </w:p>
    <w:p w:rsidR="00F72A8E" w:rsidRDefault="00F72A8E" w:rsidP="002F75D8">
      <w:pPr>
        <w:spacing w:line="276" w:lineRule="auto"/>
        <w:rPr>
          <w:rFonts w:ascii="楷体" w:eastAsia="楷体" w:hAnsi="楷体"/>
          <w:sz w:val="24"/>
          <w:szCs w:val="24"/>
        </w:rPr>
      </w:pPr>
      <w:r>
        <w:rPr>
          <w:rFonts w:ascii="楷体" w:eastAsia="楷体" w:hAnsi="楷体" w:hint="eastAsia"/>
          <w:noProof/>
          <w:sz w:val="24"/>
          <w:szCs w:val="24"/>
        </w:rPr>
        <w:drawing>
          <wp:anchor distT="0" distB="0" distL="114300" distR="114300" simplePos="0" relativeHeight="251670528" behindDoc="0" locked="0" layoutInCell="1" allowOverlap="1">
            <wp:simplePos x="0" y="0"/>
            <wp:positionH relativeFrom="column">
              <wp:posOffset>438150</wp:posOffset>
            </wp:positionH>
            <wp:positionV relativeFrom="paragraph">
              <wp:posOffset>40640</wp:posOffset>
            </wp:positionV>
            <wp:extent cx="4076700" cy="1981200"/>
            <wp:effectExtent l="19050" t="0" r="0" b="0"/>
            <wp:wrapNone/>
            <wp:docPr id="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srcRect/>
                    <a:stretch>
                      <a:fillRect/>
                    </a:stretch>
                  </pic:blipFill>
                  <pic:spPr bwMode="auto">
                    <a:xfrm>
                      <a:off x="0" y="0"/>
                      <a:ext cx="4076700" cy="1981200"/>
                    </a:xfrm>
                    <a:prstGeom prst="rect">
                      <a:avLst/>
                    </a:prstGeom>
                    <a:noFill/>
                    <a:ln w="9525">
                      <a:noFill/>
                      <a:miter lim="800000"/>
                      <a:headEnd/>
                      <a:tailEnd/>
                    </a:ln>
                  </pic:spPr>
                </pic:pic>
              </a:graphicData>
            </a:graphic>
          </wp:anchor>
        </w:drawing>
      </w:r>
    </w:p>
    <w:p w:rsidR="00F72A8E" w:rsidRDefault="00F72A8E" w:rsidP="002F75D8">
      <w:pPr>
        <w:spacing w:line="276" w:lineRule="auto"/>
        <w:rPr>
          <w:rFonts w:ascii="楷体" w:eastAsia="楷体" w:hAnsi="楷体"/>
          <w:sz w:val="24"/>
          <w:szCs w:val="24"/>
        </w:rPr>
      </w:pPr>
    </w:p>
    <w:p w:rsidR="00F72A8E" w:rsidRDefault="00F72A8E" w:rsidP="002F75D8">
      <w:pPr>
        <w:spacing w:line="276" w:lineRule="auto"/>
        <w:rPr>
          <w:rFonts w:ascii="楷体" w:eastAsia="楷体" w:hAnsi="楷体"/>
          <w:sz w:val="24"/>
          <w:szCs w:val="24"/>
        </w:rPr>
      </w:pPr>
    </w:p>
    <w:p w:rsidR="00F72A8E" w:rsidRDefault="00F72A8E" w:rsidP="002F75D8">
      <w:pPr>
        <w:spacing w:line="276" w:lineRule="auto"/>
        <w:rPr>
          <w:rFonts w:ascii="楷体" w:eastAsia="楷体" w:hAnsi="楷体"/>
          <w:sz w:val="24"/>
          <w:szCs w:val="24"/>
        </w:rPr>
      </w:pPr>
    </w:p>
    <w:p w:rsidR="00F72A8E" w:rsidRDefault="00F72A8E" w:rsidP="002F75D8">
      <w:pPr>
        <w:spacing w:line="276" w:lineRule="auto"/>
        <w:rPr>
          <w:rFonts w:ascii="楷体" w:eastAsia="楷体" w:hAnsi="楷体"/>
          <w:sz w:val="24"/>
          <w:szCs w:val="24"/>
        </w:rPr>
      </w:pPr>
    </w:p>
    <w:p w:rsidR="00F72A8E" w:rsidRDefault="00F72A8E" w:rsidP="002F75D8">
      <w:pPr>
        <w:spacing w:line="276" w:lineRule="auto"/>
        <w:rPr>
          <w:rFonts w:ascii="楷体" w:eastAsia="楷体" w:hAnsi="楷体"/>
          <w:sz w:val="24"/>
          <w:szCs w:val="24"/>
        </w:rPr>
      </w:pPr>
    </w:p>
    <w:p w:rsidR="00F72A8E" w:rsidRDefault="00F72A8E" w:rsidP="002F75D8">
      <w:pPr>
        <w:spacing w:line="276" w:lineRule="auto"/>
        <w:rPr>
          <w:rFonts w:ascii="楷体" w:eastAsia="楷体" w:hAnsi="楷体"/>
          <w:sz w:val="24"/>
          <w:szCs w:val="24"/>
        </w:rPr>
      </w:pPr>
    </w:p>
    <w:p w:rsidR="00F72A8E" w:rsidRDefault="00F72A8E" w:rsidP="002F75D8">
      <w:pPr>
        <w:spacing w:line="276" w:lineRule="auto"/>
        <w:rPr>
          <w:rFonts w:ascii="楷体" w:eastAsia="楷体" w:hAnsi="楷体"/>
          <w:sz w:val="24"/>
          <w:szCs w:val="24"/>
        </w:rPr>
      </w:pPr>
    </w:p>
    <w:p w:rsidR="00F72A8E" w:rsidRDefault="00F72A8E" w:rsidP="002F75D8">
      <w:pPr>
        <w:spacing w:line="276" w:lineRule="auto"/>
        <w:rPr>
          <w:rFonts w:ascii="楷体" w:eastAsia="楷体" w:hAnsi="楷体"/>
          <w:sz w:val="24"/>
          <w:szCs w:val="24"/>
        </w:rPr>
      </w:pPr>
    </w:p>
    <w:p w:rsidR="002F75D8" w:rsidRPr="002F75D8" w:rsidRDefault="002F75D8" w:rsidP="002F75D8">
      <w:pPr>
        <w:spacing w:line="276" w:lineRule="auto"/>
        <w:rPr>
          <w:rFonts w:ascii="楷体" w:eastAsia="楷体" w:hAnsi="楷体" w:cs="Times New Roman"/>
          <w:sz w:val="24"/>
          <w:szCs w:val="24"/>
        </w:rPr>
      </w:pPr>
      <w:r w:rsidRPr="002F75D8">
        <w:rPr>
          <w:rFonts w:ascii="楷体" w:eastAsia="楷体" w:hAnsi="楷体" w:hint="eastAsia"/>
          <w:sz w:val="24"/>
          <w:szCs w:val="24"/>
        </w:rPr>
        <w:t>修改后：</w:t>
      </w:r>
      <w:r w:rsidRPr="002F75D8">
        <w:rPr>
          <w:rFonts w:ascii="楷体" w:eastAsia="楷体" w:hAnsi="楷体" w:cs="Times New Roman" w:hint="eastAsia"/>
          <w:sz w:val="24"/>
          <w:szCs w:val="24"/>
        </w:rPr>
        <w:t>依照书P48材</w:t>
      </w:r>
      <w:r w:rsidR="00DA0E32">
        <w:rPr>
          <w:rFonts w:ascii="楷体" w:eastAsia="楷体" w:hAnsi="楷体" w:hint="eastAsia"/>
          <w:sz w:val="24"/>
          <w:szCs w:val="24"/>
        </w:rPr>
        <w:t>料整理出季风水田农业的特点填入到以下横线上，再和上面</w:t>
      </w:r>
      <w:r w:rsidRPr="002F75D8">
        <w:rPr>
          <w:rFonts w:ascii="楷体" w:eastAsia="楷体" w:hAnsi="楷体" w:cs="Times New Roman" w:hint="eastAsia"/>
          <w:sz w:val="24"/>
          <w:szCs w:val="24"/>
        </w:rPr>
        <w:t>的区位因素形成因果关系并连线。</w:t>
      </w:r>
    </w:p>
    <w:p w:rsidR="002F75D8" w:rsidRPr="00F72A8E" w:rsidRDefault="00F72A8E" w:rsidP="00547B0A">
      <w:pPr>
        <w:tabs>
          <w:tab w:val="left" w:pos="705"/>
        </w:tabs>
        <w:rPr>
          <w:rFonts w:ascii="楷体" w:eastAsia="楷体" w:hAnsi="楷体"/>
          <w:sz w:val="24"/>
          <w:szCs w:val="24"/>
        </w:rPr>
      </w:pPr>
      <w:r w:rsidRPr="00F72A8E">
        <w:rPr>
          <w:rFonts w:ascii="楷体" w:eastAsia="楷体" w:hAnsi="楷体"/>
          <w:sz w:val="24"/>
          <w:szCs w:val="24"/>
        </w:rPr>
        <w:t>参考答案：</w:t>
      </w:r>
    </w:p>
    <w:p w:rsidR="006D6868" w:rsidRDefault="006D6868" w:rsidP="00F72A8E">
      <w:pPr>
        <w:tabs>
          <w:tab w:val="left" w:pos="705"/>
        </w:tabs>
        <w:jc w:val="center"/>
      </w:pPr>
    </w:p>
    <w:p w:rsidR="004C501C" w:rsidRDefault="004C501C" w:rsidP="00F72A8E">
      <w:pPr>
        <w:tabs>
          <w:tab w:val="left" w:pos="705"/>
        </w:tabs>
        <w:jc w:val="center"/>
      </w:pPr>
    </w:p>
    <w:p w:rsidR="006B0F55" w:rsidRDefault="006B0F55" w:rsidP="006D6868">
      <w:pPr>
        <w:tabs>
          <w:tab w:val="left" w:pos="705"/>
        </w:tabs>
      </w:pPr>
    </w:p>
    <w:p w:rsidR="00F72A8E" w:rsidRDefault="007D3AE0" w:rsidP="006D6868">
      <w:pPr>
        <w:tabs>
          <w:tab w:val="left" w:pos="705"/>
        </w:tabs>
      </w:pPr>
      <w:r>
        <w:rPr>
          <w:noProof/>
        </w:rPr>
        <w:lastRenderedPageBreak/>
        <w:drawing>
          <wp:anchor distT="0" distB="0" distL="114300" distR="114300" simplePos="0" relativeHeight="251671552" behindDoc="0" locked="0" layoutInCell="1" allowOverlap="1">
            <wp:simplePos x="0" y="0"/>
            <wp:positionH relativeFrom="column">
              <wp:posOffset>619125</wp:posOffset>
            </wp:positionH>
            <wp:positionV relativeFrom="paragraph">
              <wp:posOffset>-76200</wp:posOffset>
            </wp:positionV>
            <wp:extent cx="3333750" cy="2457450"/>
            <wp:effectExtent l="1905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srcRect/>
                    <a:stretch>
                      <a:fillRect/>
                    </a:stretch>
                  </pic:blipFill>
                  <pic:spPr bwMode="auto">
                    <a:xfrm>
                      <a:off x="0" y="0"/>
                      <a:ext cx="3333750" cy="2457450"/>
                    </a:xfrm>
                    <a:prstGeom prst="rect">
                      <a:avLst/>
                    </a:prstGeom>
                    <a:noFill/>
                    <a:ln w="9525">
                      <a:noFill/>
                      <a:miter lim="800000"/>
                      <a:headEnd/>
                      <a:tailEnd/>
                    </a:ln>
                  </pic:spPr>
                </pic:pic>
              </a:graphicData>
            </a:graphic>
          </wp:anchor>
        </w:drawing>
      </w:r>
    </w:p>
    <w:p w:rsidR="00F72A8E" w:rsidRDefault="00F72A8E" w:rsidP="006D6868">
      <w:pPr>
        <w:tabs>
          <w:tab w:val="left" w:pos="705"/>
        </w:tabs>
      </w:pPr>
    </w:p>
    <w:p w:rsidR="00F72A8E" w:rsidRDefault="00F72A8E" w:rsidP="006D6868">
      <w:pPr>
        <w:tabs>
          <w:tab w:val="left" w:pos="705"/>
        </w:tabs>
      </w:pPr>
    </w:p>
    <w:p w:rsidR="00F72A8E" w:rsidRDefault="00F72A8E" w:rsidP="006D6868">
      <w:pPr>
        <w:tabs>
          <w:tab w:val="left" w:pos="705"/>
        </w:tabs>
      </w:pPr>
    </w:p>
    <w:p w:rsidR="00F72A8E" w:rsidRDefault="00F72A8E" w:rsidP="006D6868">
      <w:pPr>
        <w:tabs>
          <w:tab w:val="left" w:pos="705"/>
        </w:tabs>
      </w:pPr>
    </w:p>
    <w:p w:rsidR="00F72A8E" w:rsidRDefault="00F72A8E" w:rsidP="006D6868">
      <w:pPr>
        <w:tabs>
          <w:tab w:val="left" w:pos="705"/>
        </w:tabs>
      </w:pPr>
    </w:p>
    <w:p w:rsidR="00F72A8E" w:rsidRDefault="00F72A8E" w:rsidP="006D6868">
      <w:pPr>
        <w:tabs>
          <w:tab w:val="left" w:pos="705"/>
        </w:tabs>
      </w:pPr>
    </w:p>
    <w:p w:rsidR="00DA0E32" w:rsidRDefault="00DA0E32" w:rsidP="006D6868">
      <w:pPr>
        <w:tabs>
          <w:tab w:val="left" w:pos="705"/>
        </w:tabs>
        <w:rPr>
          <w:rFonts w:hint="eastAsia"/>
        </w:rPr>
      </w:pPr>
    </w:p>
    <w:p w:rsidR="007D3AE0" w:rsidRDefault="007D3AE0" w:rsidP="006D6868">
      <w:pPr>
        <w:tabs>
          <w:tab w:val="left" w:pos="705"/>
        </w:tabs>
        <w:rPr>
          <w:rFonts w:hint="eastAsia"/>
        </w:rPr>
      </w:pPr>
    </w:p>
    <w:p w:rsidR="007D3AE0" w:rsidRDefault="007D3AE0" w:rsidP="006D6868">
      <w:pPr>
        <w:tabs>
          <w:tab w:val="left" w:pos="705"/>
        </w:tabs>
        <w:rPr>
          <w:rFonts w:hint="eastAsia"/>
        </w:rPr>
      </w:pPr>
    </w:p>
    <w:p w:rsidR="007D3AE0" w:rsidRDefault="007D3AE0" w:rsidP="006D6868">
      <w:pPr>
        <w:tabs>
          <w:tab w:val="left" w:pos="705"/>
        </w:tabs>
      </w:pPr>
    </w:p>
    <w:p w:rsidR="00F72A8E" w:rsidRDefault="00F72A8E" w:rsidP="006D6868">
      <w:pPr>
        <w:tabs>
          <w:tab w:val="left" w:pos="705"/>
        </w:tabs>
      </w:pPr>
    </w:p>
    <w:p w:rsidR="00F72A8E" w:rsidRDefault="00F72A8E" w:rsidP="006D6868">
      <w:pPr>
        <w:tabs>
          <w:tab w:val="left" w:pos="705"/>
        </w:tabs>
      </w:pPr>
    </w:p>
    <w:tbl>
      <w:tblPr>
        <w:tblStyle w:val="a6"/>
        <w:tblW w:w="8568" w:type="dxa"/>
        <w:tblLook w:val="04A0"/>
      </w:tblPr>
      <w:tblGrid>
        <w:gridCol w:w="959"/>
        <w:gridCol w:w="3544"/>
        <w:gridCol w:w="4019"/>
        <w:gridCol w:w="46"/>
      </w:tblGrid>
      <w:tr w:rsidR="00F72A8E" w:rsidRPr="006B0F55" w:rsidTr="00DD21FF">
        <w:trPr>
          <w:gridAfter w:val="1"/>
          <w:wAfter w:w="46" w:type="dxa"/>
        </w:trPr>
        <w:tc>
          <w:tcPr>
            <w:tcW w:w="8522" w:type="dxa"/>
            <w:gridSpan w:val="3"/>
          </w:tcPr>
          <w:p w:rsidR="00F72A8E" w:rsidRPr="006B0F55" w:rsidRDefault="00F72A8E" w:rsidP="00F72A8E">
            <w:pPr>
              <w:jc w:val="center"/>
              <w:rPr>
                <w:sz w:val="24"/>
                <w:szCs w:val="24"/>
              </w:rPr>
            </w:pPr>
            <w:r w:rsidRPr="006B0F55">
              <w:rPr>
                <w:rFonts w:hint="eastAsia"/>
                <w:sz w:val="24"/>
                <w:szCs w:val="24"/>
              </w:rPr>
              <w:t>教学动力策略在地理问题</w:t>
            </w:r>
            <w:r w:rsidRPr="006B0F55">
              <w:rPr>
                <w:sz w:val="24"/>
                <w:szCs w:val="24"/>
              </w:rPr>
              <w:t>案例</w:t>
            </w:r>
            <w:r>
              <w:rPr>
                <w:rFonts w:hint="eastAsia"/>
                <w:sz w:val="24"/>
                <w:szCs w:val="24"/>
              </w:rPr>
              <w:t>5</w:t>
            </w:r>
            <w:r w:rsidRPr="006B0F55">
              <w:rPr>
                <w:rFonts w:hint="eastAsia"/>
                <w:sz w:val="24"/>
                <w:szCs w:val="24"/>
              </w:rPr>
              <w:t>对比</w:t>
            </w:r>
            <w:r w:rsidRPr="006B0F55">
              <w:rPr>
                <w:sz w:val="24"/>
                <w:szCs w:val="24"/>
              </w:rPr>
              <w:t>分析表</w:t>
            </w:r>
          </w:p>
        </w:tc>
      </w:tr>
      <w:tr w:rsidR="00F72A8E" w:rsidTr="00DD21FF">
        <w:tc>
          <w:tcPr>
            <w:tcW w:w="959" w:type="dxa"/>
          </w:tcPr>
          <w:p w:rsidR="00F72A8E" w:rsidRPr="006B0F55" w:rsidRDefault="00F72A8E" w:rsidP="00DD21FF">
            <w:pPr>
              <w:jc w:val="center"/>
              <w:rPr>
                <w:sz w:val="24"/>
                <w:szCs w:val="24"/>
              </w:rPr>
            </w:pPr>
          </w:p>
        </w:tc>
        <w:tc>
          <w:tcPr>
            <w:tcW w:w="3544" w:type="dxa"/>
          </w:tcPr>
          <w:p w:rsidR="00F72A8E" w:rsidRPr="006B0F55" w:rsidRDefault="00F72A8E" w:rsidP="00F72A8E">
            <w:pPr>
              <w:jc w:val="center"/>
              <w:rPr>
                <w:sz w:val="24"/>
                <w:szCs w:val="24"/>
              </w:rPr>
            </w:pPr>
            <w:r w:rsidRPr="006B0F55">
              <w:rPr>
                <w:sz w:val="24"/>
                <w:szCs w:val="24"/>
              </w:rPr>
              <w:t>认知性动力策略</w:t>
            </w:r>
            <w:r w:rsidRPr="006B0F55">
              <w:rPr>
                <w:sz w:val="24"/>
                <w:szCs w:val="24"/>
              </w:rPr>
              <w:t>—</w:t>
            </w:r>
            <w:r w:rsidRPr="00D855DE">
              <w:rPr>
                <w:rFonts w:hint="eastAsia"/>
                <w:sz w:val="24"/>
                <w:szCs w:val="24"/>
              </w:rPr>
              <w:t>融会贯通</w:t>
            </w:r>
          </w:p>
        </w:tc>
        <w:tc>
          <w:tcPr>
            <w:tcW w:w="4065" w:type="dxa"/>
            <w:gridSpan w:val="2"/>
          </w:tcPr>
          <w:p w:rsidR="00F72A8E" w:rsidRPr="006B0F55" w:rsidRDefault="00F72A8E" w:rsidP="00F72A8E">
            <w:pPr>
              <w:jc w:val="center"/>
              <w:rPr>
                <w:sz w:val="24"/>
                <w:szCs w:val="24"/>
              </w:rPr>
            </w:pPr>
            <w:r w:rsidRPr="006B0F55">
              <w:rPr>
                <w:sz w:val="24"/>
                <w:szCs w:val="24"/>
              </w:rPr>
              <w:t>情意性动力策略</w:t>
            </w:r>
            <w:r w:rsidRPr="006B0F55">
              <w:rPr>
                <w:sz w:val="24"/>
                <w:szCs w:val="24"/>
              </w:rPr>
              <w:t>—</w:t>
            </w:r>
            <w:r w:rsidRPr="00D855DE">
              <w:rPr>
                <w:rFonts w:hint="eastAsia"/>
                <w:sz w:val="24"/>
                <w:szCs w:val="24"/>
              </w:rPr>
              <w:t>激励评价</w:t>
            </w:r>
          </w:p>
        </w:tc>
      </w:tr>
      <w:tr w:rsidR="00F72A8E" w:rsidTr="00DD21FF">
        <w:tc>
          <w:tcPr>
            <w:tcW w:w="959" w:type="dxa"/>
          </w:tcPr>
          <w:p w:rsidR="00F72A8E" w:rsidRDefault="00F72A8E" w:rsidP="00DD21FF">
            <w:pPr>
              <w:jc w:val="center"/>
              <w:rPr>
                <w:sz w:val="24"/>
                <w:szCs w:val="24"/>
              </w:rPr>
            </w:pPr>
          </w:p>
          <w:p w:rsidR="00DA0E32" w:rsidRDefault="00DA0E32" w:rsidP="00DD21FF">
            <w:pPr>
              <w:jc w:val="center"/>
              <w:rPr>
                <w:sz w:val="24"/>
                <w:szCs w:val="24"/>
              </w:rPr>
            </w:pPr>
          </w:p>
          <w:p w:rsidR="00F72A8E" w:rsidRPr="006B0F55" w:rsidRDefault="00F72A8E" w:rsidP="00DD21FF">
            <w:pPr>
              <w:jc w:val="center"/>
              <w:rPr>
                <w:sz w:val="24"/>
                <w:szCs w:val="24"/>
              </w:rPr>
            </w:pPr>
            <w:r w:rsidRPr="006B0F55">
              <w:rPr>
                <w:sz w:val="24"/>
                <w:szCs w:val="24"/>
              </w:rPr>
              <w:t>修改前</w:t>
            </w:r>
          </w:p>
        </w:tc>
        <w:tc>
          <w:tcPr>
            <w:tcW w:w="3544" w:type="dxa"/>
          </w:tcPr>
          <w:p w:rsidR="00F72A8E" w:rsidRPr="0051621F" w:rsidRDefault="00F72A8E" w:rsidP="00DD21FF">
            <w:pPr>
              <w:jc w:val="left"/>
              <w:rPr>
                <w:rFonts w:asciiTheme="minorEastAsia" w:hAnsiTheme="minorEastAsia"/>
                <w:sz w:val="24"/>
                <w:szCs w:val="24"/>
              </w:rPr>
            </w:pPr>
            <w:r w:rsidRPr="006B0F55">
              <w:rPr>
                <w:sz w:val="24"/>
                <w:szCs w:val="24"/>
              </w:rPr>
              <w:t>符合</w:t>
            </w:r>
            <w:r w:rsidRPr="006B0F55">
              <w:rPr>
                <w:rFonts w:hint="eastAsia"/>
                <w:sz w:val="24"/>
                <w:szCs w:val="24"/>
              </w:rPr>
              <w:t>初级标准“</w:t>
            </w:r>
            <w:r w:rsidRPr="00D855DE">
              <w:rPr>
                <w:rFonts w:hint="eastAsia"/>
                <w:sz w:val="24"/>
                <w:szCs w:val="24"/>
              </w:rPr>
              <w:t>公开展示业绩</w:t>
            </w:r>
            <w:r w:rsidRPr="006B0F55">
              <w:rPr>
                <w:rFonts w:hint="eastAsia"/>
                <w:sz w:val="24"/>
                <w:szCs w:val="24"/>
              </w:rPr>
              <w:t>”，</w:t>
            </w:r>
            <w:r>
              <w:rPr>
                <w:rFonts w:hint="eastAsia"/>
                <w:sz w:val="24"/>
                <w:szCs w:val="24"/>
              </w:rPr>
              <w:t>公开展示了季风水田农业的区位优势</w:t>
            </w:r>
            <w:r w:rsidR="00DA0E32">
              <w:rPr>
                <w:rFonts w:hint="eastAsia"/>
                <w:sz w:val="24"/>
                <w:szCs w:val="24"/>
              </w:rPr>
              <w:t>，也</w:t>
            </w:r>
            <w:r w:rsidR="00DA0E32" w:rsidRPr="006B0F55">
              <w:rPr>
                <w:sz w:val="24"/>
                <w:szCs w:val="24"/>
              </w:rPr>
              <w:t>符合</w:t>
            </w:r>
            <w:r w:rsidR="00DA0E32">
              <w:rPr>
                <w:rFonts w:hint="eastAsia"/>
                <w:sz w:val="24"/>
                <w:szCs w:val="24"/>
              </w:rPr>
              <w:t>中级</w:t>
            </w:r>
            <w:r w:rsidR="00DA0E32" w:rsidRPr="006B0F55">
              <w:rPr>
                <w:rFonts w:hint="eastAsia"/>
                <w:sz w:val="24"/>
                <w:szCs w:val="24"/>
              </w:rPr>
              <w:t>标准“</w:t>
            </w:r>
            <w:r w:rsidR="00DA0E32" w:rsidRPr="00D855DE">
              <w:rPr>
                <w:rFonts w:hint="eastAsia"/>
                <w:sz w:val="24"/>
                <w:szCs w:val="24"/>
              </w:rPr>
              <w:t>善于反思完善</w:t>
            </w:r>
            <w:r w:rsidR="00DA0E32" w:rsidRPr="006B0F55">
              <w:rPr>
                <w:rFonts w:hint="eastAsia"/>
                <w:sz w:val="24"/>
                <w:szCs w:val="24"/>
              </w:rPr>
              <w:t>”</w:t>
            </w:r>
            <w:r w:rsidR="00DA0E32">
              <w:rPr>
                <w:rFonts w:hint="eastAsia"/>
                <w:sz w:val="24"/>
                <w:szCs w:val="24"/>
              </w:rPr>
              <w:t>，学生能总结出大致的框架。</w:t>
            </w:r>
          </w:p>
        </w:tc>
        <w:tc>
          <w:tcPr>
            <w:tcW w:w="4065" w:type="dxa"/>
            <w:gridSpan w:val="2"/>
          </w:tcPr>
          <w:p w:rsidR="00F72A8E" w:rsidRDefault="00F72A8E" w:rsidP="00F72A8E">
            <w:pPr>
              <w:jc w:val="left"/>
              <w:rPr>
                <w:sz w:val="24"/>
                <w:szCs w:val="24"/>
              </w:rPr>
            </w:pPr>
            <w:r w:rsidRPr="006B0F55">
              <w:rPr>
                <w:sz w:val="24"/>
                <w:szCs w:val="24"/>
              </w:rPr>
              <w:t>符合</w:t>
            </w:r>
            <w:r w:rsidRPr="006B0F55">
              <w:rPr>
                <w:rFonts w:hint="eastAsia"/>
                <w:sz w:val="24"/>
                <w:szCs w:val="24"/>
              </w:rPr>
              <w:t>初级标准“</w:t>
            </w:r>
            <w:r w:rsidRPr="00D855DE">
              <w:rPr>
                <w:rFonts w:hint="eastAsia"/>
                <w:sz w:val="24"/>
                <w:szCs w:val="24"/>
              </w:rPr>
              <w:t>即时矫正反馈</w:t>
            </w:r>
            <w:r w:rsidRPr="006B0F55">
              <w:rPr>
                <w:rFonts w:hint="eastAsia"/>
                <w:sz w:val="24"/>
                <w:szCs w:val="24"/>
              </w:rPr>
              <w:t>”，</w:t>
            </w:r>
            <w:r w:rsidR="00DA0E32">
              <w:rPr>
                <w:rFonts w:hint="eastAsia"/>
                <w:sz w:val="24"/>
                <w:szCs w:val="24"/>
              </w:rPr>
              <w:t>在学生总结</w:t>
            </w:r>
            <w:r>
              <w:rPr>
                <w:rFonts w:hint="eastAsia"/>
                <w:sz w:val="24"/>
                <w:szCs w:val="24"/>
              </w:rPr>
              <w:t>季风水田农业</w:t>
            </w:r>
            <w:r w:rsidR="00DA0E32">
              <w:rPr>
                <w:rFonts w:hint="eastAsia"/>
                <w:sz w:val="24"/>
                <w:szCs w:val="24"/>
              </w:rPr>
              <w:t>的区位优势出现不足的时候，教师进行即时矫正反馈。</w:t>
            </w:r>
          </w:p>
          <w:p w:rsidR="00DA0E32" w:rsidRPr="006B0F55" w:rsidRDefault="00DA0E32" w:rsidP="00F72A8E">
            <w:pPr>
              <w:jc w:val="left"/>
              <w:rPr>
                <w:sz w:val="24"/>
                <w:szCs w:val="24"/>
              </w:rPr>
            </w:pPr>
            <w:r w:rsidRPr="006B0F55">
              <w:rPr>
                <w:sz w:val="24"/>
                <w:szCs w:val="24"/>
              </w:rPr>
              <w:t>符合</w:t>
            </w:r>
            <w:r>
              <w:rPr>
                <w:rFonts w:hint="eastAsia"/>
                <w:sz w:val="24"/>
                <w:szCs w:val="24"/>
              </w:rPr>
              <w:t>中</w:t>
            </w:r>
            <w:r w:rsidRPr="006B0F55">
              <w:rPr>
                <w:rFonts w:hint="eastAsia"/>
                <w:sz w:val="24"/>
                <w:szCs w:val="24"/>
              </w:rPr>
              <w:t>级标准“</w:t>
            </w:r>
            <w:r w:rsidRPr="00D855DE">
              <w:rPr>
                <w:rFonts w:hint="eastAsia"/>
                <w:sz w:val="24"/>
                <w:szCs w:val="24"/>
              </w:rPr>
              <w:t>激励成就动机</w:t>
            </w:r>
            <w:r w:rsidRPr="006B0F55">
              <w:rPr>
                <w:rFonts w:hint="eastAsia"/>
                <w:sz w:val="24"/>
                <w:szCs w:val="24"/>
              </w:rPr>
              <w:t>”，</w:t>
            </w:r>
            <w:r>
              <w:rPr>
                <w:rFonts w:hint="eastAsia"/>
                <w:sz w:val="24"/>
                <w:szCs w:val="24"/>
              </w:rPr>
              <w:t>激励学生认真的搭建思维框架。</w:t>
            </w:r>
          </w:p>
        </w:tc>
      </w:tr>
      <w:tr w:rsidR="00F72A8E" w:rsidTr="00DD21FF">
        <w:tc>
          <w:tcPr>
            <w:tcW w:w="959" w:type="dxa"/>
          </w:tcPr>
          <w:p w:rsidR="00DA0E32" w:rsidRDefault="00DA0E32" w:rsidP="00DD21FF">
            <w:pPr>
              <w:rPr>
                <w:sz w:val="24"/>
                <w:szCs w:val="24"/>
              </w:rPr>
            </w:pPr>
          </w:p>
          <w:p w:rsidR="00F72A8E" w:rsidRPr="004C501C" w:rsidRDefault="00F72A8E" w:rsidP="00DD21FF">
            <w:pPr>
              <w:rPr>
                <w:sz w:val="24"/>
                <w:szCs w:val="24"/>
              </w:rPr>
            </w:pPr>
            <w:r>
              <w:rPr>
                <w:sz w:val="24"/>
                <w:szCs w:val="24"/>
              </w:rPr>
              <w:t>修改后</w:t>
            </w:r>
          </w:p>
        </w:tc>
        <w:tc>
          <w:tcPr>
            <w:tcW w:w="3544" w:type="dxa"/>
          </w:tcPr>
          <w:p w:rsidR="00F72A8E" w:rsidRPr="006B0F55" w:rsidRDefault="00F72A8E" w:rsidP="00DD21FF">
            <w:pPr>
              <w:jc w:val="left"/>
              <w:rPr>
                <w:sz w:val="24"/>
                <w:szCs w:val="24"/>
              </w:rPr>
            </w:pPr>
            <w:r w:rsidRPr="006B0F55">
              <w:rPr>
                <w:sz w:val="24"/>
                <w:szCs w:val="24"/>
              </w:rPr>
              <w:t>符合</w:t>
            </w:r>
            <w:r w:rsidRPr="006B0F55">
              <w:rPr>
                <w:rFonts w:hint="eastAsia"/>
                <w:sz w:val="24"/>
                <w:szCs w:val="24"/>
              </w:rPr>
              <w:t>高级标准“</w:t>
            </w:r>
            <w:r w:rsidRPr="00D855DE">
              <w:rPr>
                <w:rFonts w:hint="eastAsia"/>
                <w:sz w:val="24"/>
                <w:szCs w:val="24"/>
              </w:rPr>
              <w:t>鼓励探索创新</w:t>
            </w:r>
            <w:r w:rsidRPr="006B0F55">
              <w:rPr>
                <w:rFonts w:hint="eastAsia"/>
                <w:sz w:val="24"/>
                <w:szCs w:val="24"/>
              </w:rPr>
              <w:t>”</w:t>
            </w:r>
            <w:r>
              <w:rPr>
                <w:rFonts w:hint="eastAsia"/>
                <w:sz w:val="24"/>
                <w:szCs w:val="24"/>
              </w:rPr>
              <w:t>，让学生</w:t>
            </w:r>
            <w:r w:rsidR="00DA0E32">
              <w:rPr>
                <w:rFonts w:hint="eastAsia"/>
                <w:sz w:val="24"/>
                <w:szCs w:val="24"/>
              </w:rPr>
              <w:t>将区位因素和特点练习，鼓励学生探索创新和寻找新的关联。</w:t>
            </w:r>
          </w:p>
        </w:tc>
        <w:tc>
          <w:tcPr>
            <w:tcW w:w="4065" w:type="dxa"/>
            <w:gridSpan w:val="2"/>
          </w:tcPr>
          <w:p w:rsidR="00F72A8E" w:rsidRPr="006B0F55" w:rsidRDefault="00F72A8E" w:rsidP="00DA0E32">
            <w:pPr>
              <w:jc w:val="left"/>
            </w:pPr>
            <w:r w:rsidRPr="00813F04">
              <w:rPr>
                <w:sz w:val="24"/>
                <w:szCs w:val="24"/>
              </w:rPr>
              <w:t>符合</w:t>
            </w:r>
            <w:r w:rsidRPr="00813F04">
              <w:rPr>
                <w:rFonts w:hint="eastAsia"/>
                <w:sz w:val="24"/>
                <w:szCs w:val="24"/>
              </w:rPr>
              <w:t>高级标准“</w:t>
            </w:r>
            <w:r w:rsidRPr="00D855DE">
              <w:rPr>
                <w:rFonts w:hint="eastAsia"/>
                <w:sz w:val="24"/>
                <w:szCs w:val="24"/>
              </w:rPr>
              <w:t>着眼学习增值</w:t>
            </w:r>
            <w:r w:rsidRPr="00813F04">
              <w:rPr>
                <w:rFonts w:hint="eastAsia"/>
                <w:sz w:val="24"/>
                <w:szCs w:val="24"/>
              </w:rPr>
              <w:t>”，</w:t>
            </w:r>
            <w:r w:rsidR="00DA0E32">
              <w:rPr>
                <w:rFonts w:hint="eastAsia"/>
                <w:sz w:val="24"/>
                <w:szCs w:val="24"/>
              </w:rPr>
              <w:t>这个提问着眼于区位因素间的联系，而不是简单的罗列区位因素，所以实现了学习的增值</w:t>
            </w:r>
            <w:r>
              <w:rPr>
                <w:rFonts w:hint="eastAsia"/>
                <w:sz w:val="24"/>
                <w:szCs w:val="24"/>
              </w:rPr>
              <w:t>。</w:t>
            </w:r>
          </w:p>
        </w:tc>
      </w:tr>
    </w:tbl>
    <w:p w:rsidR="007B0E95" w:rsidRPr="007B0E95" w:rsidRDefault="007B0E95" w:rsidP="007B0E95">
      <w:pPr>
        <w:spacing w:line="360" w:lineRule="auto"/>
        <w:ind w:firstLineChars="200" w:firstLine="480"/>
        <w:jc w:val="left"/>
        <w:rPr>
          <w:rFonts w:ascii="宋体" w:eastAsia="宋体" w:hAnsi="宋体" w:cs="Times New Roman"/>
          <w:sz w:val="24"/>
          <w:szCs w:val="24"/>
        </w:rPr>
      </w:pPr>
      <w:r w:rsidRPr="007B0E95">
        <w:rPr>
          <w:rFonts w:asciiTheme="minorEastAsia" w:hAnsiTheme="minorEastAsia" w:hint="eastAsia"/>
          <w:sz w:val="24"/>
          <w:szCs w:val="24"/>
        </w:rPr>
        <w:t>这个案例</w:t>
      </w:r>
      <w:r w:rsidRPr="007B0E95">
        <w:rPr>
          <w:rFonts w:ascii="宋体" w:eastAsia="宋体" w:hAnsi="宋体" w:cs="Times New Roman" w:hint="eastAsia"/>
          <w:sz w:val="24"/>
          <w:szCs w:val="24"/>
        </w:rPr>
        <w:t>要注意</w:t>
      </w:r>
      <w:r>
        <w:rPr>
          <w:rFonts w:asciiTheme="minorEastAsia" w:hAnsiTheme="minorEastAsia" w:hint="eastAsia"/>
          <w:sz w:val="24"/>
          <w:szCs w:val="24"/>
        </w:rPr>
        <w:t>探索创新</w:t>
      </w:r>
      <w:r w:rsidRPr="007B0E95">
        <w:rPr>
          <w:rFonts w:ascii="宋体" w:eastAsia="宋体" w:hAnsi="宋体" w:cs="Times New Roman" w:hint="eastAsia"/>
          <w:sz w:val="24"/>
          <w:szCs w:val="24"/>
        </w:rPr>
        <w:t>与目标明确并重，提问就是要创设问题情境，激发学生的兴趣，发散学生的思维</w:t>
      </w:r>
      <w:r>
        <w:rPr>
          <w:rFonts w:asciiTheme="minorEastAsia" w:hAnsiTheme="minorEastAsia" w:hint="eastAsia"/>
          <w:sz w:val="24"/>
          <w:szCs w:val="24"/>
        </w:rPr>
        <w:t>，鼓励他们去探索创新</w:t>
      </w:r>
      <w:r w:rsidRPr="007B0E95">
        <w:rPr>
          <w:rFonts w:ascii="宋体" w:eastAsia="宋体" w:hAnsi="宋体" w:cs="Times New Roman" w:hint="eastAsia"/>
          <w:sz w:val="24"/>
          <w:szCs w:val="24"/>
        </w:rPr>
        <w:t>。在提问时候要注意在课堂上的问题并不是越多就越好，比如</w:t>
      </w:r>
      <w:r w:rsidRPr="007B0E95">
        <w:rPr>
          <w:rFonts w:ascii="宋体" w:eastAsia="宋体" w:hAnsi="宋体" w:cs="Times New Roman"/>
          <w:sz w:val="24"/>
          <w:szCs w:val="24"/>
        </w:rPr>
        <w:t>我们确实需要询问分析类的问题时，以为什么开头的问题可以用“你的理由是……？”以如何开头的问题可以换成“你分几步做……？”这些问句，以便得到更明确和符合事实的回答。</w:t>
      </w:r>
      <w:r w:rsidRPr="007B0E95">
        <w:rPr>
          <w:rFonts w:ascii="宋体" w:eastAsia="宋体" w:hAnsi="宋体" w:cs="Times New Roman" w:hint="eastAsia"/>
          <w:sz w:val="24"/>
          <w:szCs w:val="24"/>
        </w:rPr>
        <w:t>教师在提出一个问题之前首先要思考的是</w:t>
      </w:r>
      <w:r w:rsidRPr="007B0E95">
        <w:rPr>
          <w:rFonts w:ascii="宋体" w:eastAsia="宋体" w:hAnsi="宋体" w:cs="Times New Roman"/>
          <w:sz w:val="24"/>
          <w:szCs w:val="24"/>
        </w:rPr>
        <w:t>“</w:t>
      </w:r>
      <w:r w:rsidRPr="007B0E95">
        <w:rPr>
          <w:rFonts w:ascii="宋体" w:eastAsia="宋体" w:hAnsi="宋体" w:cs="Times New Roman" w:hint="eastAsia"/>
          <w:sz w:val="24"/>
          <w:szCs w:val="24"/>
        </w:rPr>
        <w:t>在这个时候问这样的问题，我的目的是为了什么？它对后面一个问题有着怎样的帮助？学生是否都能参与进来？</w:t>
      </w:r>
      <w:r w:rsidRPr="007B0E95">
        <w:rPr>
          <w:rFonts w:ascii="宋体" w:eastAsia="宋体" w:hAnsi="宋体" w:cs="Times New Roman"/>
          <w:sz w:val="24"/>
          <w:szCs w:val="24"/>
        </w:rPr>
        <w:t>”</w:t>
      </w:r>
      <w:r w:rsidRPr="007B0E95">
        <w:rPr>
          <w:rFonts w:ascii="宋体" w:eastAsia="宋体" w:hAnsi="宋体" w:cs="Times New Roman" w:hint="eastAsia"/>
          <w:sz w:val="24"/>
          <w:szCs w:val="24"/>
        </w:rPr>
        <w:t>，其次，我们需要选择问题的内容，也就是在哪些具体课程内容的基础上提出我的问题；再次，再结合自己的学生们的特点，立足问题的知识点。老师在</w:t>
      </w:r>
      <w:r w:rsidRPr="007B0E95">
        <w:rPr>
          <w:rFonts w:ascii="宋体" w:eastAsia="宋体" w:hAnsi="宋体" w:cs="Times New Roman"/>
          <w:sz w:val="24"/>
          <w:szCs w:val="24"/>
        </w:rPr>
        <w:t>倾听的时候，</w:t>
      </w:r>
      <w:r w:rsidRPr="007B0E95">
        <w:rPr>
          <w:rFonts w:ascii="宋体" w:eastAsia="宋体" w:hAnsi="宋体" w:cs="Times New Roman" w:hint="eastAsia"/>
          <w:sz w:val="24"/>
          <w:szCs w:val="24"/>
        </w:rPr>
        <w:t>同学们</w:t>
      </w:r>
      <w:r w:rsidRPr="007B0E95">
        <w:rPr>
          <w:rFonts w:ascii="宋体" w:eastAsia="宋体" w:hAnsi="宋体" w:cs="Times New Roman"/>
          <w:sz w:val="24"/>
          <w:szCs w:val="24"/>
        </w:rPr>
        <w:t>是否</w:t>
      </w:r>
      <w:r w:rsidRPr="007B0E95">
        <w:rPr>
          <w:rFonts w:ascii="宋体" w:eastAsia="宋体" w:hAnsi="宋体" w:cs="Times New Roman" w:hint="eastAsia"/>
          <w:sz w:val="24"/>
          <w:szCs w:val="24"/>
        </w:rPr>
        <w:t>都</w:t>
      </w:r>
      <w:r w:rsidRPr="007B0E95">
        <w:rPr>
          <w:rFonts w:ascii="宋体" w:eastAsia="宋体" w:hAnsi="宋体" w:cs="Times New Roman"/>
          <w:sz w:val="24"/>
          <w:szCs w:val="24"/>
        </w:rPr>
        <w:t>听到了？如果</w:t>
      </w:r>
      <w:r w:rsidRPr="007B0E95">
        <w:rPr>
          <w:rFonts w:ascii="宋体" w:eastAsia="宋体" w:hAnsi="宋体" w:cs="Times New Roman" w:hint="eastAsia"/>
          <w:sz w:val="24"/>
          <w:szCs w:val="24"/>
        </w:rPr>
        <w:t>其它同学</w:t>
      </w:r>
      <w:r w:rsidRPr="007B0E95">
        <w:rPr>
          <w:rFonts w:ascii="宋体" w:eastAsia="宋体" w:hAnsi="宋体" w:cs="Times New Roman"/>
          <w:sz w:val="24"/>
          <w:szCs w:val="24"/>
        </w:rPr>
        <w:t>没有听到，</w:t>
      </w:r>
      <w:r w:rsidRPr="007B0E95">
        <w:rPr>
          <w:rFonts w:ascii="宋体" w:eastAsia="宋体" w:hAnsi="宋体" w:cs="Times New Roman" w:hint="eastAsia"/>
          <w:sz w:val="24"/>
          <w:szCs w:val="24"/>
        </w:rPr>
        <w:t>老师</w:t>
      </w:r>
      <w:r w:rsidRPr="007B0E95">
        <w:rPr>
          <w:rFonts w:ascii="宋体" w:eastAsia="宋体" w:hAnsi="宋体" w:cs="Times New Roman"/>
          <w:sz w:val="24"/>
          <w:szCs w:val="24"/>
        </w:rPr>
        <w:t>就应该和</w:t>
      </w:r>
      <w:r w:rsidRPr="007B0E95">
        <w:rPr>
          <w:rFonts w:ascii="宋体" w:eastAsia="宋体" w:hAnsi="宋体" w:cs="Times New Roman" w:hint="eastAsia"/>
          <w:sz w:val="24"/>
          <w:szCs w:val="24"/>
        </w:rPr>
        <w:t>同学们有一定的</w:t>
      </w:r>
      <w:r w:rsidRPr="007B0E95">
        <w:rPr>
          <w:rFonts w:ascii="宋体" w:eastAsia="宋体" w:hAnsi="宋体" w:cs="Times New Roman"/>
          <w:sz w:val="24"/>
          <w:szCs w:val="24"/>
        </w:rPr>
        <w:t>眼神交流</w:t>
      </w:r>
      <w:r w:rsidRPr="007B0E95">
        <w:rPr>
          <w:rFonts w:ascii="宋体" w:eastAsia="宋体" w:hAnsi="宋体" w:cs="Times New Roman" w:hint="eastAsia"/>
          <w:sz w:val="24"/>
          <w:szCs w:val="24"/>
        </w:rPr>
        <w:t>，示意大家认真倾听，这样的提问质量才会提高。在设计问题时，</w:t>
      </w:r>
      <w:r w:rsidRPr="007B0E95">
        <w:rPr>
          <w:rFonts w:asciiTheme="minorEastAsia" w:hAnsiTheme="minorEastAsia" w:hint="eastAsia"/>
          <w:sz w:val="24"/>
          <w:szCs w:val="24"/>
        </w:rPr>
        <w:t>要“鼓励探索创新和“着眼学习增值””</w:t>
      </w:r>
      <w:r w:rsidRPr="007B0E95">
        <w:rPr>
          <w:rFonts w:ascii="宋体" w:eastAsia="宋体" w:hAnsi="宋体" w:cs="Times New Roman" w:hint="eastAsia"/>
          <w:sz w:val="24"/>
          <w:szCs w:val="24"/>
        </w:rPr>
        <w:t>所以，优质高效的提问是智力与非智力因素的调动行为，能集中学生注意力、引导学生心智的发展和引发学生积极主动参与地理学习活动的</w:t>
      </w:r>
      <w:r w:rsidRPr="007B0E95">
        <w:rPr>
          <w:rFonts w:ascii="宋体" w:eastAsia="宋体" w:hAnsi="宋体" w:cs="Times New Roman" w:hint="eastAsia"/>
          <w:sz w:val="24"/>
          <w:szCs w:val="24"/>
        </w:rPr>
        <w:lastRenderedPageBreak/>
        <w:t>愿望。</w:t>
      </w:r>
    </w:p>
    <w:p w:rsidR="00F72A8E" w:rsidRPr="00D53183" w:rsidRDefault="007B0E95" w:rsidP="007B0E95">
      <w:pPr>
        <w:tabs>
          <w:tab w:val="left" w:pos="705"/>
        </w:tabs>
        <w:spacing w:line="360" w:lineRule="auto"/>
        <w:jc w:val="left"/>
        <w:rPr>
          <w:rFonts w:ascii="宋体" w:eastAsia="宋体" w:hAnsi="宋体" w:cs="Times New Roman"/>
          <w:b/>
          <w:sz w:val="24"/>
          <w:szCs w:val="24"/>
        </w:rPr>
      </w:pPr>
      <w:r w:rsidRPr="00D53183">
        <w:rPr>
          <w:rFonts w:ascii="宋体" w:eastAsia="宋体" w:hAnsi="宋体" w:cs="Times New Roman"/>
          <w:b/>
          <w:sz w:val="24"/>
          <w:szCs w:val="24"/>
        </w:rPr>
        <w:t>五、</w:t>
      </w:r>
      <w:r w:rsidR="00D53183">
        <w:rPr>
          <w:rFonts w:ascii="宋体" w:eastAsia="宋体" w:hAnsi="宋体" w:cs="Times New Roman"/>
          <w:b/>
          <w:sz w:val="24"/>
          <w:szCs w:val="24"/>
        </w:rPr>
        <w:t>教学动力策略在地理课堂提问中的实践</w:t>
      </w:r>
      <w:r w:rsidRPr="00D53183">
        <w:rPr>
          <w:rFonts w:ascii="宋体" w:eastAsia="宋体" w:hAnsi="宋体" w:cs="Times New Roman"/>
          <w:b/>
          <w:sz w:val="24"/>
          <w:szCs w:val="24"/>
        </w:rPr>
        <w:t>启示</w:t>
      </w:r>
    </w:p>
    <w:p w:rsidR="007B0E95" w:rsidRDefault="007B0E95" w:rsidP="007D3AE0">
      <w:pPr>
        <w:spacing w:line="360" w:lineRule="auto"/>
        <w:ind w:firstLineChars="200" w:firstLine="480"/>
        <w:jc w:val="left"/>
        <w:rPr>
          <w:sz w:val="24"/>
        </w:rPr>
      </w:pPr>
      <w:r>
        <w:rPr>
          <w:rFonts w:hint="eastAsia"/>
          <w:sz w:val="24"/>
        </w:rPr>
        <w:t>以上</w:t>
      </w:r>
      <w:r w:rsidR="00D53183">
        <w:rPr>
          <w:rFonts w:hint="eastAsia"/>
          <w:sz w:val="24"/>
        </w:rPr>
        <w:t>五个</w:t>
      </w:r>
      <w:r>
        <w:rPr>
          <w:rFonts w:hint="eastAsia"/>
          <w:sz w:val="24"/>
        </w:rPr>
        <w:t>案例充分证明，</w:t>
      </w:r>
      <w:r w:rsidRPr="00E1052C">
        <w:rPr>
          <w:sz w:val="24"/>
        </w:rPr>
        <w:t>如果</w:t>
      </w:r>
      <w:r w:rsidR="00D53183">
        <w:rPr>
          <w:sz w:val="24"/>
        </w:rPr>
        <w:t>地理</w:t>
      </w:r>
      <w:r w:rsidRPr="00E1052C">
        <w:rPr>
          <w:sz w:val="24"/>
        </w:rPr>
        <w:t>课堂</w:t>
      </w:r>
      <w:r w:rsidR="00FE7E16">
        <w:rPr>
          <w:sz w:val="24"/>
        </w:rPr>
        <w:t>有效</w:t>
      </w:r>
      <w:r>
        <w:rPr>
          <w:rFonts w:hint="eastAsia"/>
          <w:sz w:val="24"/>
        </w:rPr>
        <w:t>提问</w:t>
      </w:r>
      <w:r w:rsidR="00FE7E16">
        <w:rPr>
          <w:rFonts w:hint="eastAsia"/>
          <w:sz w:val="24"/>
        </w:rPr>
        <w:t>表述（见下表一般表述和有效问题的表述比较图）</w:t>
      </w:r>
      <w:r w:rsidRPr="00E1052C">
        <w:rPr>
          <w:sz w:val="24"/>
        </w:rPr>
        <w:t>充满趣味性和</w:t>
      </w:r>
      <w:r w:rsidR="00D53183">
        <w:rPr>
          <w:sz w:val="24"/>
        </w:rPr>
        <w:t>动力</w:t>
      </w:r>
      <w:r w:rsidRPr="00E1052C">
        <w:rPr>
          <w:sz w:val="24"/>
        </w:rPr>
        <w:t>感，学生便会更加自觉积极地</w:t>
      </w:r>
      <w:r>
        <w:rPr>
          <w:rFonts w:hint="eastAsia"/>
          <w:sz w:val="24"/>
        </w:rPr>
        <w:t>参与到课堂</w:t>
      </w:r>
      <w:r w:rsidRPr="00E1052C">
        <w:rPr>
          <w:sz w:val="24"/>
        </w:rPr>
        <w:t>学习</w:t>
      </w:r>
      <w:r>
        <w:rPr>
          <w:rFonts w:hint="eastAsia"/>
          <w:sz w:val="24"/>
        </w:rPr>
        <w:t>中去，这些提问都创设了一种良好的学习环境和学习氛围，可以</w:t>
      </w:r>
      <w:r w:rsidRPr="00E66C33">
        <w:rPr>
          <w:sz w:val="24"/>
        </w:rPr>
        <w:t>贯穿</w:t>
      </w:r>
      <w:r>
        <w:rPr>
          <w:rFonts w:hint="eastAsia"/>
          <w:sz w:val="24"/>
        </w:rPr>
        <w:t>整个</w:t>
      </w:r>
      <w:r w:rsidRPr="00E66C33">
        <w:rPr>
          <w:sz w:val="24"/>
        </w:rPr>
        <w:t>教学过程</w:t>
      </w:r>
      <w:r>
        <w:rPr>
          <w:rFonts w:hint="eastAsia"/>
          <w:sz w:val="24"/>
        </w:rPr>
        <w:t>，是具有一定的计划性、针对性和启发性的，</w:t>
      </w:r>
      <w:r w:rsidRPr="00E66C33">
        <w:rPr>
          <w:sz w:val="24"/>
        </w:rPr>
        <w:t>使学生在设问和释问的过程中萌生自主学习的动机和欲望，进而逐渐养成自主学习的习惯，并在实践中不断优化自主学习的方法，提高自主学习能力</w:t>
      </w:r>
      <w:r>
        <w:rPr>
          <w:rFonts w:hint="eastAsia"/>
          <w:sz w:val="24"/>
        </w:rPr>
        <w:t>，同时也有效地激发了学生的兴趣和学习的热情，使学生不断地在课堂中去思考和质疑。</w:t>
      </w:r>
    </w:p>
    <w:tbl>
      <w:tblPr>
        <w:tblStyle w:val="a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888"/>
        <w:gridCol w:w="4634"/>
      </w:tblGrid>
      <w:tr w:rsidR="00FE7E16" w:rsidTr="002F4505">
        <w:tc>
          <w:tcPr>
            <w:tcW w:w="3888" w:type="dxa"/>
          </w:tcPr>
          <w:p w:rsidR="00FE7E16" w:rsidRPr="0079311F" w:rsidRDefault="00FE7E16" w:rsidP="002F4505">
            <w:pPr>
              <w:jc w:val="center"/>
              <w:rPr>
                <w:rFonts w:ascii="Calibri" w:eastAsia="宋体" w:hAnsi="Calibri" w:cs="Times New Roman"/>
                <w:sz w:val="24"/>
              </w:rPr>
            </w:pPr>
            <w:r w:rsidRPr="0079311F">
              <w:rPr>
                <w:rFonts w:ascii="Calibri" w:eastAsia="宋体" w:hAnsi="Calibri" w:cs="Times New Roman" w:hint="eastAsia"/>
                <w:sz w:val="24"/>
              </w:rPr>
              <w:t>一般表述</w:t>
            </w:r>
          </w:p>
        </w:tc>
        <w:tc>
          <w:tcPr>
            <w:tcW w:w="4634" w:type="dxa"/>
          </w:tcPr>
          <w:p w:rsidR="00FE7E16" w:rsidRPr="0079311F" w:rsidRDefault="00FE7E16" w:rsidP="002F4505">
            <w:pPr>
              <w:jc w:val="center"/>
              <w:rPr>
                <w:rFonts w:ascii="Calibri" w:eastAsia="宋体" w:hAnsi="Calibri" w:cs="Times New Roman"/>
                <w:sz w:val="24"/>
              </w:rPr>
            </w:pPr>
            <w:r w:rsidRPr="0079311F">
              <w:rPr>
                <w:rFonts w:ascii="Calibri" w:eastAsia="宋体" w:hAnsi="Calibri" w:cs="Times New Roman" w:hint="eastAsia"/>
                <w:sz w:val="24"/>
              </w:rPr>
              <w:t>有效</w:t>
            </w:r>
            <w:r>
              <w:rPr>
                <w:rFonts w:ascii="Calibri" w:eastAsia="宋体" w:hAnsi="Calibri" w:cs="Times New Roman" w:hint="eastAsia"/>
                <w:sz w:val="24"/>
              </w:rPr>
              <w:t>问题的</w:t>
            </w:r>
            <w:r w:rsidRPr="0079311F">
              <w:rPr>
                <w:rFonts w:ascii="Calibri" w:eastAsia="宋体" w:hAnsi="Calibri" w:cs="Times New Roman" w:hint="eastAsia"/>
                <w:sz w:val="24"/>
              </w:rPr>
              <w:t>表述</w:t>
            </w:r>
          </w:p>
        </w:tc>
      </w:tr>
      <w:tr w:rsidR="00FE7E16" w:rsidTr="002F4505">
        <w:tc>
          <w:tcPr>
            <w:tcW w:w="3888" w:type="dxa"/>
          </w:tcPr>
          <w:p w:rsidR="00FE7E16" w:rsidRPr="0079311F" w:rsidRDefault="00FE7E16" w:rsidP="002F4505">
            <w:pPr>
              <w:jc w:val="center"/>
              <w:rPr>
                <w:rFonts w:ascii="Calibri" w:eastAsia="宋体" w:hAnsi="Calibri" w:cs="Times New Roman"/>
                <w:sz w:val="24"/>
              </w:rPr>
            </w:pPr>
            <w:r w:rsidRPr="0079311F">
              <w:rPr>
                <w:rFonts w:ascii="Calibri" w:eastAsia="宋体" w:hAnsi="Calibri" w:cs="Times New Roman" w:hint="eastAsia"/>
                <w:sz w:val="24"/>
              </w:rPr>
              <w:t>让我们看这两幅图</w:t>
            </w:r>
            <w:r w:rsidRPr="0079311F">
              <w:rPr>
                <w:rFonts w:ascii="Calibri" w:eastAsia="宋体" w:hAnsi="Calibri" w:cs="Times New Roman" w:hint="eastAsia"/>
                <w:sz w:val="24"/>
              </w:rPr>
              <w:t>?</w:t>
            </w:r>
          </w:p>
        </w:tc>
        <w:tc>
          <w:tcPr>
            <w:tcW w:w="4634" w:type="dxa"/>
          </w:tcPr>
          <w:p w:rsidR="00FE7E16" w:rsidRPr="0079311F" w:rsidRDefault="00FE7E16" w:rsidP="002F4505">
            <w:pPr>
              <w:jc w:val="center"/>
              <w:rPr>
                <w:rFonts w:ascii="Calibri" w:eastAsia="宋体" w:hAnsi="Calibri" w:cs="Times New Roman"/>
                <w:sz w:val="24"/>
              </w:rPr>
            </w:pPr>
            <w:r w:rsidRPr="0079311F">
              <w:rPr>
                <w:rFonts w:ascii="Calibri" w:eastAsia="宋体" w:hAnsi="Calibri" w:cs="Times New Roman" w:hint="eastAsia"/>
                <w:sz w:val="24"/>
              </w:rPr>
              <w:t>让我们来比较这两幅图</w:t>
            </w:r>
            <w:r w:rsidRPr="0079311F">
              <w:rPr>
                <w:rFonts w:ascii="Calibri" w:eastAsia="宋体" w:hAnsi="Calibri" w:cs="Times New Roman" w:hint="eastAsia"/>
                <w:sz w:val="24"/>
              </w:rPr>
              <w:t>?</w:t>
            </w:r>
          </w:p>
        </w:tc>
      </w:tr>
      <w:tr w:rsidR="00FE7E16" w:rsidTr="002F4505">
        <w:tc>
          <w:tcPr>
            <w:tcW w:w="3888" w:type="dxa"/>
          </w:tcPr>
          <w:p w:rsidR="00FE7E16" w:rsidRPr="0079311F" w:rsidRDefault="00FE7E16" w:rsidP="002F4505">
            <w:pPr>
              <w:jc w:val="center"/>
              <w:rPr>
                <w:rFonts w:ascii="Calibri" w:eastAsia="宋体" w:hAnsi="Calibri" w:cs="Times New Roman"/>
                <w:sz w:val="24"/>
              </w:rPr>
            </w:pPr>
            <w:r w:rsidRPr="0079311F">
              <w:rPr>
                <w:rFonts w:ascii="Calibri" w:eastAsia="宋体" w:hAnsi="Calibri" w:cs="Times New Roman" w:hint="eastAsia"/>
                <w:sz w:val="24"/>
              </w:rPr>
              <w:t>你认为待会儿会发生什么</w:t>
            </w:r>
            <w:r w:rsidRPr="0079311F">
              <w:rPr>
                <w:rFonts w:ascii="Calibri" w:eastAsia="宋体" w:hAnsi="Calibri" w:cs="Times New Roman" w:hint="eastAsia"/>
                <w:sz w:val="24"/>
              </w:rPr>
              <w:t>?</w:t>
            </w:r>
          </w:p>
        </w:tc>
        <w:tc>
          <w:tcPr>
            <w:tcW w:w="4634" w:type="dxa"/>
          </w:tcPr>
          <w:p w:rsidR="00FE7E16" w:rsidRPr="0079311F" w:rsidRDefault="00FE7E16" w:rsidP="002F4505">
            <w:pPr>
              <w:jc w:val="center"/>
              <w:rPr>
                <w:rFonts w:ascii="Calibri" w:eastAsia="宋体" w:hAnsi="Calibri" w:cs="Times New Roman"/>
                <w:sz w:val="24"/>
              </w:rPr>
            </w:pPr>
            <w:r w:rsidRPr="0079311F">
              <w:rPr>
                <w:rFonts w:ascii="Calibri" w:eastAsia="宋体" w:hAnsi="Calibri" w:cs="Times New Roman" w:hint="eastAsia"/>
                <w:sz w:val="24"/>
              </w:rPr>
              <w:t>你预期待会儿会发生什么？</w:t>
            </w:r>
          </w:p>
        </w:tc>
      </w:tr>
      <w:tr w:rsidR="00FE7E16" w:rsidTr="002F4505">
        <w:tc>
          <w:tcPr>
            <w:tcW w:w="3888" w:type="dxa"/>
          </w:tcPr>
          <w:p w:rsidR="00FE7E16" w:rsidRPr="0079311F" w:rsidRDefault="00FE7E16" w:rsidP="002F4505">
            <w:pPr>
              <w:jc w:val="center"/>
              <w:rPr>
                <w:rFonts w:ascii="Calibri" w:eastAsia="宋体" w:hAnsi="Calibri" w:cs="Times New Roman"/>
                <w:sz w:val="24"/>
              </w:rPr>
            </w:pPr>
            <w:r w:rsidRPr="0079311F">
              <w:rPr>
                <w:rFonts w:ascii="Calibri" w:eastAsia="宋体" w:hAnsi="Calibri" w:cs="Times New Roman" w:hint="eastAsia"/>
                <w:sz w:val="24"/>
              </w:rPr>
              <w:t>你怎样把这些归入这类？</w:t>
            </w:r>
          </w:p>
        </w:tc>
        <w:tc>
          <w:tcPr>
            <w:tcW w:w="4634" w:type="dxa"/>
          </w:tcPr>
          <w:p w:rsidR="00FE7E16" w:rsidRPr="0079311F" w:rsidRDefault="00FE7E16" w:rsidP="002F4505">
            <w:pPr>
              <w:jc w:val="center"/>
              <w:rPr>
                <w:rFonts w:ascii="Calibri" w:eastAsia="宋体" w:hAnsi="Calibri" w:cs="Times New Roman"/>
                <w:sz w:val="24"/>
              </w:rPr>
            </w:pPr>
            <w:r w:rsidRPr="0079311F">
              <w:rPr>
                <w:rFonts w:ascii="Calibri" w:eastAsia="宋体" w:hAnsi="Calibri" w:cs="Times New Roman" w:hint="eastAsia"/>
                <w:sz w:val="24"/>
              </w:rPr>
              <w:t>你怎样进行分类？</w:t>
            </w:r>
          </w:p>
        </w:tc>
      </w:tr>
      <w:tr w:rsidR="00FE7E16" w:rsidTr="002F4505">
        <w:tc>
          <w:tcPr>
            <w:tcW w:w="3888" w:type="dxa"/>
          </w:tcPr>
          <w:p w:rsidR="00FE7E16" w:rsidRPr="0079311F" w:rsidRDefault="00FE7E16" w:rsidP="002F4505">
            <w:pPr>
              <w:jc w:val="center"/>
              <w:rPr>
                <w:rFonts w:ascii="Calibri" w:eastAsia="宋体" w:hAnsi="Calibri" w:cs="Times New Roman"/>
                <w:sz w:val="24"/>
              </w:rPr>
            </w:pPr>
            <w:r w:rsidRPr="0079311F">
              <w:rPr>
                <w:rFonts w:ascii="Calibri" w:eastAsia="宋体" w:hAnsi="Calibri" w:cs="Times New Roman" w:hint="eastAsia"/>
                <w:sz w:val="24"/>
              </w:rPr>
              <w:t>如果</w:t>
            </w:r>
            <w:r>
              <w:rPr>
                <w:rFonts w:ascii="Calibri" w:eastAsia="宋体" w:hAnsi="Calibri" w:cs="Times New Roman"/>
                <w:sz w:val="24"/>
              </w:rPr>
              <w:t>……</w:t>
            </w:r>
            <w:r w:rsidRPr="0079311F">
              <w:rPr>
                <w:rFonts w:ascii="Calibri" w:eastAsia="宋体" w:hAnsi="Calibri" w:cs="Times New Roman" w:hint="eastAsia"/>
                <w:sz w:val="24"/>
              </w:rPr>
              <w:t>你认为会发生什么事</w:t>
            </w:r>
          </w:p>
        </w:tc>
        <w:tc>
          <w:tcPr>
            <w:tcW w:w="4634" w:type="dxa"/>
          </w:tcPr>
          <w:p w:rsidR="00FE7E16" w:rsidRPr="0079311F" w:rsidRDefault="00FE7E16" w:rsidP="002F4505">
            <w:pPr>
              <w:jc w:val="center"/>
              <w:rPr>
                <w:rFonts w:ascii="Calibri" w:eastAsia="宋体" w:hAnsi="Calibri" w:cs="Times New Roman"/>
                <w:sz w:val="24"/>
              </w:rPr>
            </w:pPr>
            <w:r>
              <w:rPr>
                <w:rFonts w:ascii="Calibri" w:eastAsia="宋体" w:hAnsi="Calibri" w:cs="Times New Roman" w:hint="eastAsia"/>
                <w:sz w:val="24"/>
              </w:rPr>
              <w:t>如果</w:t>
            </w:r>
            <w:r>
              <w:rPr>
                <w:rFonts w:ascii="Calibri" w:eastAsia="宋体" w:hAnsi="Calibri" w:cs="Times New Roman"/>
                <w:sz w:val="24"/>
              </w:rPr>
              <w:t>……</w:t>
            </w:r>
            <w:r w:rsidRPr="0079311F">
              <w:rPr>
                <w:rFonts w:ascii="Calibri" w:eastAsia="宋体" w:hAnsi="Calibri" w:cs="Times New Roman" w:hint="eastAsia"/>
                <w:sz w:val="24"/>
              </w:rPr>
              <w:t>你推测一下会发生什么事？</w:t>
            </w:r>
          </w:p>
        </w:tc>
      </w:tr>
      <w:tr w:rsidR="00FE7E16" w:rsidTr="002F4505">
        <w:tc>
          <w:tcPr>
            <w:tcW w:w="3888" w:type="dxa"/>
          </w:tcPr>
          <w:p w:rsidR="00FE7E16" w:rsidRPr="0079311F" w:rsidRDefault="00FE7E16" w:rsidP="002F4505">
            <w:pPr>
              <w:jc w:val="center"/>
              <w:rPr>
                <w:rFonts w:ascii="Calibri" w:eastAsia="宋体" w:hAnsi="Calibri" w:cs="Times New Roman"/>
                <w:sz w:val="24"/>
              </w:rPr>
            </w:pPr>
            <w:r w:rsidRPr="0079311F">
              <w:rPr>
                <w:rFonts w:ascii="Calibri" w:eastAsia="宋体" w:hAnsi="Calibri" w:cs="Times New Roman" w:hint="eastAsia"/>
                <w:sz w:val="24"/>
              </w:rPr>
              <w:t>你怎么认为那就是对的？</w:t>
            </w:r>
          </w:p>
        </w:tc>
        <w:tc>
          <w:tcPr>
            <w:tcW w:w="4634" w:type="dxa"/>
          </w:tcPr>
          <w:p w:rsidR="00FE7E16" w:rsidRPr="0079311F" w:rsidRDefault="00FE7E16" w:rsidP="002F4505">
            <w:pPr>
              <w:jc w:val="center"/>
              <w:rPr>
                <w:rFonts w:ascii="Calibri" w:eastAsia="宋体" w:hAnsi="Calibri" w:cs="Times New Roman"/>
                <w:sz w:val="24"/>
              </w:rPr>
            </w:pPr>
            <w:r w:rsidRPr="0079311F">
              <w:rPr>
                <w:rFonts w:ascii="Calibri" w:eastAsia="宋体" w:hAnsi="Calibri" w:cs="Times New Roman" w:hint="eastAsia"/>
                <w:sz w:val="24"/>
              </w:rPr>
              <w:t>你有什么论据支持你的论点？</w:t>
            </w:r>
          </w:p>
        </w:tc>
      </w:tr>
    </w:tbl>
    <w:p w:rsidR="00FE7E16" w:rsidRDefault="00D53183" w:rsidP="00FE7E16">
      <w:pPr>
        <w:spacing w:line="360" w:lineRule="auto"/>
        <w:ind w:firstLineChars="200" w:firstLine="480"/>
        <w:jc w:val="left"/>
        <w:rPr>
          <w:sz w:val="24"/>
        </w:rPr>
      </w:pPr>
      <w:r>
        <w:rPr>
          <w:rFonts w:hint="eastAsia"/>
          <w:sz w:val="24"/>
        </w:rPr>
        <w:t>我认为教学动力下的地理课堂提问应该有以</w:t>
      </w:r>
      <w:r w:rsidR="00FE7E16">
        <w:rPr>
          <w:rFonts w:hint="eastAsia"/>
          <w:sz w:val="24"/>
        </w:rPr>
        <w:t>下</w:t>
      </w:r>
      <w:r>
        <w:rPr>
          <w:rFonts w:hint="eastAsia"/>
          <w:sz w:val="24"/>
        </w:rPr>
        <w:t>3</w:t>
      </w:r>
      <w:r>
        <w:rPr>
          <w:rFonts w:hint="eastAsia"/>
          <w:sz w:val="24"/>
        </w:rPr>
        <w:t>个基本条件，</w:t>
      </w:r>
      <w:r w:rsidRPr="003C0D43">
        <w:rPr>
          <w:rFonts w:hint="eastAsia"/>
          <w:sz w:val="24"/>
        </w:rPr>
        <w:t>随着</w:t>
      </w:r>
      <w:r>
        <w:rPr>
          <w:rFonts w:hint="eastAsia"/>
          <w:sz w:val="24"/>
        </w:rPr>
        <w:t>新课程的</w:t>
      </w:r>
      <w:r w:rsidRPr="003C0D43">
        <w:rPr>
          <w:rFonts w:hint="eastAsia"/>
          <w:sz w:val="24"/>
        </w:rPr>
        <w:t>深入发展和</w:t>
      </w:r>
      <w:r>
        <w:rPr>
          <w:rFonts w:hint="eastAsia"/>
          <w:sz w:val="24"/>
        </w:rPr>
        <w:t>现代</w:t>
      </w:r>
      <w:r w:rsidRPr="003C0D43">
        <w:rPr>
          <w:rFonts w:hint="eastAsia"/>
          <w:sz w:val="24"/>
        </w:rPr>
        <w:t>教育对学生素质发展的更高要求，</w:t>
      </w:r>
      <w:r>
        <w:rPr>
          <w:rFonts w:hint="eastAsia"/>
          <w:sz w:val="24"/>
        </w:rPr>
        <w:t>高中</w:t>
      </w:r>
      <w:r w:rsidRPr="003C0D43">
        <w:rPr>
          <w:rFonts w:hint="eastAsia"/>
          <w:sz w:val="24"/>
        </w:rPr>
        <w:t>的</w:t>
      </w:r>
      <w:r>
        <w:rPr>
          <w:rFonts w:hint="eastAsia"/>
          <w:sz w:val="24"/>
        </w:rPr>
        <w:t>教育教学</w:t>
      </w:r>
      <w:r w:rsidRPr="003C0D43">
        <w:rPr>
          <w:rFonts w:hint="eastAsia"/>
          <w:sz w:val="24"/>
        </w:rPr>
        <w:t>面临着</w:t>
      </w:r>
      <w:r>
        <w:rPr>
          <w:rFonts w:hint="eastAsia"/>
          <w:sz w:val="24"/>
        </w:rPr>
        <w:t>非常</w:t>
      </w:r>
      <w:r w:rsidRPr="003C0D43">
        <w:rPr>
          <w:rFonts w:hint="eastAsia"/>
          <w:sz w:val="24"/>
        </w:rPr>
        <w:t>艰巨的任务</w:t>
      </w:r>
      <w:r>
        <w:rPr>
          <w:rFonts w:hint="eastAsia"/>
          <w:sz w:val="24"/>
        </w:rPr>
        <w:t>。老师要根据教学动力策略对课堂进行大胆改革探索和</w:t>
      </w:r>
      <w:r w:rsidRPr="003C0D43">
        <w:rPr>
          <w:rFonts w:hint="eastAsia"/>
          <w:sz w:val="24"/>
        </w:rPr>
        <w:t>创新，</w:t>
      </w:r>
      <w:r>
        <w:rPr>
          <w:rFonts w:hint="eastAsia"/>
          <w:sz w:val="24"/>
        </w:rPr>
        <w:t>其中关键一步就是要</w:t>
      </w:r>
      <w:r w:rsidRPr="003C0D43">
        <w:rPr>
          <w:rFonts w:hint="eastAsia"/>
          <w:sz w:val="24"/>
        </w:rPr>
        <w:t>有</w:t>
      </w:r>
      <w:r>
        <w:rPr>
          <w:rFonts w:hint="eastAsia"/>
          <w:sz w:val="24"/>
        </w:rPr>
        <w:t>以课堂中的优质提问来实现。</w:t>
      </w:r>
    </w:p>
    <w:tbl>
      <w:tblPr>
        <w:tblStyle w:val="a6"/>
        <w:tblW w:w="0" w:type="auto"/>
        <w:tblLook w:val="04A0"/>
      </w:tblPr>
      <w:tblGrid>
        <w:gridCol w:w="3652"/>
        <w:gridCol w:w="4870"/>
      </w:tblGrid>
      <w:tr w:rsidR="00FE7E16" w:rsidTr="002F4505">
        <w:trPr>
          <w:trHeight w:val="264"/>
        </w:trPr>
        <w:tc>
          <w:tcPr>
            <w:tcW w:w="3652" w:type="dxa"/>
            <w:vMerge w:val="restart"/>
          </w:tcPr>
          <w:p w:rsidR="00FE7E16" w:rsidRPr="00D53183" w:rsidRDefault="00FE7E16" w:rsidP="002F4505">
            <w:pPr>
              <w:jc w:val="center"/>
              <w:rPr>
                <w:sz w:val="24"/>
                <w:szCs w:val="24"/>
              </w:rPr>
            </w:pPr>
          </w:p>
          <w:p w:rsidR="00FE7E16" w:rsidRPr="00D53183" w:rsidRDefault="00FE7E16" w:rsidP="002F4505">
            <w:pPr>
              <w:jc w:val="center"/>
              <w:rPr>
                <w:sz w:val="24"/>
                <w:szCs w:val="24"/>
              </w:rPr>
            </w:pPr>
            <w:r w:rsidRPr="00D53183">
              <w:rPr>
                <w:sz w:val="24"/>
                <w:szCs w:val="24"/>
              </w:rPr>
              <w:t>教学动力下的地理课堂提问条件</w:t>
            </w:r>
          </w:p>
        </w:tc>
        <w:tc>
          <w:tcPr>
            <w:tcW w:w="4870" w:type="dxa"/>
          </w:tcPr>
          <w:p w:rsidR="00FE7E16" w:rsidRPr="00D53183" w:rsidRDefault="00FE7E16" w:rsidP="002F4505">
            <w:pPr>
              <w:jc w:val="center"/>
              <w:rPr>
                <w:sz w:val="24"/>
                <w:szCs w:val="24"/>
              </w:rPr>
            </w:pPr>
            <w:r w:rsidRPr="00D53183">
              <w:rPr>
                <w:sz w:val="24"/>
                <w:szCs w:val="24"/>
              </w:rPr>
              <w:t>贴近现实生活</w:t>
            </w:r>
          </w:p>
        </w:tc>
      </w:tr>
      <w:tr w:rsidR="00FE7E16" w:rsidTr="002F4505">
        <w:tc>
          <w:tcPr>
            <w:tcW w:w="3652" w:type="dxa"/>
            <w:vMerge/>
          </w:tcPr>
          <w:p w:rsidR="00FE7E16" w:rsidRPr="00D53183" w:rsidRDefault="00FE7E16" w:rsidP="002F4505">
            <w:pPr>
              <w:jc w:val="center"/>
              <w:rPr>
                <w:sz w:val="24"/>
                <w:szCs w:val="24"/>
              </w:rPr>
            </w:pPr>
          </w:p>
        </w:tc>
        <w:tc>
          <w:tcPr>
            <w:tcW w:w="4870" w:type="dxa"/>
          </w:tcPr>
          <w:p w:rsidR="00FE7E16" w:rsidRPr="00D53183" w:rsidRDefault="00FE7E16" w:rsidP="002F4505">
            <w:pPr>
              <w:jc w:val="center"/>
              <w:rPr>
                <w:sz w:val="24"/>
                <w:szCs w:val="24"/>
              </w:rPr>
            </w:pPr>
            <w:r w:rsidRPr="00D53183">
              <w:rPr>
                <w:sz w:val="24"/>
                <w:szCs w:val="24"/>
              </w:rPr>
              <w:t>面向问题解决</w:t>
            </w:r>
          </w:p>
        </w:tc>
      </w:tr>
      <w:tr w:rsidR="00FE7E16" w:rsidTr="002F4505">
        <w:tc>
          <w:tcPr>
            <w:tcW w:w="3652" w:type="dxa"/>
            <w:vMerge/>
          </w:tcPr>
          <w:p w:rsidR="00FE7E16" w:rsidRPr="00D53183" w:rsidRDefault="00FE7E16" w:rsidP="002F4505">
            <w:pPr>
              <w:jc w:val="center"/>
              <w:rPr>
                <w:sz w:val="24"/>
                <w:szCs w:val="24"/>
              </w:rPr>
            </w:pPr>
          </w:p>
        </w:tc>
        <w:tc>
          <w:tcPr>
            <w:tcW w:w="4870" w:type="dxa"/>
          </w:tcPr>
          <w:p w:rsidR="00FE7E16" w:rsidRPr="00D53183" w:rsidRDefault="00FE7E16" w:rsidP="002F4505">
            <w:pPr>
              <w:jc w:val="center"/>
              <w:rPr>
                <w:sz w:val="24"/>
                <w:szCs w:val="24"/>
              </w:rPr>
            </w:pPr>
            <w:r w:rsidRPr="00D53183">
              <w:rPr>
                <w:sz w:val="24"/>
                <w:szCs w:val="24"/>
              </w:rPr>
              <w:t>形成任务序列</w:t>
            </w:r>
          </w:p>
        </w:tc>
      </w:tr>
    </w:tbl>
    <w:p w:rsidR="007D3AE0" w:rsidRPr="00C1172E" w:rsidRDefault="00D53183" w:rsidP="00C1172E">
      <w:pPr>
        <w:spacing w:line="360" w:lineRule="auto"/>
        <w:ind w:firstLineChars="200" w:firstLine="480"/>
        <w:jc w:val="left"/>
        <w:rPr>
          <w:rFonts w:hint="eastAsia"/>
          <w:sz w:val="24"/>
        </w:rPr>
      </w:pPr>
      <w:r>
        <w:rPr>
          <w:rFonts w:hint="eastAsia"/>
          <w:sz w:val="24"/>
        </w:rPr>
        <w:t>老师作为课堂的导入者，引领者，在课堂上不能随便提问，必须在“教学动力策略”这个“源头活水”下，有“问无止境”</w:t>
      </w:r>
      <w:r w:rsidRPr="00557C2D">
        <w:rPr>
          <w:rFonts w:hint="eastAsia"/>
          <w:sz w:val="24"/>
        </w:rPr>
        <w:t>的精神</w:t>
      </w:r>
      <w:r>
        <w:rPr>
          <w:rFonts w:hint="eastAsia"/>
          <w:sz w:val="24"/>
        </w:rPr>
        <w:t>，在地理课堂中不断探索，不断实践，不断提高自己的专业化知识和地理素养，只有这样才</w:t>
      </w:r>
      <w:r w:rsidRPr="00605F75">
        <w:rPr>
          <w:rFonts w:hint="eastAsia"/>
          <w:sz w:val="24"/>
        </w:rPr>
        <w:t>会</w:t>
      </w:r>
      <w:r>
        <w:rPr>
          <w:rFonts w:hint="eastAsia"/>
          <w:sz w:val="24"/>
        </w:rPr>
        <w:t>让自己的提问具有一定的魔力，</w:t>
      </w:r>
      <w:r w:rsidRPr="00084863">
        <w:rPr>
          <w:rFonts w:hint="eastAsia"/>
          <w:sz w:val="24"/>
        </w:rPr>
        <w:t>让课堂变得多姿多彩，同时也能激发学生学习的</w:t>
      </w:r>
      <w:r>
        <w:rPr>
          <w:rFonts w:hint="eastAsia"/>
          <w:sz w:val="24"/>
        </w:rPr>
        <w:t>动力，</w:t>
      </w:r>
      <w:r w:rsidRPr="00084863">
        <w:rPr>
          <w:rFonts w:hint="eastAsia"/>
          <w:sz w:val="24"/>
        </w:rPr>
        <w:t>将学生带入特定的</w:t>
      </w:r>
      <w:r>
        <w:rPr>
          <w:rFonts w:hint="eastAsia"/>
          <w:sz w:val="24"/>
        </w:rPr>
        <w:t>教学情景中，深入角色，分析案例，</w:t>
      </w:r>
      <w:r w:rsidRPr="00084863">
        <w:rPr>
          <w:rFonts w:hint="eastAsia"/>
          <w:sz w:val="24"/>
        </w:rPr>
        <w:t>提高学生分析问题和解决问题的能力</w:t>
      </w:r>
      <w:r>
        <w:rPr>
          <w:rFonts w:hint="eastAsia"/>
          <w:sz w:val="24"/>
        </w:rPr>
        <w:t>，从而提高教学的效率！</w:t>
      </w:r>
    </w:p>
    <w:p w:rsidR="007D3AE0" w:rsidRPr="007D3AE0" w:rsidRDefault="007D3AE0" w:rsidP="007D3AE0">
      <w:pPr>
        <w:spacing w:line="360" w:lineRule="auto"/>
        <w:rPr>
          <w:rFonts w:ascii="Times New Roman" w:eastAsia="黑体" w:hAnsi="Times New Roman" w:cs="黑体"/>
          <w:b/>
          <w:sz w:val="24"/>
          <w:szCs w:val="24"/>
        </w:rPr>
      </w:pPr>
      <w:r w:rsidRPr="006E499E">
        <w:rPr>
          <w:rFonts w:ascii="Times New Roman" w:eastAsia="黑体" w:hAnsi="Times New Roman" w:cs="黑体" w:hint="eastAsia"/>
          <w:b/>
          <w:sz w:val="24"/>
          <w:szCs w:val="24"/>
        </w:rPr>
        <w:t>参考文献：</w:t>
      </w:r>
    </w:p>
    <w:p w:rsidR="00F72A8E" w:rsidRPr="007D3AE0" w:rsidRDefault="007D3AE0" w:rsidP="007D3AE0">
      <w:pPr>
        <w:tabs>
          <w:tab w:val="left" w:pos="705"/>
        </w:tabs>
        <w:spacing w:line="360" w:lineRule="auto"/>
        <w:jc w:val="left"/>
        <w:rPr>
          <w:rFonts w:ascii="Times New Roman" w:eastAsia="宋体" w:hAnsi="Times New Roman" w:cs="宋体"/>
          <w:szCs w:val="21"/>
        </w:rPr>
      </w:pPr>
      <w:r>
        <w:rPr>
          <w:rFonts w:ascii="Times New Roman" w:eastAsia="宋体" w:hAnsi="Times New Roman" w:cs="宋体" w:hint="eastAsia"/>
          <w:szCs w:val="21"/>
        </w:rPr>
        <w:t>[1]</w:t>
      </w:r>
      <w:r w:rsidRPr="007D3AE0">
        <w:rPr>
          <w:rFonts w:ascii="Times New Roman" w:eastAsia="宋体" w:hAnsi="Times New Roman" w:cs="宋体" w:hint="eastAsia"/>
          <w:szCs w:val="21"/>
        </w:rPr>
        <w:t>卢清丽，李家清</w:t>
      </w:r>
      <w:r>
        <w:rPr>
          <w:rFonts w:ascii="Times New Roman" w:eastAsia="宋体" w:hAnsi="Times New Roman" w:cs="宋体" w:hint="eastAsia"/>
          <w:szCs w:val="21"/>
        </w:rPr>
        <w:t>．</w:t>
      </w:r>
      <w:r w:rsidRPr="007D3AE0">
        <w:rPr>
          <w:rFonts w:ascii="Times New Roman" w:eastAsia="宋体" w:hAnsi="Times New Roman" w:cs="宋体" w:hint="eastAsia"/>
          <w:szCs w:val="21"/>
        </w:rPr>
        <w:t>地理课堂教学动力策略下设计初探</w:t>
      </w:r>
      <w:r w:rsidRPr="007D3AE0">
        <w:rPr>
          <w:rFonts w:ascii="Times New Roman" w:eastAsia="宋体" w:hAnsi="Times New Roman" w:cs="宋体" w:hint="eastAsia"/>
          <w:szCs w:val="21"/>
        </w:rPr>
        <w:t>[J]</w:t>
      </w:r>
      <w:r w:rsidR="00E71E65" w:rsidRPr="007D3AE0">
        <w:rPr>
          <w:rFonts w:ascii="Times New Roman" w:eastAsia="宋体" w:hAnsi="Times New Roman" w:cs="宋体" w:hint="eastAsia"/>
          <w:szCs w:val="21"/>
        </w:rPr>
        <w:t>，</w:t>
      </w:r>
      <w:r w:rsidR="005E2F9D" w:rsidRPr="007D3AE0">
        <w:rPr>
          <w:rFonts w:ascii="Times New Roman" w:eastAsia="宋体" w:hAnsi="Times New Roman" w:cs="宋体" w:hint="eastAsia"/>
          <w:szCs w:val="21"/>
        </w:rPr>
        <w:t>北大</w:t>
      </w:r>
      <w:r w:rsidR="00E71E65" w:rsidRPr="007D3AE0">
        <w:rPr>
          <w:rFonts w:ascii="Times New Roman" w:eastAsia="宋体" w:hAnsi="Times New Roman" w:cs="宋体" w:hint="eastAsia"/>
          <w:szCs w:val="21"/>
        </w:rPr>
        <w:t>出版社，</w:t>
      </w:r>
      <w:r w:rsidR="00E71E65" w:rsidRPr="007D3AE0">
        <w:rPr>
          <w:rFonts w:ascii="Times New Roman" w:eastAsia="宋体" w:hAnsi="Times New Roman" w:cs="宋体" w:hint="eastAsia"/>
          <w:szCs w:val="21"/>
        </w:rPr>
        <w:t>2012</w:t>
      </w:r>
      <w:r w:rsidR="00E71E65" w:rsidRPr="007D3AE0">
        <w:rPr>
          <w:rFonts w:ascii="Times New Roman" w:eastAsia="宋体" w:hAnsi="Times New Roman" w:cs="宋体" w:hint="eastAsia"/>
          <w:szCs w:val="21"/>
        </w:rPr>
        <w:t>年版</w:t>
      </w:r>
      <w:r w:rsidR="002D78E7" w:rsidRPr="007D3AE0">
        <w:rPr>
          <w:rFonts w:ascii="Times New Roman" w:eastAsia="宋体" w:hAnsi="Times New Roman" w:cs="宋体" w:hint="eastAsia"/>
          <w:szCs w:val="21"/>
        </w:rPr>
        <w:t>，第</w:t>
      </w:r>
      <w:r w:rsidR="002D78E7" w:rsidRPr="007D3AE0">
        <w:rPr>
          <w:rFonts w:ascii="Times New Roman" w:eastAsia="宋体" w:hAnsi="Times New Roman" w:cs="宋体" w:hint="eastAsia"/>
          <w:szCs w:val="21"/>
        </w:rPr>
        <w:t>16-18</w:t>
      </w:r>
      <w:r w:rsidR="002D78E7" w:rsidRPr="007D3AE0">
        <w:rPr>
          <w:rFonts w:ascii="Times New Roman" w:eastAsia="宋体" w:hAnsi="Times New Roman" w:cs="宋体" w:hint="eastAsia"/>
          <w:szCs w:val="21"/>
        </w:rPr>
        <w:t>页</w:t>
      </w:r>
    </w:p>
    <w:p w:rsidR="00E71E65" w:rsidRPr="007D3AE0" w:rsidRDefault="007D3AE0" w:rsidP="007D3AE0">
      <w:pPr>
        <w:spacing w:line="360" w:lineRule="auto"/>
        <w:jc w:val="left"/>
        <w:rPr>
          <w:rFonts w:ascii="Times New Roman" w:eastAsia="宋体" w:hAnsi="Times New Roman" w:cs="宋体"/>
          <w:szCs w:val="21"/>
        </w:rPr>
      </w:pPr>
      <w:r>
        <w:rPr>
          <w:rFonts w:ascii="Times New Roman" w:eastAsia="宋体" w:hAnsi="Times New Roman" w:cs="宋体" w:hint="eastAsia"/>
          <w:szCs w:val="21"/>
        </w:rPr>
        <w:t>[2]</w:t>
      </w:r>
      <w:r w:rsidR="00E71E65" w:rsidRPr="007D3AE0">
        <w:rPr>
          <w:rFonts w:ascii="Times New Roman" w:eastAsia="宋体" w:hAnsi="Times New Roman" w:cs="宋体"/>
          <w:szCs w:val="21"/>
        </w:rPr>
        <w:t>（美）沃尔什</w:t>
      </w:r>
      <w:r>
        <w:rPr>
          <w:rFonts w:ascii="Times New Roman" w:eastAsia="宋体" w:hAnsi="Times New Roman" w:cs="宋体" w:hint="eastAsia"/>
          <w:szCs w:val="21"/>
        </w:rPr>
        <w:t>．</w:t>
      </w:r>
      <w:r w:rsidRPr="007D3AE0">
        <w:rPr>
          <w:rFonts w:ascii="Times New Roman" w:eastAsia="宋体" w:hAnsi="Times New Roman" w:cs="宋体" w:hint="eastAsia"/>
          <w:szCs w:val="21"/>
        </w:rPr>
        <w:t>优质提问教学法</w:t>
      </w:r>
      <w:r w:rsidR="00E71E65" w:rsidRPr="007D3AE0">
        <w:rPr>
          <w:rFonts w:ascii="Times New Roman" w:eastAsia="宋体" w:hAnsi="Times New Roman" w:cs="宋体" w:hint="eastAsia"/>
          <w:szCs w:val="21"/>
        </w:rPr>
        <w:t>，</w:t>
      </w:r>
      <w:r w:rsidR="00E71E65" w:rsidRPr="007D3AE0">
        <w:rPr>
          <w:rFonts w:ascii="Times New Roman" w:eastAsia="宋体" w:hAnsi="Times New Roman" w:cs="宋体"/>
          <w:szCs w:val="21"/>
        </w:rPr>
        <w:t>中国轻工业出版社</w:t>
      </w:r>
      <w:r w:rsidR="00E71E65" w:rsidRPr="007D3AE0">
        <w:rPr>
          <w:rFonts w:ascii="Times New Roman" w:eastAsia="宋体" w:hAnsi="Times New Roman" w:cs="宋体" w:hint="eastAsia"/>
          <w:szCs w:val="21"/>
        </w:rPr>
        <w:t>，</w:t>
      </w:r>
      <w:r w:rsidR="00E71E65" w:rsidRPr="007D3AE0">
        <w:rPr>
          <w:rFonts w:ascii="Times New Roman" w:eastAsia="宋体" w:hAnsi="Times New Roman" w:cs="宋体" w:hint="eastAsia"/>
          <w:szCs w:val="21"/>
        </w:rPr>
        <w:t>2009</w:t>
      </w:r>
      <w:r w:rsidR="00E71E65" w:rsidRPr="007D3AE0">
        <w:rPr>
          <w:rFonts w:ascii="Times New Roman" w:eastAsia="宋体" w:hAnsi="Times New Roman" w:cs="宋体" w:hint="eastAsia"/>
          <w:szCs w:val="21"/>
        </w:rPr>
        <w:t>年版，第</w:t>
      </w:r>
      <w:r w:rsidR="00E71E65" w:rsidRPr="007D3AE0">
        <w:rPr>
          <w:rFonts w:ascii="Times New Roman" w:eastAsia="宋体" w:hAnsi="Times New Roman" w:cs="宋体" w:hint="eastAsia"/>
          <w:szCs w:val="21"/>
        </w:rPr>
        <w:t>36</w:t>
      </w:r>
      <w:r w:rsidR="00E71E65" w:rsidRPr="007D3AE0">
        <w:rPr>
          <w:rFonts w:ascii="Times New Roman" w:eastAsia="宋体" w:hAnsi="Times New Roman" w:cs="宋体" w:hint="eastAsia"/>
          <w:szCs w:val="21"/>
        </w:rPr>
        <w:t>—</w:t>
      </w:r>
      <w:r w:rsidR="00E71E65" w:rsidRPr="007D3AE0">
        <w:rPr>
          <w:rFonts w:ascii="Times New Roman" w:eastAsia="宋体" w:hAnsi="Times New Roman" w:cs="宋体" w:hint="eastAsia"/>
          <w:szCs w:val="21"/>
        </w:rPr>
        <w:t>68</w:t>
      </w:r>
      <w:r w:rsidR="00E71E65" w:rsidRPr="007D3AE0">
        <w:rPr>
          <w:rFonts w:ascii="Times New Roman" w:eastAsia="宋体" w:hAnsi="Times New Roman" w:cs="宋体" w:hint="eastAsia"/>
          <w:szCs w:val="21"/>
        </w:rPr>
        <w:t>页</w:t>
      </w:r>
    </w:p>
    <w:p w:rsidR="00E71E65" w:rsidRPr="007D3AE0" w:rsidRDefault="007D3AE0" w:rsidP="007D3AE0">
      <w:pPr>
        <w:spacing w:line="360" w:lineRule="auto"/>
        <w:jc w:val="left"/>
        <w:rPr>
          <w:rFonts w:ascii="Times New Roman" w:eastAsia="宋体" w:hAnsi="Times New Roman" w:cs="宋体"/>
          <w:szCs w:val="21"/>
        </w:rPr>
      </w:pPr>
      <w:r>
        <w:rPr>
          <w:rFonts w:ascii="Times New Roman" w:eastAsia="宋体" w:hAnsi="Times New Roman" w:cs="宋体" w:hint="eastAsia"/>
          <w:szCs w:val="21"/>
        </w:rPr>
        <w:lastRenderedPageBreak/>
        <w:t>[3]</w:t>
      </w:r>
      <w:r w:rsidR="00E71E65" w:rsidRPr="007D3AE0">
        <w:rPr>
          <w:rFonts w:ascii="Times New Roman" w:eastAsia="宋体" w:hAnsi="Times New Roman" w:cs="宋体"/>
          <w:szCs w:val="21"/>
        </w:rPr>
        <w:t>蓝忠武</w:t>
      </w:r>
      <w:r>
        <w:rPr>
          <w:rFonts w:ascii="Times New Roman" w:eastAsia="宋体" w:hAnsi="Times New Roman" w:cs="宋体" w:hint="eastAsia"/>
          <w:szCs w:val="21"/>
        </w:rPr>
        <w:t>．</w:t>
      </w:r>
      <w:r w:rsidRPr="007D3AE0">
        <w:rPr>
          <w:rFonts w:ascii="Times New Roman" w:eastAsia="宋体" w:hAnsi="Times New Roman" w:cs="宋体"/>
          <w:szCs w:val="21"/>
        </w:rPr>
        <w:t>创新教育与教师的教育创新</w:t>
      </w:r>
      <w:r w:rsidR="00E71E65" w:rsidRPr="007D3AE0">
        <w:rPr>
          <w:rFonts w:ascii="Times New Roman" w:eastAsia="宋体" w:hAnsi="Times New Roman" w:cs="宋体" w:hint="eastAsia"/>
          <w:szCs w:val="21"/>
        </w:rPr>
        <w:t>，国家出版社，</w:t>
      </w:r>
      <w:r w:rsidR="00E71E65" w:rsidRPr="007D3AE0">
        <w:rPr>
          <w:rFonts w:ascii="Times New Roman" w:eastAsia="宋体" w:hAnsi="Times New Roman" w:cs="宋体"/>
          <w:szCs w:val="21"/>
        </w:rPr>
        <w:t>2005</w:t>
      </w:r>
      <w:r w:rsidR="00E71E65" w:rsidRPr="007D3AE0">
        <w:rPr>
          <w:rFonts w:ascii="Times New Roman" w:eastAsia="宋体" w:hAnsi="Times New Roman" w:cs="宋体"/>
          <w:szCs w:val="21"/>
        </w:rPr>
        <w:t>年</w:t>
      </w:r>
      <w:r w:rsidR="00E71E65" w:rsidRPr="007D3AE0">
        <w:rPr>
          <w:rFonts w:ascii="Times New Roman" w:eastAsia="宋体" w:hAnsi="Times New Roman" w:cs="宋体" w:hint="eastAsia"/>
          <w:szCs w:val="21"/>
        </w:rPr>
        <w:t>版，第</w:t>
      </w:r>
      <w:r w:rsidR="00E71E65" w:rsidRPr="007D3AE0">
        <w:rPr>
          <w:rFonts w:ascii="Times New Roman" w:eastAsia="宋体" w:hAnsi="Times New Roman" w:cs="宋体" w:hint="eastAsia"/>
          <w:szCs w:val="21"/>
        </w:rPr>
        <w:t>167</w:t>
      </w:r>
      <w:r w:rsidR="00E71E65" w:rsidRPr="007D3AE0">
        <w:rPr>
          <w:rFonts w:ascii="Times New Roman" w:eastAsia="宋体" w:hAnsi="Times New Roman" w:cs="宋体" w:hint="eastAsia"/>
          <w:szCs w:val="21"/>
        </w:rPr>
        <w:t>—</w:t>
      </w:r>
      <w:r w:rsidR="00E71E65" w:rsidRPr="007D3AE0">
        <w:rPr>
          <w:rFonts w:ascii="Times New Roman" w:eastAsia="宋体" w:hAnsi="Times New Roman" w:cs="宋体" w:hint="eastAsia"/>
          <w:szCs w:val="21"/>
        </w:rPr>
        <w:t>205</w:t>
      </w:r>
      <w:r w:rsidR="00E71E65" w:rsidRPr="007D3AE0">
        <w:rPr>
          <w:rFonts w:ascii="Times New Roman" w:eastAsia="宋体" w:hAnsi="Times New Roman" w:cs="宋体" w:hint="eastAsia"/>
          <w:szCs w:val="21"/>
        </w:rPr>
        <w:t>页。</w:t>
      </w:r>
    </w:p>
    <w:p w:rsidR="00F72A8E" w:rsidRPr="007D3AE0" w:rsidRDefault="00F72A8E" w:rsidP="006D6868">
      <w:pPr>
        <w:tabs>
          <w:tab w:val="left" w:pos="705"/>
        </w:tabs>
        <w:rPr>
          <w:rFonts w:ascii="Times New Roman" w:eastAsia="宋体" w:hAnsi="Times New Roman" w:cs="宋体"/>
          <w:szCs w:val="21"/>
        </w:rPr>
      </w:pPr>
    </w:p>
    <w:p w:rsidR="00F72A8E" w:rsidRDefault="00F72A8E" w:rsidP="006D6868">
      <w:pPr>
        <w:tabs>
          <w:tab w:val="left" w:pos="705"/>
        </w:tabs>
      </w:pPr>
    </w:p>
    <w:p w:rsidR="003358AD" w:rsidRDefault="003358AD" w:rsidP="006D6868">
      <w:pPr>
        <w:jc w:val="center"/>
      </w:pPr>
    </w:p>
    <w:p w:rsidR="006D6868" w:rsidRDefault="006D6868" w:rsidP="006D6868">
      <w:pPr>
        <w:jc w:val="center"/>
      </w:pPr>
    </w:p>
    <w:p w:rsidR="006D6868" w:rsidRDefault="006D6868" w:rsidP="006D6868">
      <w:pPr>
        <w:jc w:val="center"/>
      </w:pPr>
    </w:p>
    <w:sectPr w:rsidR="006D6868" w:rsidSect="00F80725">
      <w:footerReference w:type="default" r:id="rId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468" w:rsidRDefault="007C2468" w:rsidP="00703978">
      <w:r>
        <w:separator/>
      </w:r>
    </w:p>
  </w:endnote>
  <w:endnote w:type="continuationSeparator" w:id="1">
    <w:p w:rsidR="007C2468" w:rsidRDefault="007C2468" w:rsidP="007039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18074"/>
      <w:docPartObj>
        <w:docPartGallery w:val="Page Numbers (Bottom of Page)"/>
        <w:docPartUnique/>
      </w:docPartObj>
    </w:sdtPr>
    <w:sdtContent>
      <w:p w:rsidR="008F5A82" w:rsidRDefault="00925A38">
        <w:pPr>
          <w:pStyle w:val="a4"/>
          <w:jc w:val="center"/>
        </w:pPr>
        <w:fldSimple w:instr=" PAGE   \* MERGEFORMAT ">
          <w:r w:rsidR="00C1172E" w:rsidRPr="00C1172E">
            <w:rPr>
              <w:noProof/>
              <w:lang w:val="zh-CN"/>
            </w:rPr>
            <w:t>9</w:t>
          </w:r>
        </w:fldSimple>
      </w:p>
    </w:sdtContent>
  </w:sdt>
  <w:p w:rsidR="008F5A82" w:rsidRDefault="008F5A8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468" w:rsidRDefault="007C2468" w:rsidP="00703978">
      <w:r>
        <w:separator/>
      </w:r>
    </w:p>
  </w:footnote>
  <w:footnote w:type="continuationSeparator" w:id="1">
    <w:p w:rsidR="007C2468" w:rsidRDefault="007C2468" w:rsidP="007039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6559B8"/>
    <w:multiLevelType w:val="hybridMultilevel"/>
    <w:tmpl w:val="3844EABE"/>
    <w:lvl w:ilvl="0" w:tplc="4C4A0800">
      <w:start w:val="1"/>
      <w:numFmt w:val="decimal"/>
      <w:lvlText w:val="%1."/>
      <w:lvlJc w:val="left"/>
      <w:pPr>
        <w:ind w:left="670" w:hanging="360"/>
      </w:pPr>
      <w:rPr>
        <w:rFonts w:hint="default"/>
      </w:rPr>
    </w:lvl>
    <w:lvl w:ilvl="1" w:tplc="04090019" w:tentative="1">
      <w:start w:val="1"/>
      <w:numFmt w:val="lowerLetter"/>
      <w:lvlText w:val="%2)"/>
      <w:lvlJc w:val="left"/>
      <w:pPr>
        <w:ind w:left="1150" w:hanging="420"/>
      </w:pPr>
    </w:lvl>
    <w:lvl w:ilvl="2" w:tplc="0409001B" w:tentative="1">
      <w:start w:val="1"/>
      <w:numFmt w:val="lowerRoman"/>
      <w:lvlText w:val="%3."/>
      <w:lvlJc w:val="right"/>
      <w:pPr>
        <w:ind w:left="1570" w:hanging="420"/>
      </w:pPr>
    </w:lvl>
    <w:lvl w:ilvl="3" w:tplc="0409000F" w:tentative="1">
      <w:start w:val="1"/>
      <w:numFmt w:val="decimal"/>
      <w:lvlText w:val="%4."/>
      <w:lvlJc w:val="left"/>
      <w:pPr>
        <w:ind w:left="1990" w:hanging="420"/>
      </w:pPr>
    </w:lvl>
    <w:lvl w:ilvl="4" w:tplc="04090019" w:tentative="1">
      <w:start w:val="1"/>
      <w:numFmt w:val="lowerLetter"/>
      <w:lvlText w:val="%5)"/>
      <w:lvlJc w:val="left"/>
      <w:pPr>
        <w:ind w:left="2410" w:hanging="420"/>
      </w:pPr>
    </w:lvl>
    <w:lvl w:ilvl="5" w:tplc="0409001B" w:tentative="1">
      <w:start w:val="1"/>
      <w:numFmt w:val="lowerRoman"/>
      <w:lvlText w:val="%6."/>
      <w:lvlJc w:val="right"/>
      <w:pPr>
        <w:ind w:left="2830" w:hanging="420"/>
      </w:pPr>
    </w:lvl>
    <w:lvl w:ilvl="6" w:tplc="0409000F" w:tentative="1">
      <w:start w:val="1"/>
      <w:numFmt w:val="decimal"/>
      <w:lvlText w:val="%7."/>
      <w:lvlJc w:val="left"/>
      <w:pPr>
        <w:ind w:left="3250" w:hanging="420"/>
      </w:pPr>
    </w:lvl>
    <w:lvl w:ilvl="7" w:tplc="04090019" w:tentative="1">
      <w:start w:val="1"/>
      <w:numFmt w:val="lowerLetter"/>
      <w:lvlText w:val="%8)"/>
      <w:lvlJc w:val="left"/>
      <w:pPr>
        <w:ind w:left="3670" w:hanging="420"/>
      </w:pPr>
    </w:lvl>
    <w:lvl w:ilvl="8" w:tplc="0409001B" w:tentative="1">
      <w:start w:val="1"/>
      <w:numFmt w:val="lowerRoman"/>
      <w:lvlText w:val="%9."/>
      <w:lvlJc w:val="right"/>
      <w:pPr>
        <w:ind w:left="409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o:colormenu v:ext="edit" strokecolor="red"/>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3978"/>
    <w:rsid w:val="00010028"/>
    <w:rsid w:val="00035C06"/>
    <w:rsid w:val="00092046"/>
    <w:rsid w:val="001C72FE"/>
    <w:rsid w:val="002866D5"/>
    <w:rsid w:val="002C7288"/>
    <w:rsid w:val="002D78E7"/>
    <w:rsid w:val="002F75D8"/>
    <w:rsid w:val="00302BAE"/>
    <w:rsid w:val="003358AD"/>
    <w:rsid w:val="00373D92"/>
    <w:rsid w:val="003B1240"/>
    <w:rsid w:val="003B7809"/>
    <w:rsid w:val="003E1304"/>
    <w:rsid w:val="00495B1C"/>
    <w:rsid w:val="004C501C"/>
    <w:rsid w:val="004F4670"/>
    <w:rsid w:val="0051621F"/>
    <w:rsid w:val="00547B0A"/>
    <w:rsid w:val="0059197B"/>
    <w:rsid w:val="005E2F9D"/>
    <w:rsid w:val="0066714E"/>
    <w:rsid w:val="006B0F55"/>
    <w:rsid w:val="006D6868"/>
    <w:rsid w:val="00703978"/>
    <w:rsid w:val="007B0E95"/>
    <w:rsid w:val="007C2468"/>
    <w:rsid w:val="007D3AE0"/>
    <w:rsid w:val="007F1FB6"/>
    <w:rsid w:val="00813F04"/>
    <w:rsid w:val="00842BA8"/>
    <w:rsid w:val="008B528C"/>
    <w:rsid w:val="008F5A82"/>
    <w:rsid w:val="00925A38"/>
    <w:rsid w:val="00945CA3"/>
    <w:rsid w:val="009C4EFE"/>
    <w:rsid w:val="00A05858"/>
    <w:rsid w:val="00A20A1C"/>
    <w:rsid w:val="00A315CA"/>
    <w:rsid w:val="00A5759C"/>
    <w:rsid w:val="00A60518"/>
    <w:rsid w:val="00AD7E83"/>
    <w:rsid w:val="00C1172E"/>
    <w:rsid w:val="00C513AA"/>
    <w:rsid w:val="00D53183"/>
    <w:rsid w:val="00D855DE"/>
    <w:rsid w:val="00DA0E32"/>
    <w:rsid w:val="00DC04E9"/>
    <w:rsid w:val="00DF0CA7"/>
    <w:rsid w:val="00E45E1E"/>
    <w:rsid w:val="00E63A9F"/>
    <w:rsid w:val="00E71E65"/>
    <w:rsid w:val="00E87757"/>
    <w:rsid w:val="00EC0AC3"/>
    <w:rsid w:val="00F72A8E"/>
    <w:rsid w:val="00F80725"/>
    <w:rsid w:val="00FE7E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strokecolor="red"/>
    </o:shapedefaults>
    <o:shapelayout v:ext="edit">
      <o:idmap v:ext="edit" data="2"/>
      <o:rules v:ext="edit">
        <o:r id="V:Rule1" type="arc" idref="#Arc 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725"/>
    <w:pPr>
      <w:widowControl w:val="0"/>
      <w:jc w:val="both"/>
    </w:pPr>
  </w:style>
  <w:style w:type="paragraph" w:styleId="1">
    <w:name w:val="heading 1"/>
    <w:basedOn w:val="a"/>
    <w:next w:val="a"/>
    <w:link w:val="1Char"/>
    <w:uiPriority w:val="9"/>
    <w:qFormat/>
    <w:rsid w:val="00813F0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039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03978"/>
    <w:rPr>
      <w:sz w:val="18"/>
      <w:szCs w:val="18"/>
    </w:rPr>
  </w:style>
  <w:style w:type="paragraph" w:styleId="a4">
    <w:name w:val="footer"/>
    <w:basedOn w:val="a"/>
    <w:link w:val="Char0"/>
    <w:uiPriority w:val="99"/>
    <w:unhideWhenUsed/>
    <w:rsid w:val="00703978"/>
    <w:pPr>
      <w:tabs>
        <w:tab w:val="center" w:pos="4153"/>
        <w:tab w:val="right" w:pos="8306"/>
      </w:tabs>
      <w:snapToGrid w:val="0"/>
      <w:jc w:val="left"/>
    </w:pPr>
    <w:rPr>
      <w:sz w:val="18"/>
      <w:szCs w:val="18"/>
    </w:rPr>
  </w:style>
  <w:style w:type="character" w:customStyle="1" w:styleId="Char0">
    <w:name w:val="页脚 Char"/>
    <w:basedOn w:val="a0"/>
    <w:link w:val="a4"/>
    <w:uiPriority w:val="99"/>
    <w:rsid w:val="00703978"/>
    <w:rPr>
      <w:sz w:val="18"/>
      <w:szCs w:val="18"/>
    </w:rPr>
  </w:style>
  <w:style w:type="paragraph" w:styleId="a5">
    <w:name w:val="Balloon Text"/>
    <w:basedOn w:val="a"/>
    <w:link w:val="Char1"/>
    <w:uiPriority w:val="99"/>
    <w:semiHidden/>
    <w:unhideWhenUsed/>
    <w:rsid w:val="00703978"/>
    <w:rPr>
      <w:sz w:val="18"/>
      <w:szCs w:val="18"/>
    </w:rPr>
  </w:style>
  <w:style w:type="character" w:customStyle="1" w:styleId="Char1">
    <w:name w:val="批注框文本 Char"/>
    <w:basedOn w:val="a0"/>
    <w:link w:val="a5"/>
    <w:uiPriority w:val="99"/>
    <w:semiHidden/>
    <w:rsid w:val="00703978"/>
    <w:rPr>
      <w:sz w:val="18"/>
      <w:szCs w:val="18"/>
    </w:rPr>
  </w:style>
  <w:style w:type="table" w:styleId="a6">
    <w:name w:val="Table Grid"/>
    <w:basedOn w:val="a1"/>
    <w:rsid w:val="007039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0"/>
    <w:link w:val="1"/>
    <w:uiPriority w:val="9"/>
    <w:rsid w:val="00813F04"/>
    <w:rPr>
      <w:b/>
      <w:bCs/>
      <w:kern w:val="44"/>
      <w:sz w:val="44"/>
      <w:szCs w:val="44"/>
    </w:rPr>
  </w:style>
  <w:style w:type="paragraph" w:styleId="a7">
    <w:name w:val="Normal (Web)"/>
    <w:basedOn w:val="a"/>
    <w:rsid w:val="005E2F9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8850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hyperlink" Target="http://baike.haosou.com/doc/5411120.html"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baike.haosou.com/doc/2010279.html" TargetMode="External"/><Relationship Id="rId14" Type="http://schemas.openxmlformats.org/officeDocument/2006/relationships/image" Target="media/image5.gif"/><Relationship Id="rId22" Type="http://schemas.openxmlformats.org/officeDocument/2006/relationships/image" Target="media/image13.png"/></Relationships>
</file>

<file path=word/theme/theme1.xml><?xml version="1.0" encoding="utf-8"?>
<a:theme xmlns:a="http://schemas.openxmlformats.org/drawingml/2006/main" name="Office 主题">
  <a:themeElements>
    <a:clrScheme name="活力">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45B80-2538-4F18-8181-DF7D77142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11</Pages>
  <Words>964</Words>
  <Characters>5500</Characters>
  <Application>Microsoft Office Word</Application>
  <DocSecurity>0</DocSecurity>
  <Lines>45</Lines>
  <Paragraphs>12</Paragraphs>
  <ScaleCrop>false</ScaleCrop>
  <Company/>
  <LinksUpToDate>false</LinksUpToDate>
  <CharactersWithSpaces>6452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12</cp:revision>
  <dcterms:created xsi:type="dcterms:W3CDTF">2017-04-20T08:43:00Z</dcterms:created>
  <dcterms:modified xsi:type="dcterms:W3CDTF">2017-04-26T01:28:00Z</dcterms:modified>
</cp:coreProperties>
</file>