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D9" w:rsidRPr="00506F93" w:rsidRDefault="00AC55D9" w:rsidP="00506F93">
      <w:pPr>
        <w:jc w:val="center"/>
        <w:rPr>
          <w:sz w:val="44"/>
          <w:szCs w:val="44"/>
        </w:rPr>
      </w:pPr>
      <w:r w:rsidRPr="00506F93">
        <w:rPr>
          <w:rFonts w:hint="eastAsia"/>
          <w:sz w:val="44"/>
          <w:szCs w:val="44"/>
        </w:rPr>
        <w:t>聚焦核心素养</w:t>
      </w:r>
      <w:r w:rsidRPr="00506F93">
        <w:rPr>
          <w:sz w:val="44"/>
          <w:szCs w:val="44"/>
        </w:rPr>
        <w:t xml:space="preserve">   </w:t>
      </w:r>
      <w:r w:rsidRPr="00506F93">
        <w:rPr>
          <w:rFonts w:hint="eastAsia"/>
          <w:sz w:val="44"/>
          <w:szCs w:val="44"/>
        </w:rPr>
        <w:t>落地课堂教学</w:t>
      </w:r>
    </w:p>
    <w:p w:rsidR="00AC55D9" w:rsidRPr="00506F93" w:rsidRDefault="004D63F5" w:rsidP="004D63F5">
      <w:pPr>
        <w:ind w:firstLineChars="1400" w:firstLine="3920"/>
        <w:rPr>
          <w:sz w:val="28"/>
          <w:szCs w:val="28"/>
        </w:rPr>
      </w:pPr>
      <w:r>
        <w:rPr>
          <w:rFonts w:hint="eastAsia"/>
          <w:sz w:val="28"/>
          <w:szCs w:val="28"/>
        </w:rPr>
        <w:t>双流区棠湖小学</w:t>
      </w:r>
      <w:r w:rsidR="00AC55D9" w:rsidRPr="00506F93">
        <w:rPr>
          <w:sz w:val="28"/>
          <w:szCs w:val="28"/>
        </w:rPr>
        <w:t xml:space="preserve">      </w:t>
      </w:r>
      <w:r w:rsidR="00AC55D9" w:rsidRPr="00506F93">
        <w:rPr>
          <w:rFonts w:hint="eastAsia"/>
          <w:sz w:val="28"/>
          <w:szCs w:val="28"/>
        </w:rPr>
        <w:t>付</w:t>
      </w:r>
      <w:r w:rsidR="00AC55D9" w:rsidRPr="00506F93">
        <w:rPr>
          <w:sz w:val="28"/>
          <w:szCs w:val="28"/>
        </w:rPr>
        <w:t xml:space="preserve">  </w:t>
      </w:r>
      <w:r w:rsidR="00AC55D9" w:rsidRPr="00506F93">
        <w:rPr>
          <w:rFonts w:hint="eastAsia"/>
          <w:sz w:val="28"/>
          <w:szCs w:val="28"/>
        </w:rPr>
        <w:t>军</w:t>
      </w:r>
    </w:p>
    <w:p w:rsidR="00AC55D9" w:rsidRPr="00506F93" w:rsidRDefault="00AC55D9" w:rsidP="00506F93">
      <w:pPr>
        <w:ind w:firstLineChars="200" w:firstLine="560"/>
        <w:rPr>
          <w:sz w:val="28"/>
          <w:szCs w:val="28"/>
        </w:rPr>
      </w:pPr>
      <w:r w:rsidRPr="00506F93">
        <w:rPr>
          <w:rFonts w:hint="eastAsia"/>
          <w:sz w:val="28"/>
          <w:szCs w:val="28"/>
        </w:rPr>
        <w:t>近三年来，在教育实践领域和教育研究领域，“核心素养”成为非常时髦的一个热词，但对于核心素养这一概念的内涵外延，看法各不相同，就在</w:t>
      </w:r>
      <w:r w:rsidR="006B1A0E">
        <w:rPr>
          <w:rFonts w:hint="eastAsia"/>
          <w:sz w:val="28"/>
          <w:szCs w:val="28"/>
        </w:rPr>
        <w:t>2016</w:t>
      </w:r>
      <w:r w:rsidR="006B1A0E">
        <w:rPr>
          <w:rFonts w:hint="eastAsia"/>
          <w:sz w:val="28"/>
          <w:szCs w:val="28"/>
        </w:rPr>
        <w:t>年</w:t>
      </w:r>
      <w:r w:rsidR="006B1A0E">
        <w:rPr>
          <w:rFonts w:hint="eastAsia"/>
          <w:sz w:val="28"/>
          <w:szCs w:val="28"/>
        </w:rPr>
        <w:t>9</w:t>
      </w:r>
      <w:r w:rsidRPr="00506F93">
        <w:rPr>
          <w:rFonts w:hint="eastAsia"/>
          <w:sz w:val="28"/>
          <w:szCs w:val="28"/>
        </w:rPr>
        <w:t>月</w:t>
      </w:r>
      <w:r w:rsidRPr="00506F93">
        <w:rPr>
          <w:sz w:val="28"/>
          <w:szCs w:val="28"/>
        </w:rPr>
        <w:t>13</w:t>
      </w:r>
      <w:r w:rsidRPr="00506F93">
        <w:rPr>
          <w:rFonts w:hint="eastAsia"/>
          <w:sz w:val="28"/>
          <w:szCs w:val="28"/>
        </w:rPr>
        <w:t>日终于正式定稿并发布，对学生发展核心素养的内涵、表现、落实途径等做了详细的阐释。着眼于从三维目标走向核心素养，完成对知识、能力、态度的综合与超越，体现从学科本位到以人为本的转变，才能够实现教育对人的真正的全面回归。</w:t>
      </w:r>
    </w:p>
    <w:p w:rsidR="00AC55D9" w:rsidRPr="00506F93" w:rsidRDefault="003C7CBE" w:rsidP="00506F93">
      <w:pPr>
        <w:ind w:firstLineChars="200" w:firstLine="560"/>
        <w:rPr>
          <w:sz w:val="28"/>
          <w:szCs w:val="28"/>
        </w:rPr>
      </w:pPr>
      <w:r>
        <w:rPr>
          <w:rFonts w:hint="eastAsia"/>
          <w:sz w:val="28"/>
          <w:szCs w:val="28"/>
        </w:rPr>
        <w:t>究竟</w:t>
      </w:r>
      <w:r w:rsidR="00AC55D9">
        <w:rPr>
          <w:rFonts w:hint="eastAsia"/>
          <w:sz w:val="28"/>
          <w:szCs w:val="28"/>
        </w:rPr>
        <w:t>发展学生核心素养</w:t>
      </w:r>
      <w:r>
        <w:rPr>
          <w:rFonts w:hint="eastAsia"/>
          <w:sz w:val="28"/>
          <w:szCs w:val="28"/>
        </w:rPr>
        <w:t>的内涵及定位是什么呢</w:t>
      </w:r>
      <w:r w:rsidR="00AC55D9">
        <w:rPr>
          <w:rFonts w:hint="eastAsia"/>
          <w:sz w:val="28"/>
          <w:szCs w:val="28"/>
        </w:rPr>
        <w:t>？</w:t>
      </w:r>
      <w:r w:rsidR="00AC55D9" w:rsidRPr="00506F93">
        <w:rPr>
          <w:rFonts w:hint="eastAsia"/>
          <w:sz w:val="28"/>
          <w:szCs w:val="28"/>
        </w:rPr>
        <w:t>这份研究成果报告指出学生发展核心素养的本质是指学生应具备的、能够适应终身发展和社会发展需要的必备品格和关键能力。</w:t>
      </w:r>
      <w:r w:rsidR="00AC55D9">
        <w:rPr>
          <w:rFonts w:hint="eastAsia"/>
          <w:sz w:val="28"/>
          <w:szCs w:val="28"/>
        </w:rPr>
        <w:t>那么</w:t>
      </w:r>
      <w:r w:rsidR="00954783">
        <w:rPr>
          <w:rFonts w:hint="eastAsia"/>
          <w:sz w:val="28"/>
          <w:szCs w:val="28"/>
        </w:rPr>
        <w:t>到底学生全面发展需要哪些必备品格和关键能力呢？</w:t>
      </w:r>
      <w:r w:rsidR="00AC55D9" w:rsidRPr="00506F93">
        <w:rPr>
          <w:rFonts w:hint="eastAsia"/>
          <w:sz w:val="28"/>
          <w:szCs w:val="28"/>
        </w:rPr>
        <w:t>研究组发布</w:t>
      </w:r>
      <w:r w:rsidR="00954783">
        <w:rPr>
          <w:rFonts w:hint="eastAsia"/>
          <w:sz w:val="28"/>
          <w:szCs w:val="28"/>
        </w:rPr>
        <w:t>了</w:t>
      </w:r>
      <w:r w:rsidR="00AC55D9" w:rsidRPr="00506F93">
        <w:rPr>
          <w:rFonts w:hint="eastAsia"/>
          <w:sz w:val="28"/>
          <w:szCs w:val="28"/>
        </w:rPr>
        <w:t>发展学生核心素养的总体框架图，根据这一总体框架，我们可以看到学生发展核心素养是以培养“全面发展的人”为核心，分为三个方面、综合表现为六大素养、具体细化为十八个基本要点。而</w:t>
      </w:r>
      <w:r w:rsidR="00AC55D9">
        <w:rPr>
          <w:rFonts w:hint="eastAsia"/>
          <w:sz w:val="28"/>
          <w:szCs w:val="28"/>
        </w:rPr>
        <w:t>六大</w:t>
      </w:r>
      <w:r w:rsidR="00AC55D9" w:rsidRPr="00506F93">
        <w:rPr>
          <w:rFonts w:hint="eastAsia"/>
          <w:sz w:val="28"/>
          <w:szCs w:val="28"/>
        </w:rPr>
        <w:t>素养之间相互联系、互相补充、相互促进，</w:t>
      </w:r>
      <w:r>
        <w:rPr>
          <w:rFonts w:hint="eastAsia"/>
          <w:sz w:val="28"/>
          <w:szCs w:val="28"/>
        </w:rPr>
        <w:t>在不同的情境中整体发挥作用。</w:t>
      </w:r>
      <w:r w:rsidR="00AC55D9" w:rsidRPr="00506F93">
        <w:rPr>
          <w:rFonts w:hint="eastAsia"/>
          <w:sz w:val="28"/>
          <w:szCs w:val="28"/>
        </w:rPr>
        <w:t>比如：文化基础方面中科学精神这一素养，</w:t>
      </w:r>
      <w:r w:rsidR="00AC55D9">
        <w:rPr>
          <w:rFonts w:hint="eastAsia"/>
          <w:sz w:val="28"/>
          <w:szCs w:val="28"/>
        </w:rPr>
        <w:t>具体细化为</w:t>
      </w:r>
      <w:r w:rsidR="00AC55D9" w:rsidRPr="00506F93">
        <w:rPr>
          <w:rFonts w:hint="eastAsia"/>
          <w:sz w:val="28"/>
          <w:szCs w:val="28"/>
        </w:rPr>
        <w:t>理性思维、批判质疑、勇于探究三个基本要点，即包括崇尚真知、尊重事实、逻辑思维，也有问题意识、独立思考、辩证分析这样的学科核心素养，还包括好奇心和想象力、不畏困难、大胆尝试等关键的能力与品格。</w:t>
      </w:r>
    </w:p>
    <w:p w:rsidR="00AC55D9" w:rsidRPr="00506F93" w:rsidRDefault="003C7CBE" w:rsidP="00506F93">
      <w:pPr>
        <w:ind w:firstLineChars="200" w:firstLine="560"/>
        <w:rPr>
          <w:sz w:val="28"/>
          <w:szCs w:val="28"/>
        </w:rPr>
      </w:pPr>
      <w:r>
        <w:rPr>
          <w:rFonts w:hint="eastAsia"/>
          <w:sz w:val="28"/>
          <w:szCs w:val="28"/>
        </w:rPr>
        <w:t>学科核心素养的培育是一个隐性的过程，这些关键能力和必备品格是如何悄无声息地融入我们的课堂教学中的呢？我们开始了这样</w:t>
      </w:r>
      <w:r>
        <w:rPr>
          <w:rFonts w:hint="eastAsia"/>
          <w:sz w:val="28"/>
          <w:szCs w:val="28"/>
        </w:rPr>
        <w:lastRenderedPageBreak/>
        <w:t>的三个落地的探索：</w:t>
      </w:r>
    </w:p>
    <w:p w:rsidR="00AC55D9" w:rsidRPr="00506F93" w:rsidRDefault="00AC55D9" w:rsidP="00506F93">
      <w:pPr>
        <w:ind w:firstLineChars="100" w:firstLine="280"/>
        <w:rPr>
          <w:sz w:val="28"/>
          <w:szCs w:val="28"/>
        </w:rPr>
      </w:pPr>
      <w:r w:rsidRPr="00506F93">
        <w:rPr>
          <w:rFonts w:hint="eastAsia"/>
          <w:sz w:val="28"/>
          <w:szCs w:val="28"/>
        </w:rPr>
        <w:t>（一）落地教材与学情，把握教与学的方式</w:t>
      </w:r>
    </w:p>
    <w:p w:rsidR="007A2841" w:rsidRDefault="003C7CBE" w:rsidP="00506F93">
      <w:pPr>
        <w:ind w:firstLineChars="250" w:firstLine="700"/>
        <w:rPr>
          <w:sz w:val="28"/>
          <w:szCs w:val="28"/>
        </w:rPr>
      </w:pPr>
      <w:r>
        <w:rPr>
          <w:rFonts w:hint="eastAsia"/>
          <w:sz w:val="28"/>
          <w:szCs w:val="28"/>
        </w:rPr>
        <w:t>课标是</w:t>
      </w:r>
      <w:r w:rsidR="007A2841">
        <w:rPr>
          <w:rFonts w:hint="eastAsia"/>
          <w:sz w:val="28"/>
          <w:szCs w:val="28"/>
        </w:rPr>
        <w:t>教学的纲领，教材是教学的凭借，学生是教学的主体，引导教师把握教与学的方式时，我们立足校本教研，</w:t>
      </w:r>
      <w:r w:rsidR="00AC55D9" w:rsidRPr="00506F93">
        <w:rPr>
          <w:rFonts w:hint="eastAsia"/>
          <w:sz w:val="28"/>
          <w:szCs w:val="28"/>
        </w:rPr>
        <w:t>认真做到</w:t>
      </w:r>
    </w:p>
    <w:p w:rsidR="00AC55D9" w:rsidRPr="00506F93" w:rsidRDefault="007A2841" w:rsidP="007A2841">
      <w:pPr>
        <w:rPr>
          <w:sz w:val="28"/>
          <w:szCs w:val="28"/>
        </w:rPr>
      </w:pPr>
      <w:r>
        <w:rPr>
          <w:rFonts w:hint="eastAsia"/>
          <w:sz w:val="28"/>
          <w:szCs w:val="28"/>
        </w:rPr>
        <w:t>：</w:t>
      </w:r>
      <w:r w:rsidR="00AC55D9" w:rsidRPr="00506F93">
        <w:rPr>
          <w:rFonts w:hint="eastAsia"/>
          <w:sz w:val="28"/>
          <w:szCs w:val="28"/>
        </w:rPr>
        <w:t>“三解读”即：解读课标、解读教材、解读学情，在三解读的基础上确定</w:t>
      </w:r>
      <w:r w:rsidR="00AC55D9" w:rsidRPr="00506F93">
        <w:rPr>
          <w:sz w:val="28"/>
          <w:szCs w:val="28"/>
        </w:rPr>
        <w:t xml:space="preserve"> </w:t>
      </w:r>
      <w:r w:rsidR="00AC55D9" w:rsidRPr="00506F93">
        <w:rPr>
          <w:rFonts w:hint="eastAsia"/>
          <w:sz w:val="28"/>
          <w:szCs w:val="28"/>
        </w:rPr>
        <w:t>“三教”、“三学”，教师明确自己在课堂上要教什么、怎么教、教的怎么样，学生在课堂上要学什么、怎么学、学的怎么样。教师把</w:t>
      </w:r>
      <w:r>
        <w:rPr>
          <w:rFonts w:hint="eastAsia"/>
          <w:sz w:val="28"/>
          <w:szCs w:val="28"/>
        </w:rPr>
        <w:t>发展学生核心素养作为课堂教学的依据和出发点</w:t>
      </w:r>
      <w:r w:rsidR="00AC55D9" w:rsidRPr="00506F93">
        <w:rPr>
          <w:rFonts w:hint="eastAsia"/>
          <w:sz w:val="28"/>
          <w:szCs w:val="28"/>
        </w:rPr>
        <w:t>，</w:t>
      </w:r>
      <w:r>
        <w:rPr>
          <w:rFonts w:hint="eastAsia"/>
          <w:sz w:val="28"/>
          <w:szCs w:val="28"/>
        </w:rPr>
        <w:t>进一步</w:t>
      </w:r>
      <w:r w:rsidR="00AC55D9" w:rsidRPr="00506F93">
        <w:rPr>
          <w:rFonts w:hint="eastAsia"/>
          <w:sz w:val="28"/>
          <w:szCs w:val="28"/>
        </w:rPr>
        <w:t>指导自己的课堂教学，</w:t>
      </w:r>
      <w:r>
        <w:rPr>
          <w:rFonts w:hint="eastAsia"/>
          <w:sz w:val="28"/>
          <w:szCs w:val="28"/>
        </w:rPr>
        <w:t>落实</w:t>
      </w:r>
      <w:r w:rsidR="00AC55D9" w:rsidRPr="00506F93">
        <w:rPr>
          <w:rFonts w:hint="eastAsia"/>
          <w:sz w:val="28"/>
          <w:szCs w:val="28"/>
        </w:rPr>
        <w:t>上好学科课程的每一节课，在每一节课中</w:t>
      </w:r>
      <w:r>
        <w:rPr>
          <w:rFonts w:hint="eastAsia"/>
          <w:sz w:val="28"/>
          <w:szCs w:val="28"/>
        </w:rPr>
        <w:t>落地</w:t>
      </w:r>
      <w:r w:rsidR="00AC55D9" w:rsidRPr="00506F93">
        <w:rPr>
          <w:rFonts w:hint="eastAsia"/>
          <w:sz w:val="28"/>
          <w:szCs w:val="28"/>
        </w:rPr>
        <w:t>学科核心素养的培养。</w:t>
      </w:r>
    </w:p>
    <w:p w:rsidR="00AC55D9" w:rsidRPr="00506F93" w:rsidRDefault="00AC55D9" w:rsidP="00506F93">
      <w:pPr>
        <w:ind w:firstLineChars="150" w:firstLine="420"/>
        <w:rPr>
          <w:sz w:val="28"/>
          <w:szCs w:val="28"/>
        </w:rPr>
      </w:pPr>
      <w:r w:rsidRPr="00506F93">
        <w:rPr>
          <w:rFonts w:hint="eastAsia"/>
          <w:sz w:val="28"/>
          <w:szCs w:val="28"/>
        </w:rPr>
        <w:t>（二）、落地课堂教学，转变教与学的</w:t>
      </w:r>
      <w:r>
        <w:rPr>
          <w:rFonts w:hint="eastAsia"/>
          <w:sz w:val="28"/>
          <w:szCs w:val="28"/>
        </w:rPr>
        <w:t>方</w:t>
      </w:r>
      <w:r w:rsidRPr="00506F93">
        <w:rPr>
          <w:rFonts w:hint="eastAsia"/>
          <w:sz w:val="28"/>
          <w:szCs w:val="28"/>
        </w:rPr>
        <w:t>式</w:t>
      </w:r>
    </w:p>
    <w:p w:rsidR="00AC55D9" w:rsidRPr="00506F93" w:rsidRDefault="00AC55D9" w:rsidP="00DD2D60">
      <w:pPr>
        <w:ind w:firstLineChars="200" w:firstLine="560"/>
        <w:rPr>
          <w:sz w:val="28"/>
          <w:szCs w:val="28"/>
        </w:rPr>
      </w:pPr>
      <w:r w:rsidRPr="00506F93">
        <w:rPr>
          <w:rFonts w:hint="eastAsia"/>
          <w:sz w:val="28"/>
          <w:szCs w:val="28"/>
        </w:rPr>
        <w:t>课堂教学质量是学校发展的生命线，更是发展学生核心素养的主阵地。有了课前充分的准备，做到了心中有学生、心中有素养、心中有教材，我们采用启发式、参与式教学模式。比如我们结合区研培中心冯之刚工作室的课题研究</w:t>
      </w:r>
      <w:r w:rsidRPr="00506F93">
        <w:rPr>
          <w:sz w:val="28"/>
          <w:szCs w:val="28"/>
        </w:rPr>
        <w:t>——</w:t>
      </w:r>
      <w:r w:rsidRPr="00506F93">
        <w:rPr>
          <w:rFonts w:hint="eastAsia"/>
          <w:sz w:val="28"/>
          <w:szCs w:val="28"/>
        </w:rPr>
        <w:t>导学单的设计与使用，在棠小的数学课堂教学中积极使用导学单六步导学，</w:t>
      </w:r>
      <w:r w:rsidRPr="00506F93">
        <w:rPr>
          <w:sz w:val="28"/>
          <w:szCs w:val="28"/>
        </w:rPr>
        <w:t xml:space="preserve"> </w:t>
      </w:r>
      <w:r w:rsidRPr="00506F93">
        <w:rPr>
          <w:rFonts w:hint="eastAsia"/>
          <w:sz w:val="28"/>
          <w:szCs w:val="28"/>
        </w:rPr>
        <w:t>“创设情境</w:t>
      </w:r>
      <w:r w:rsidRPr="00506F93">
        <w:rPr>
          <w:sz w:val="28"/>
          <w:szCs w:val="28"/>
        </w:rPr>
        <w:t>——</w:t>
      </w:r>
      <w:r w:rsidRPr="00506F93">
        <w:rPr>
          <w:rFonts w:hint="eastAsia"/>
          <w:sz w:val="28"/>
          <w:szCs w:val="28"/>
        </w:rPr>
        <w:t>自主探究</w:t>
      </w:r>
      <w:r w:rsidRPr="00506F93">
        <w:rPr>
          <w:sz w:val="28"/>
          <w:szCs w:val="28"/>
        </w:rPr>
        <w:t>——</w:t>
      </w:r>
      <w:r w:rsidRPr="00506F93">
        <w:rPr>
          <w:rFonts w:hint="eastAsia"/>
          <w:sz w:val="28"/>
          <w:szCs w:val="28"/>
        </w:rPr>
        <w:t>小组合作</w:t>
      </w:r>
      <w:r w:rsidRPr="00506F93">
        <w:rPr>
          <w:sz w:val="28"/>
          <w:szCs w:val="28"/>
        </w:rPr>
        <w:t>——</w:t>
      </w:r>
      <w:r w:rsidRPr="00506F93">
        <w:rPr>
          <w:rFonts w:hint="eastAsia"/>
          <w:sz w:val="28"/>
          <w:szCs w:val="28"/>
        </w:rPr>
        <w:t>汇报交流</w:t>
      </w:r>
      <w:r w:rsidRPr="00506F93">
        <w:rPr>
          <w:sz w:val="28"/>
          <w:szCs w:val="28"/>
        </w:rPr>
        <w:t>——</w:t>
      </w:r>
      <w:r w:rsidRPr="00506F93">
        <w:rPr>
          <w:rFonts w:hint="eastAsia"/>
          <w:sz w:val="28"/>
          <w:szCs w:val="28"/>
        </w:rPr>
        <w:t>巩固应用</w:t>
      </w:r>
      <w:r w:rsidRPr="00506F93">
        <w:rPr>
          <w:sz w:val="28"/>
          <w:szCs w:val="28"/>
        </w:rPr>
        <w:t>——</w:t>
      </w:r>
      <w:r w:rsidRPr="00506F93">
        <w:rPr>
          <w:rFonts w:hint="eastAsia"/>
          <w:sz w:val="28"/>
          <w:szCs w:val="28"/>
        </w:rPr>
        <w:t>总结归纳”，在这六步导学中发展学生的问题意识、信息意识，勇于探究、大胆创新，团队意识、互助精神，批判质疑、明辨是非，问题解决、应用意识，勤于反思、自我管理等</w:t>
      </w:r>
      <w:r>
        <w:rPr>
          <w:rFonts w:hint="eastAsia"/>
          <w:sz w:val="28"/>
          <w:szCs w:val="28"/>
        </w:rPr>
        <w:t>学科</w:t>
      </w:r>
      <w:r w:rsidRPr="00506F93">
        <w:rPr>
          <w:rFonts w:hint="eastAsia"/>
          <w:sz w:val="28"/>
          <w:szCs w:val="28"/>
        </w:rPr>
        <w:t>核心素养和必备品格。</w:t>
      </w:r>
      <w:r w:rsidR="007A2841">
        <w:rPr>
          <w:rFonts w:hint="eastAsia"/>
          <w:sz w:val="28"/>
          <w:szCs w:val="28"/>
        </w:rPr>
        <w:t>这是我们设计的圆的周长导学单，（</w:t>
      </w:r>
      <w:r w:rsidR="00954783">
        <w:rPr>
          <w:rFonts w:hint="eastAsia"/>
          <w:sz w:val="28"/>
          <w:szCs w:val="28"/>
        </w:rPr>
        <w:t>见附件</w:t>
      </w:r>
      <w:r w:rsidR="007A2841">
        <w:rPr>
          <w:rFonts w:hint="eastAsia"/>
          <w:sz w:val="28"/>
          <w:szCs w:val="28"/>
        </w:rPr>
        <w:t>），</w:t>
      </w:r>
      <w:r w:rsidRPr="00506F93">
        <w:rPr>
          <w:rFonts w:hint="eastAsia"/>
          <w:sz w:val="28"/>
          <w:szCs w:val="28"/>
        </w:rPr>
        <w:t>让孩子们的</w:t>
      </w:r>
      <w:r>
        <w:rPr>
          <w:rFonts w:hint="eastAsia"/>
          <w:sz w:val="28"/>
          <w:szCs w:val="28"/>
        </w:rPr>
        <w:t>学习方式向“自主、合作、探究”转变，</w:t>
      </w:r>
      <w:r w:rsidRPr="00506F93">
        <w:rPr>
          <w:rFonts w:hint="eastAsia"/>
          <w:sz w:val="28"/>
          <w:szCs w:val="28"/>
        </w:rPr>
        <w:t>确保孩子们的主体地位，给他们留下独立思考的时间与空间，让他们</w:t>
      </w:r>
      <w:r w:rsidRPr="00506F93">
        <w:rPr>
          <w:rFonts w:hint="eastAsia"/>
          <w:sz w:val="28"/>
          <w:szCs w:val="28"/>
        </w:rPr>
        <w:lastRenderedPageBreak/>
        <w:t>去亲身经历和体验知识形成的基本活动，积累活动的经验。让孩子们形成完整的思维过程，以便在以后的</w:t>
      </w:r>
      <w:r>
        <w:rPr>
          <w:rFonts w:hint="eastAsia"/>
          <w:sz w:val="28"/>
          <w:szCs w:val="28"/>
        </w:rPr>
        <w:t>学习和生活中学会学习，实践创新，最终促进学生的全面发展。</w:t>
      </w:r>
    </w:p>
    <w:p w:rsidR="00AC55D9" w:rsidRPr="00506F93" w:rsidRDefault="00AC55D9" w:rsidP="00DD2D60">
      <w:pPr>
        <w:ind w:firstLineChars="250" w:firstLine="700"/>
        <w:rPr>
          <w:sz w:val="28"/>
          <w:szCs w:val="28"/>
        </w:rPr>
      </w:pPr>
      <w:r>
        <w:rPr>
          <w:rFonts w:hint="eastAsia"/>
          <w:sz w:val="28"/>
          <w:szCs w:val="28"/>
        </w:rPr>
        <w:t>（三）落地评价改革，</w:t>
      </w:r>
      <w:r w:rsidR="00F544B3">
        <w:rPr>
          <w:rFonts w:hint="eastAsia"/>
          <w:sz w:val="28"/>
          <w:szCs w:val="28"/>
        </w:rPr>
        <w:t>指向</w:t>
      </w:r>
      <w:r w:rsidR="00F544B3" w:rsidRPr="00506F93">
        <w:rPr>
          <w:rFonts w:hint="eastAsia"/>
          <w:sz w:val="28"/>
          <w:szCs w:val="28"/>
        </w:rPr>
        <w:t>核心素养</w:t>
      </w:r>
      <w:r w:rsidRPr="00506F93">
        <w:rPr>
          <w:rFonts w:hint="eastAsia"/>
          <w:sz w:val="28"/>
          <w:szCs w:val="28"/>
        </w:rPr>
        <w:t>培育</w:t>
      </w:r>
    </w:p>
    <w:p w:rsidR="00AC55D9" w:rsidRPr="00506F93" w:rsidRDefault="00AC55D9" w:rsidP="00506F93">
      <w:pPr>
        <w:rPr>
          <w:sz w:val="28"/>
          <w:szCs w:val="28"/>
        </w:rPr>
      </w:pPr>
      <w:r w:rsidRPr="00506F93">
        <w:rPr>
          <w:sz w:val="28"/>
          <w:szCs w:val="28"/>
        </w:rPr>
        <w:t xml:space="preserve">    </w:t>
      </w:r>
      <w:r w:rsidRPr="00506F93">
        <w:rPr>
          <w:rFonts w:hint="eastAsia"/>
          <w:sz w:val="28"/>
          <w:szCs w:val="28"/>
        </w:rPr>
        <w:t>以前，教师经常把“上面怎么考，我就怎么教”这句话挂在嘴边，虽然说这句话不太准确，但也从另一个角度反映出教师们对评价的认识，</w:t>
      </w:r>
      <w:r w:rsidR="00954451">
        <w:rPr>
          <w:rFonts w:hint="eastAsia"/>
          <w:sz w:val="28"/>
          <w:szCs w:val="28"/>
        </w:rPr>
        <w:t>解决这一问题，要从完善评价标准入手，</w:t>
      </w:r>
      <w:r w:rsidRPr="00506F93">
        <w:rPr>
          <w:rFonts w:hint="eastAsia"/>
          <w:sz w:val="28"/>
          <w:szCs w:val="28"/>
        </w:rPr>
        <w:t>评价改革就是对教师们课堂教学改革的一个导向，因此我校</w:t>
      </w:r>
      <w:r w:rsidR="00954451">
        <w:rPr>
          <w:rFonts w:hint="eastAsia"/>
          <w:sz w:val="28"/>
          <w:szCs w:val="28"/>
        </w:rPr>
        <w:t>建立</w:t>
      </w:r>
      <w:r w:rsidRPr="00506F93">
        <w:rPr>
          <w:rFonts w:hint="eastAsia"/>
          <w:sz w:val="28"/>
          <w:szCs w:val="28"/>
        </w:rPr>
        <w:t>了一系列</w:t>
      </w:r>
      <w:r w:rsidR="00954451">
        <w:rPr>
          <w:rFonts w:hint="eastAsia"/>
          <w:sz w:val="28"/>
          <w:szCs w:val="28"/>
        </w:rPr>
        <w:t>基于核心素养发展情况的学业质量</w:t>
      </w:r>
      <w:r w:rsidRPr="00506F93">
        <w:rPr>
          <w:rFonts w:hint="eastAsia"/>
          <w:sz w:val="28"/>
          <w:szCs w:val="28"/>
        </w:rPr>
        <w:t>评价改革方案，</w:t>
      </w:r>
      <w:r w:rsidR="00954451">
        <w:rPr>
          <w:rFonts w:hint="eastAsia"/>
          <w:sz w:val="28"/>
          <w:szCs w:val="28"/>
        </w:rPr>
        <w:t>把学习的内容要求和质量要求结合起来，更有力落地指导教师教学。</w:t>
      </w:r>
      <w:r w:rsidRPr="00506F93">
        <w:rPr>
          <w:rFonts w:hint="eastAsia"/>
          <w:sz w:val="28"/>
          <w:szCs w:val="28"/>
        </w:rPr>
        <w:t>如：</w:t>
      </w:r>
    </w:p>
    <w:p w:rsidR="00AC55D9" w:rsidRPr="00506F93" w:rsidRDefault="00AC55D9" w:rsidP="00506F93">
      <w:pPr>
        <w:rPr>
          <w:sz w:val="28"/>
          <w:szCs w:val="28"/>
        </w:rPr>
      </w:pPr>
      <w:r w:rsidRPr="00506F93">
        <w:rPr>
          <w:sz w:val="28"/>
          <w:szCs w:val="28"/>
        </w:rPr>
        <w:t>1</w:t>
      </w:r>
      <w:r w:rsidRPr="00506F93">
        <w:rPr>
          <w:rFonts w:hint="eastAsia"/>
          <w:sz w:val="28"/>
          <w:szCs w:val="28"/>
        </w:rPr>
        <w:t>、《双流区棠湖小学“海棠娃素养冲关”活动方案》</w:t>
      </w:r>
    </w:p>
    <w:p w:rsidR="00AC55D9" w:rsidRPr="00506F93" w:rsidRDefault="00AC55D9" w:rsidP="00506F93">
      <w:pPr>
        <w:rPr>
          <w:sz w:val="28"/>
          <w:szCs w:val="28"/>
        </w:rPr>
      </w:pPr>
      <w:r w:rsidRPr="00506F93">
        <w:rPr>
          <w:sz w:val="28"/>
          <w:szCs w:val="28"/>
        </w:rPr>
        <w:t>2</w:t>
      </w:r>
      <w:r w:rsidRPr="00506F93">
        <w:rPr>
          <w:rFonts w:hint="eastAsia"/>
          <w:sz w:val="28"/>
          <w:szCs w:val="28"/>
        </w:rPr>
        <w:t>、《棠湖小学成功体验课程学科课堂教学评价指标》</w:t>
      </w:r>
      <w:r w:rsidRPr="00506F93">
        <w:rPr>
          <w:sz w:val="28"/>
          <w:szCs w:val="28"/>
        </w:rPr>
        <w:t xml:space="preserve"> </w:t>
      </w:r>
    </w:p>
    <w:p w:rsidR="00AC55D9" w:rsidRPr="00506F93" w:rsidRDefault="00AC55D9" w:rsidP="00506F93">
      <w:pPr>
        <w:rPr>
          <w:sz w:val="28"/>
          <w:szCs w:val="28"/>
        </w:rPr>
      </w:pPr>
      <w:r w:rsidRPr="00506F93">
        <w:rPr>
          <w:sz w:val="28"/>
          <w:szCs w:val="28"/>
        </w:rPr>
        <w:t>3</w:t>
      </w:r>
      <w:r w:rsidRPr="00506F93">
        <w:rPr>
          <w:rFonts w:hint="eastAsia"/>
          <w:sz w:val="28"/>
          <w:szCs w:val="28"/>
        </w:rPr>
        <w:t>、《棠湖小学统测学科教育质量监测方案》</w:t>
      </w:r>
    </w:p>
    <w:p w:rsidR="00AC55D9" w:rsidRPr="00506F93" w:rsidRDefault="00AC55D9" w:rsidP="00506F93">
      <w:pPr>
        <w:rPr>
          <w:sz w:val="28"/>
          <w:szCs w:val="28"/>
        </w:rPr>
      </w:pPr>
      <w:r w:rsidRPr="00506F93">
        <w:rPr>
          <w:sz w:val="28"/>
          <w:szCs w:val="28"/>
        </w:rPr>
        <w:t>4</w:t>
      </w:r>
      <w:r w:rsidRPr="00506F93">
        <w:rPr>
          <w:rFonts w:hint="eastAsia"/>
          <w:sz w:val="28"/>
          <w:szCs w:val="28"/>
        </w:rPr>
        <w:t>、《棠湖小学非统考科目教学质量监测方案》</w:t>
      </w:r>
      <w:r w:rsidRPr="00506F93">
        <w:rPr>
          <w:sz w:val="28"/>
          <w:szCs w:val="28"/>
        </w:rPr>
        <w:t>……</w:t>
      </w:r>
    </w:p>
    <w:p w:rsidR="00AC55D9" w:rsidRPr="00506F93" w:rsidRDefault="00AC55D9" w:rsidP="00DD2D60">
      <w:pPr>
        <w:ind w:firstLineChars="200" w:firstLine="560"/>
        <w:rPr>
          <w:sz w:val="28"/>
          <w:szCs w:val="28"/>
        </w:rPr>
      </w:pPr>
      <w:r w:rsidRPr="00506F93">
        <w:rPr>
          <w:rFonts w:hint="eastAsia"/>
          <w:sz w:val="28"/>
          <w:szCs w:val="28"/>
        </w:rPr>
        <w:t>把学生的语言素养、沟通与交流能力、团队合作能力、艺术素养、研究性学习、创新能力等学生必备的能力及品格融入到对学生的评价体系中，</w:t>
      </w:r>
      <w:r>
        <w:rPr>
          <w:rFonts w:hint="eastAsia"/>
          <w:sz w:val="28"/>
          <w:szCs w:val="28"/>
        </w:rPr>
        <w:t>如：海棠娃素养冲关方案中，重点以语文、数学两门基础性学科为主，融入英语、艺体学科，将学科核心素养与能力以及必备品格都作为冲关项目，</w:t>
      </w:r>
      <w:r w:rsidRPr="00506F93">
        <w:rPr>
          <w:rFonts w:hint="eastAsia"/>
          <w:sz w:val="28"/>
          <w:szCs w:val="28"/>
        </w:rPr>
        <w:t>多维度评价教师和学生，以评促学，以评促改，以评促教，将</w:t>
      </w:r>
      <w:r w:rsidRPr="00506F93">
        <w:rPr>
          <w:sz w:val="28"/>
          <w:szCs w:val="28"/>
        </w:rPr>
        <w:t>“</w:t>
      </w:r>
      <w:r w:rsidRPr="00506F93">
        <w:rPr>
          <w:rFonts w:hint="eastAsia"/>
          <w:sz w:val="28"/>
          <w:szCs w:val="28"/>
        </w:rPr>
        <w:t>多元发展，人人成功</w:t>
      </w:r>
      <w:r w:rsidRPr="00506F93">
        <w:rPr>
          <w:sz w:val="28"/>
          <w:szCs w:val="28"/>
        </w:rPr>
        <w:t>”</w:t>
      </w:r>
      <w:r w:rsidRPr="00506F93">
        <w:rPr>
          <w:rFonts w:hint="eastAsia"/>
          <w:sz w:val="28"/>
          <w:szCs w:val="28"/>
        </w:rPr>
        <w:t>的办学理念植根于课堂教学，立足于每一个学生的发展，促进教师改革课堂，重构课堂文化，真实真正地促进每一个学生的核</w:t>
      </w:r>
      <w:bookmarkStart w:id="0" w:name="_GoBack"/>
      <w:bookmarkEnd w:id="0"/>
      <w:r w:rsidRPr="00506F93">
        <w:rPr>
          <w:rFonts w:hint="eastAsia"/>
          <w:sz w:val="28"/>
          <w:szCs w:val="28"/>
        </w:rPr>
        <w:t>心素养发展。</w:t>
      </w:r>
    </w:p>
    <w:p w:rsidR="00AC55D9" w:rsidRPr="00506F93" w:rsidRDefault="00AC55D9" w:rsidP="004E7BE6">
      <w:pPr>
        <w:ind w:firstLineChars="200" w:firstLine="560"/>
        <w:rPr>
          <w:sz w:val="28"/>
          <w:szCs w:val="28"/>
        </w:rPr>
      </w:pPr>
      <w:r w:rsidRPr="00506F93">
        <w:rPr>
          <w:rFonts w:hint="eastAsia"/>
          <w:sz w:val="28"/>
          <w:szCs w:val="28"/>
        </w:rPr>
        <w:lastRenderedPageBreak/>
        <w:t>总之，</w:t>
      </w:r>
      <w:r>
        <w:rPr>
          <w:rFonts w:hint="eastAsia"/>
          <w:sz w:val="28"/>
          <w:szCs w:val="28"/>
        </w:rPr>
        <w:t>教育要回归原点，关注人的发展；教学要走向服务学生</w:t>
      </w:r>
      <w:r w:rsidRPr="00506F93">
        <w:rPr>
          <w:rFonts w:hint="eastAsia"/>
          <w:sz w:val="28"/>
          <w:szCs w:val="28"/>
        </w:rPr>
        <w:t>核心素养的发展；</w:t>
      </w:r>
      <w:r>
        <w:rPr>
          <w:rFonts w:hint="eastAsia"/>
          <w:sz w:val="28"/>
          <w:szCs w:val="28"/>
        </w:rPr>
        <w:t>核心素养落地课堂其实就是将新课改的理念落地到实际的教学</w:t>
      </w:r>
      <w:r w:rsidR="007F0A23">
        <w:rPr>
          <w:rFonts w:hint="eastAsia"/>
          <w:sz w:val="28"/>
          <w:szCs w:val="28"/>
        </w:rPr>
        <w:t>实践</w:t>
      </w:r>
      <w:r>
        <w:rPr>
          <w:rFonts w:hint="eastAsia"/>
          <w:sz w:val="28"/>
          <w:szCs w:val="28"/>
        </w:rPr>
        <w:t>当中；</w:t>
      </w:r>
      <w:r w:rsidRPr="00506F93">
        <w:rPr>
          <w:rFonts w:hint="eastAsia"/>
          <w:sz w:val="28"/>
          <w:szCs w:val="28"/>
        </w:rPr>
        <w:t>只有落地去做，你才会有收获！</w:t>
      </w: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center"/>
        <w:rPr>
          <w:rFonts w:ascii="方正黑体简体" w:eastAsia="方正黑体简体" w:hint="eastAsia"/>
          <w:sz w:val="30"/>
          <w:szCs w:val="30"/>
        </w:rPr>
      </w:pPr>
    </w:p>
    <w:p w:rsidR="00954783" w:rsidRDefault="00954783" w:rsidP="00954783">
      <w:pPr>
        <w:jc w:val="left"/>
        <w:rPr>
          <w:rFonts w:ascii="方正黑体简体" w:eastAsia="方正黑体简体" w:hint="eastAsia"/>
          <w:sz w:val="30"/>
          <w:szCs w:val="30"/>
        </w:rPr>
      </w:pPr>
      <w:r>
        <w:rPr>
          <w:rFonts w:ascii="方正黑体简体" w:eastAsia="方正黑体简体" w:hint="eastAsia"/>
          <w:sz w:val="30"/>
          <w:szCs w:val="30"/>
        </w:rPr>
        <w:lastRenderedPageBreak/>
        <w:t>附件：</w:t>
      </w:r>
    </w:p>
    <w:p w:rsidR="00954783" w:rsidRPr="008C2B54" w:rsidRDefault="00954783" w:rsidP="00954783">
      <w:pPr>
        <w:jc w:val="center"/>
        <w:rPr>
          <w:rFonts w:ascii="方正黑体简体" w:eastAsia="方正黑体简体"/>
          <w:sz w:val="30"/>
          <w:szCs w:val="30"/>
        </w:rPr>
      </w:pPr>
      <w:r w:rsidRPr="008C2B54">
        <w:rPr>
          <w:rFonts w:ascii="方正黑体简体" w:eastAsia="方正黑体简体" w:hint="eastAsia"/>
          <w:sz w:val="30"/>
          <w:szCs w:val="30"/>
        </w:rPr>
        <w:t>北师大版小学数学六年级上册《圆的周长》导学单</w:t>
      </w:r>
    </w:p>
    <w:p w:rsidR="00954783" w:rsidRPr="008C2B54" w:rsidRDefault="00954783" w:rsidP="00954783">
      <w:pPr>
        <w:jc w:val="center"/>
        <w:rPr>
          <w:sz w:val="24"/>
          <w:szCs w:val="24"/>
        </w:rPr>
      </w:pPr>
      <w:r w:rsidRPr="008C2B54">
        <w:rPr>
          <w:rFonts w:hint="eastAsia"/>
          <w:sz w:val="24"/>
          <w:szCs w:val="24"/>
        </w:rPr>
        <w:t>班级：</w:t>
      </w:r>
      <w:r w:rsidRPr="008C2B54">
        <w:rPr>
          <w:rFonts w:hint="eastAsia"/>
          <w:sz w:val="24"/>
          <w:szCs w:val="24"/>
        </w:rPr>
        <w:t xml:space="preserve">             </w:t>
      </w:r>
      <w:r w:rsidRPr="008C2B54">
        <w:rPr>
          <w:rFonts w:hint="eastAsia"/>
          <w:sz w:val="24"/>
          <w:szCs w:val="24"/>
        </w:rPr>
        <w:t>姓名：</w:t>
      </w:r>
      <w:r>
        <w:rPr>
          <w:rFonts w:hint="eastAsia"/>
          <w:sz w:val="24"/>
          <w:szCs w:val="24"/>
        </w:rPr>
        <w:t xml:space="preserve">      </w:t>
      </w:r>
      <w:r w:rsidRPr="008C2B54">
        <w:rPr>
          <w:rFonts w:hint="eastAsia"/>
          <w:sz w:val="24"/>
          <w:szCs w:val="24"/>
        </w:rPr>
        <w:t xml:space="preserve">       </w:t>
      </w:r>
      <w:r w:rsidRPr="008C2B54">
        <w:rPr>
          <w:rFonts w:hint="eastAsia"/>
          <w:sz w:val="24"/>
          <w:szCs w:val="24"/>
        </w:rPr>
        <w:t>等级：</w:t>
      </w:r>
    </w:p>
    <w:tbl>
      <w:tblPr>
        <w:tblW w:w="9639"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8222"/>
        <w:gridCol w:w="1417"/>
      </w:tblGrid>
      <w:tr w:rsidR="00954783" w:rsidTr="00954783">
        <w:trPr>
          <w:trHeight w:val="1340"/>
        </w:trPr>
        <w:tc>
          <w:tcPr>
            <w:tcW w:w="9639" w:type="dxa"/>
            <w:gridSpan w:val="2"/>
            <w:tcBorders>
              <w:bottom w:val="single" w:sz="4" w:space="0" w:color="auto"/>
            </w:tcBorders>
          </w:tcPr>
          <w:p w:rsidR="00954783" w:rsidRPr="00954783" w:rsidRDefault="00954783" w:rsidP="008E2802">
            <w:pPr>
              <w:rPr>
                <w:rFonts w:ascii="楷体_GB2312" w:eastAsia="楷体_GB2312"/>
                <w:b/>
                <w:sz w:val="24"/>
                <w:szCs w:val="24"/>
              </w:rPr>
            </w:pPr>
            <w:r w:rsidRPr="00954783">
              <w:rPr>
                <w:rFonts w:ascii="楷体_GB2312" w:eastAsia="楷体_GB2312" w:hint="eastAsia"/>
                <w:b/>
                <w:sz w:val="24"/>
                <w:szCs w:val="24"/>
              </w:rPr>
              <w:t>我的学习目标：</w:t>
            </w:r>
          </w:p>
          <w:p w:rsidR="00954783" w:rsidRPr="002476B0" w:rsidRDefault="00954783" w:rsidP="00954783">
            <w:pPr>
              <w:pStyle w:val="1"/>
              <w:numPr>
                <w:ilvl w:val="0"/>
                <w:numId w:val="12"/>
              </w:numPr>
              <w:ind w:firstLineChars="0"/>
              <w:rPr>
                <w:rFonts w:asciiTheme="minorHAnsi" w:eastAsiaTheme="minorEastAsia" w:hAnsiTheme="minorHAnsi" w:cstheme="minorBidi"/>
                <w:sz w:val="24"/>
                <w:szCs w:val="24"/>
              </w:rPr>
            </w:pPr>
            <w:r w:rsidRPr="002476B0">
              <w:rPr>
                <w:rFonts w:asciiTheme="minorHAnsi" w:eastAsiaTheme="minorEastAsia" w:hAnsiTheme="minorHAnsi" w:cstheme="minorBidi" w:hint="eastAsia"/>
                <w:sz w:val="24"/>
                <w:szCs w:val="24"/>
              </w:rPr>
              <w:t xml:space="preserve"> </w:t>
            </w:r>
            <w:r w:rsidRPr="002476B0">
              <w:rPr>
                <w:rFonts w:asciiTheme="minorHAnsi" w:eastAsiaTheme="minorEastAsia" w:hAnsiTheme="minorHAnsi" w:cstheme="minorBidi" w:hint="eastAsia"/>
                <w:sz w:val="24"/>
                <w:szCs w:val="24"/>
              </w:rPr>
              <w:t>我能通过小组合作探究，实际测量计算理解圆周率的意义。</w:t>
            </w:r>
          </w:p>
          <w:p w:rsidR="00954783" w:rsidRPr="00954783" w:rsidRDefault="00954783" w:rsidP="008E2802">
            <w:pPr>
              <w:rPr>
                <w:sz w:val="24"/>
                <w:szCs w:val="24"/>
              </w:rPr>
            </w:pPr>
            <w:r w:rsidRPr="00954783">
              <w:rPr>
                <w:rFonts w:hint="eastAsia"/>
                <w:sz w:val="24"/>
                <w:szCs w:val="24"/>
              </w:rPr>
              <w:t>2</w:t>
            </w:r>
            <w:r w:rsidRPr="00954783">
              <w:rPr>
                <w:rFonts w:hint="eastAsia"/>
                <w:sz w:val="24"/>
                <w:szCs w:val="24"/>
              </w:rPr>
              <w:t>、</w:t>
            </w:r>
            <w:r w:rsidRPr="00954783">
              <w:rPr>
                <w:rFonts w:hint="eastAsia"/>
                <w:sz w:val="24"/>
                <w:szCs w:val="24"/>
              </w:rPr>
              <w:t xml:space="preserve"> </w:t>
            </w:r>
            <w:r w:rsidRPr="00954783">
              <w:rPr>
                <w:rFonts w:hint="eastAsia"/>
                <w:sz w:val="24"/>
                <w:szCs w:val="24"/>
              </w:rPr>
              <w:t>我能通过对比分析掌握圆周长的计算公式。</w:t>
            </w:r>
          </w:p>
          <w:p w:rsidR="00954783" w:rsidRPr="00954783" w:rsidRDefault="00954783" w:rsidP="008E2802">
            <w:pPr>
              <w:rPr>
                <w:sz w:val="24"/>
                <w:szCs w:val="24"/>
              </w:rPr>
            </w:pPr>
            <w:r w:rsidRPr="00954783">
              <w:rPr>
                <w:rFonts w:hint="eastAsia"/>
                <w:sz w:val="24"/>
                <w:szCs w:val="24"/>
              </w:rPr>
              <w:t>3</w:t>
            </w:r>
            <w:r w:rsidRPr="00954783">
              <w:rPr>
                <w:rFonts w:hint="eastAsia"/>
                <w:sz w:val="24"/>
                <w:szCs w:val="24"/>
              </w:rPr>
              <w:t>、</w:t>
            </w:r>
            <w:r w:rsidRPr="00954783">
              <w:rPr>
                <w:rFonts w:hint="eastAsia"/>
                <w:sz w:val="24"/>
                <w:szCs w:val="24"/>
              </w:rPr>
              <w:t xml:space="preserve"> </w:t>
            </w:r>
            <w:r w:rsidRPr="00954783">
              <w:rPr>
                <w:rFonts w:hint="eastAsia"/>
                <w:sz w:val="24"/>
                <w:szCs w:val="24"/>
              </w:rPr>
              <w:t>能用圆的周长公式解决一些简单的实际问题。</w:t>
            </w:r>
          </w:p>
        </w:tc>
      </w:tr>
      <w:tr w:rsidR="00954783" w:rsidTr="00954783">
        <w:trPr>
          <w:trHeight w:val="4591"/>
        </w:trPr>
        <w:tc>
          <w:tcPr>
            <w:tcW w:w="8222" w:type="dxa"/>
            <w:tcBorders>
              <w:top w:val="single" w:sz="4" w:space="0" w:color="auto"/>
              <w:bottom w:val="single" w:sz="4" w:space="0" w:color="auto"/>
              <w:right w:val="single" w:sz="4" w:space="0" w:color="auto"/>
            </w:tcBorders>
          </w:tcPr>
          <w:p w:rsidR="00954783" w:rsidRPr="00954783" w:rsidRDefault="00954783" w:rsidP="008E2802">
            <w:pPr>
              <w:rPr>
                <w:rFonts w:ascii="楷体_GB2312" w:eastAsia="楷体_GB2312"/>
                <w:b/>
                <w:sz w:val="24"/>
                <w:szCs w:val="24"/>
              </w:rPr>
            </w:pPr>
            <w:r w:rsidRPr="00954783">
              <w:rPr>
                <w:rFonts w:ascii="楷体_GB2312" w:eastAsia="楷体_GB2312" w:hint="eastAsia"/>
                <w:b/>
                <w:sz w:val="24"/>
                <w:szCs w:val="24"/>
              </w:rPr>
              <w:t>我的学习过程：</w:t>
            </w:r>
          </w:p>
          <w:p w:rsidR="00954783" w:rsidRPr="00954783" w:rsidRDefault="00954783" w:rsidP="00954783">
            <w:pPr>
              <w:pStyle w:val="a6"/>
              <w:numPr>
                <w:ilvl w:val="0"/>
                <w:numId w:val="13"/>
              </w:numPr>
              <w:ind w:firstLineChars="0"/>
              <w:rPr>
                <w:sz w:val="24"/>
                <w:szCs w:val="24"/>
              </w:rPr>
            </w:pPr>
            <w:r w:rsidRPr="00954783">
              <w:rPr>
                <w:rFonts w:hint="eastAsia"/>
                <w:b/>
                <w:sz w:val="24"/>
                <w:szCs w:val="24"/>
              </w:rPr>
              <w:t>我知道</w:t>
            </w:r>
            <w:r w:rsidRPr="00954783">
              <w:rPr>
                <w:rFonts w:hint="eastAsia"/>
                <w:sz w:val="24"/>
                <w:szCs w:val="24"/>
              </w:rPr>
              <w:t>：</w:t>
            </w:r>
          </w:p>
          <w:p w:rsidR="00954783" w:rsidRPr="00954783" w:rsidRDefault="00954783" w:rsidP="00954783">
            <w:pPr>
              <w:ind w:firstLineChars="100" w:firstLine="210"/>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270.75pt;margin-top:-4.15pt;width:126.1pt;height:46.45pt;z-index:1;visibility:visible">
                  <v:imagedata r:id="rId7" o:title=""/>
                  <w10:wrap type="square"/>
                </v:shape>
              </w:pict>
            </w:r>
            <w:r w:rsidRPr="00954783">
              <w:rPr>
                <w:rFonts w:hint="eastAsia"/>
                <w:sz w:val="24"/>
                <w:szCs w:val="24"/>
              </w:rPr>
              <w:t>人们很早就发现轮子越大，滚一圈的距离就越远。（车轮滚一圈的长度就是它的周长）</w:t>
            </w:r>
          </w:p>
          <w:p w:rsidR="00954783" w:rsidRPr="00954783" w:rsidRDefault="00954783" w:rsidP="008E2802">
            <w:pPr>
              <w:rPr>
                <w:b/>
                <w:sz w:val="24"/>
                <w:szCs w:val="24"/>
              </w:rPr>
            </w:pPr>
          </w:p>
          <w:p w:rsidR="00954783" w:rsidRPr="00954783" w:rsidRDefault="00954783" w:rsidP="008E2802">
            <w:pPr>
              <w:rPr>
                <w:b/>
                <w:sz w:val="24"/>
                <w:szCs w:val="24"/>
              </w:rPr>
            </w:pPr>
          </w:p>
          <w:p w:rsidR="00954783" w:rsidRPr="00954783" w:rsidRDefault="00954783" w:rsidP="008E2802">
            <w:pPr>
              <w:rPr>
                <w:b/>
                <w:sz w:val="24"/>
                <w:szCs w:val="24"/>
              </w:rPr>
            </w:pPr>
          </w:p>
          <w:p w:rsidR="00954783" w:rsidRPr="00954783" w:rsidRDefault="00954783" w:rsidP="008E2802">
            <w:pPr>
              <w:rPr>
                <w:sz w:val="24"/>
                <w:szCs w:val="24"/>
              </w:rPr>
            </w:pPr>
            <w:r w:rsidRPr="00954783">
              <w:rPr>
                <w:rFonts w:hint="eastAsia"/>
                <w:b/>
                <w:sz w:val="24"/>
                <w:szCs w:val="24"/>
              </w:rPr>
              <w:t>二、探究问题：如何测量车轮的周长呢？</w:t>
            </w:r>
          </w:p>
          <w:p w:rsidR="00954783" w:rsidRPr="00954783" w:rsidRDefault="00954783" w:rsidP="008E2802">
            <w:pPr>
              <w:rPr>
                <w:b/>
                <w:sz w:val="24"/>
                <w:szCs w:val="24"/>
              </w:rPr>
            </w:pPr>
            <w:r w:rsidRPr="00954783">
              <w:rPr>
                <w:rFonts w:hint="eastAsia"/>
                <w:b/>
                <w:sz w:val="24"/>
                <w:szCs w:val="24"/>
              </w:rPr>
              <w:t>（一）、我来试一试</w:t>
            </w:r>
          </w:p>
          <w:p w:rsidR="00954783" w:rsidRPr="00954783" w:rsidRDefault="00954783" w:rsidP="008E2802">
            <w:pPr>
              <w:rPr>
                <w:sz w:val="24"/>
                <w:szCs w:val="24"/>
              </w:rPr>
            </w:pPr>
            <w:r w:rsidRPr="00954783">
              <w:rPr>
                <w:rFonts w:hint="eastAsia"/>
                <w:b/>
                <w:sz w:val="24"/>
                <w:szCs w:val="24"/>
              </w:rPr>
              <w:t>尝试、操作：</w:t>
            </w:r>
            <w:r w:rsidRPr="00954783">
              <w:rPr>
                <w:sz w:val="24"/>
                <w:szCs w:val="24"/>
              </w:rPr>
              <w:t xml:space="preserve"> </w:t>
            </w:r>
            <w:r w:rsidRPr="00954783">
              <w:rPr>
                <w:rFonts w:hint="eastAsia"/>
                <w:sz w:val="24"/>
                <w:szCs w:val="24"/>
              </w:rPr>
              <w:t>（用自己所带的圆片、直尺、线、水彩笔等学具试试看，并把自己的方法和同桌说一说）</w:t>
            </w:r>
          </w:p>
          <w:p w:rsidR="00954783" w:rsidRPr="00954783" w:rsidRDefault="00954783" w:rsidP="008E2802">
            <w:pPr>
              <w:rPr>
                <w:sz w:val="24"/>
                <w:szCs w:val="24"/>
              </w:rPr>
            </w:pPr>
          </w:p>
          <w:p w:rsidR="00954783" w:rsidRPr="00954783" w:rsidRDefault="00954783" w:rsidP="008E2802">
            <w:pPr>
              <w:rPr>
                <w:sz w:val="24"/>
                <w:szCs w:val="24"/>
              </w:rPr>
            </w:pPr>
          </w:p>
          <w:p w:rsidR="00954783" w:rsidRPr="00954783" w:rsidRDefault="00954783" w:rsidP="008E2802">
            <w:pPr>
              <w:rPr>
                <w:sz w:val="24"/>
                <w:szCs w:val="24"/>
              </w:rPr>
            </w:pPr>
          </w:p>
          <w:p w:rsidR="00954783" w:rsidRPr="00954783" w:rsidRDefault="00954783" w:rsidP="008E2802">
            <w:pPr>
              <w:rPr>
                <w:sz w:val="24"/>
                <w:szCs w:val="24"/>
              </w:rPr>
            </w:pPr>
          </w:p>
          <w:p w:rsidR="00954783" w:rsidRPr="00954783" w:rsidRDefault="00954783" w:rsidP="008E2802">
            <w:pPr>
              <w:rPr>
                <w:sz w:val="24"/>
                <w:szCs w:val="24"/>
              </w:rPr>
            </w:pPr>
            <w:r w:rsidRPr="00954783">
              <w:rPr>
                <w:rFonts w:hint="eastAsia"/>
                <w:sz w:val="24"/>
                <w:szCs w:val="24"/>
              </w:rPr>
              <w:t>我发现大小不同的圆（</w:t>
            </w:r>
            <w:r w:rsidRPr="00954783">
              <w:rPr>
                <w:rFonts w:hint="eastAsia"/>
                <w:sz w:val="24"/>
                <w:szCs w:val="24"/>
              </w:rPr>
              <w:t xml:space="preserve">     </w:t>
            </w:r>
            <w:r w:rsidRPr="00954783">
              <w:rPr>
                <w:rFonts w:hint="eastAsia"/>
                <w:sz w:val="24"/>
                <w:szCs w:val="24"/>
              </w:rPr>
              <w:t>）不同，我猜想圆的周长与（</w:t>
            </w:r>
            <w:r w:rsidRPr="00954783">
              <w:rPr>
                <w:rFonts w:hint="eastAsia"/>
                <w:sz w:val="24"/>
                <w:szCs w:val="24"/>
              </w:rPr>
              <w:t xml:space="preserve">      </w:t>
            </w:r>
            <w:r w:rsidRPr="00954783">
              <w:rPr>
                <w:rFonts w:hint="eastAsia"/>
                <w:sz w:val="24"/>
                <w:szCs w:val="24"/>
              </w:rPr>
              <w:t>）有关。</w:t>
            </w:r>
          </w:p>
          <w:p w:rsidR="00954783" w:rsidRPr="00954783" w:rsidRDefault="00954783" w:rsidP="008E2802">
            <w:pPr>
              <w:rPr>
                <w:sz w:val="24"/>
                <w:szCs w:val="24"/>
              </w:rPr>
            </w:pPr>
            <w:r w:rsidRPr="00954783">
              <w:rPr>
                <w:rFonts w:hint="eastAsia"/>
                <w:b/>
                <w:sz w:val="24"/>
                <w:szCs w:val="24"/>
              </w:rPr>
              <w:t>我们小组</w:t>
            </w:r>
            <w:r w:rsidRPr="00954783">
              <w:rPr>
                <w:rFonts w:hint="eastAsia"/>
                <w:sz w:val="24"/>
                <w:szCs w:val="24"/>
              </w:rPr>
              <w:t>有四个圆片，我们分别测量出周长和（</w:t>
            </w:r>
            <w:r w:rsidRPr="00954783">
              <w:rPr>
                <w:rFonts w:hint="eastAsia"/>
                <w:sz w:val="24"/>
                <w:szCs w:val="24"/>
              </w:rPr>
              <w:t xml:space="preserve">     </w:t>
            </w:r>
            <w:r w:rsidRPr="00954783">
              <w:rPr>
                <w:rFonts w:hint="eastAsia"/>
                <w:sz w:val="24"/>
                <w:szCs w:val="24"/>
              </w:rPr>
              <w:t>），完成下表：</w:t>
            </w:r>
          </w:p>
          <w:tbl>
            <w:tblPr>
              <w:tblW w:w="799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2297"/>
              <w:gridCol w:w="2268"/>
              <w:gridCol w:w="3426"/>
            </w:tblGrid>
            <w:tr w:rsidR="00954783" w:rsidTr="00954783">
              <w:tc>
                <w:tcPr>
                  <w:tcW w:w="2297" w:type="dxa"/>
                </w:tcPr>
                <w:p w:rsidR="00954783" w:rsidRPr="00954783" w:rsidRDefault="00954783" w:rsidP="008E2802">
                  <w:pPr>
                    <w:rPr>
                      <w:sz w:val="24"/>
                      <w:szCs w:val="24"/>
                    </w:rPr>
                  </w:pPr>
                  <w:r w:rsidRPr="00954783">
                    <w:rPr>
                      <w:rFonts w:hint="eastAsia"/>
                      <w:sz w:val="24"/>
                      <w:szCs w:val="24"/>
                    </w:rPr>
                    <w:t>圆的周长</w:t>
                  </w:r>
                </w:p>
              </w:tc>
              <w:tc>
                <w:tcPr>
                  <w:tcW w:w="2268" w:type="dxa"/>
                </w:tcPr>
                <w:p w:rsidR="00954783" w:rsidRPr="00954783" w:rsidRDefault="00954783" w:rsidP="008E2802">
                  <w:pPr>
                    <w:rPr>
                      <w:sz w:val="24"/>
                      <w:szCs w:val="24"/>
                    </w:rPr>
                  </w:pPr>
                  <w:r w:rsidRPr="00954783">
                    <w:rPr>
                      <w:rFonts w:hint="eastAsia"/>
                      <w:sz w:val="24"/>
                      <w:szCs w:val="24"/>
                    </w:rPr>
                    <w:t>圆的（</w:t>
                  </w:r>
                  <w:r w:rsidRPr="00954783">
                    <w:rPr>
                      <w:rFonts w:hint="eastAsia"/>
                      <w:sz w:val="24"/>
                      <w:szCs w:val="24"/>
                    </w:rPr>
                    <w:t xml:space="preserve">      </w:t>
                  </w:r>
                  <w:r w:rsidRPr="00954783">
                    <w:rPr>
                      <w:rFonts w:hint="eastAsia"/>
                      <w:sz w:val="24"/>
                      <w:szCs w:val="24"/>
                    </w:rPr>
                    <w:t>）</w:t>
                  </w:r>
                </w:p>
              </w:tc>
              <w:tc>
                <w:tcPr>
                  <w:tcW w:w="3426" w:type="dxa"/>
                </w:tcPr>
                <w:p w:rsidR="00954783" w:rsidRPr="00954783" w:rsidRDefault="00954783" w:rsidP="008E2802">
                  <w:pPr>
                    <w:rPr>
                      <w:sz w:val="24"/>
                      <w:szCs w:val="24"/>
                    </w:rPr>
                  </w:pPr>
                  <w:r w:rsidRPr="00954783">
                    <w:rPr>
                      <w:rFonts w:hint="eastAsia"/>
                      <w:sz w:val="24"/>
                      <w:szCs w:val="24"/>
                    </w:rPr>
                    <w:t>圆的周长除以（</w:t>
                  </w:r>
                  <w:r w:rsidRPr="00954783">
                    <w:rPr>
                      <w:rFonts w:hint="eastAsia"/>
                      <w:sz w:val="24"/>
                      <w:szCs w:val="24"/>
                    </w:rPr>
                    <w:t xml:space="preserve">     </w:t>
                  </w:r>
                  <w:r w:rsidRPr="00954783">
                    <w:rPr>
                      <w:rFonts w:hint="eastAsia"/>
                      <w:sz w:val="24"/>
                      <w:szCs w:val="24"/>
                    </w:rPr>
                    <w:t>）的商</w:t>
                  </w:r>
                </w:p>
                <w:p w:rsidR="00954783" w:rsidRPr="00954783" w:rsidRDefault="00954783" w:rsidP="008E2802">
                  <w:pPr>
                    <w:rPr>
                      <w:sz w:val="24"/>
                      <w:szCs w:val="24"/>
                    </w:rPr>
                  </w:pPr>
                  <w:r w:rsidRPr="00954783">
                    <w:rPr>
                      <w:rFonts w:hint="eastAsia"/>
                      <w:sz w:val="24"/>
                      <w:szCs w:val="24"/>
                    </w:rPr>
                    <w:t>（结果保留两位小数）</w:t>
                  </w:r>
                </w:p>
              </w:tc>
            </w:tr>
            <w:tr w:rsidR="00954783" w:rsidTr="00954783">
              <w:tc>
                <w:tcPr>
                  <w:tcW w:w="2297" w:type="dxa"/>
                </w:tcPr>
                <w:p w:rsidR="00954783" w:rsidRPr="00954783" w:rsidRDefault="00954783" w:rsidP="008E2802">
                  <w:pPr>
                    <w:rPr>
                      <w:sz w:val="24"/>
                      <w:szCs w:val="24"/>
                    </w:rPr>
                  </w:pPr>
                </w:p>
              </w:tc>
              <w:tc>
                <w:tcPr>
                  <w:tcW w:w="2268" w:type="dxa"/>
                </w:tcPr>
                <w:p w:rsidR="00954783" w:rsidRPr="00954783" w:rsidRDefault="00954783" w:rsidP="008E2802">
                  <w:pPr>
                    <w:rPr>
                      <w:sz w:val="24"/>
                      <w:szCs w:val="24"/>
                    </w:rPr>
                  </w:pPr>
                </w:p>
              </w:tc>
              <w:tc>
                <w:tcPr>
                  <w:tcW w:w="3426" w:type="dxa"/>
                </w:tcPr>
                <w:p w:rsidR="00954783" w:rsidRPr="00954783" w:rsidRDefault="00954783" w:rsidP="008E2802">
                  <w:pPr>
                    <w:rPr>
                      <w:sz w:val="24"/>
                      <w:szCs w:val="24"/>
                    </w:rPr>
                  </w:pPr>
                </w:p>
              </w:tc>
            </w:tr>
            <w:tr w:rsidR="00954783" w:rsidTr="00954783">
              <w:tc>
                <w:tcPr>
                  <w:tcW w:w="2297" w:type="dxa"/>
                </w:tcPr>
                <w:p w:rsidR="00954783" w:rsidRPr="00954783" w:rsidRDefault="00954783" w:rsidP="008E2802">
                  <w:pPr>
                    <w:rPr>
                      <w:sz w:val="24"/>
                      <w:szCs w:val="24"/>
                    </w:rPr>
                  </w:pPr>
                </w:p>
              </w:tc>
              <w:tc>
                <w:tcPr>
                  <w:tcW w:w="2268" w:type="dxa"/>
                </w:tcPr>
                <w:p w:rsidR="00954783" w:rsidRPr="00954783" w:rsidRDefault="00954783" w:rsidP="008E2802">
                  <w:pPr>
                    <w:rPr>
                      <w:sz w:val="24"/>
                      <w:szCs w:val="24"/>
                    </w:rPr>
                  </w:pPr>
                </w:p>
              </w:tc>
              <w:tc>
                <w:tcPr>
                  <w:tcW w:w="3426" w:type="dxa"/>
                </w:tcPr>
                <w:p w:rsidR="00954783" w:rsidRPr="00954783" w:rsidRDefault="00954783" w:rsidP="008E2802">
                  <w:pPr>
                    <w:rPr>
                      <w:sz w:val="24"/>
                      <w:szCs w:val="24"/>
                    </w:rPr>
                  </w:pPr>
                </w:p>
              </w:tc>
            </w:tr>
            <w:tr w:rsidR="00954783" w:rsidTr="00954783">
              <w:tc>
                <w:tcPr>
                  <w:tcW w:w="2297" w:type="dxa"/>
                </w:tcPr>
                <w:p w:rsidR="00954783" w:rsidRPr="00954783" w:rsidRDefault="00954783" w:rsidP="008E2802">
                  <w:pPr>
                    <w:rPr>
                      <w:sz w:val="24"/>
                      <w:szCs w:val="24"/>
                    </w:rPr>
                  </w:pPr>
                </w:p>
              </w:tc>
              <w:tc>
                <w:tcPr>
                  <w:tcW w:w="2268" w:type="dxa"/>
                </w:tcPr>
                <w:p w:rsidR="00954783" w:rsidRPr="00954783" w:rsidRDefault="00954783" w:rsidP="008E2802">
                  <w:pPr>
                    <w:rPr>
                      <w:sz w:val="24"/>
                      <w:szCs w:val="24"/>
                    </w:rPr>
                  </w:pPr>
                </w:p>
              </w:tc>
              <w:tc>
                <w:tcPr>
                  <w:tcW w:w="3426" w:type="dxa"/>
                </w:tcPr>
                <w:p w:rsidR="00954783" w:rsidRPr="00954783" w:rsidRDefault="00954783" w:rsidP="008E2802">
                  <w:pPr>
                    <w:rPr>
                      <w:sz w:val="24"/>
                      <w:szCs w:val="24"/>
                    </w:rPr>
                  </w:pPr>
                </w:p>
              </w:tc>
            </w:tr>
            <w:tr w:rsidR="00954783" w:rsidTr="00954783">
              <w:tc>
                <w:tcPr>
                  <w:tcW w:w="2297" w:type="dxa"/>
                </w:tcPr>
                <w:p w:rsidR="00954783" w:rsidRPr="00954783" w:rsidRDefault="00954783" w:rsidP="008E2802">
                  <w:pPr>
                    <w:rPr>
                      <w:sz w:val="24"/>
                      <w:szCs w:val="24"/>
                    </w:rPr>
                  </w:pPr>
                </w:p>
              </w:tc>
              <w:tc>
                <w:tcPr>
                  <w:tcW w:w="2268" w:type="dxa"/>
                </w:tcPr>
                <w:p w:rsidR="00954783" w:rsidRPr="00954783" w:rsidRDefault="00954783" w:rsidP="008E2802">
                  <w:pPr>
                    <w:rPr>
                      <w:sz w:val="24"/>
                      <w:szCs w:val="24"/>
                    </w:rPr>
                  </w:pPr>
                </w:p>
              </w:tc>
              <w:tc>
                <w:tcPr>
                  <w:tcW w:w="3426" w:type="dxa"/>
                </w:tcPr>
                <w:p w:rsidR="00954783" w:rsidRPr="00954783" w:rsidRDefault="00954783" w:rsidP="008E2802">
                  <w:pPr>
                    <w:rPr>
                      <w:sz w:val="24"/>
                      <w:szCs w:val="24"/>
                    </w:rPr>
                  </w:pPr>
                </w:p>
              </w:tc>
            </w:tr>
          </w:tbl>
          <w:p w:rsidR="00954783" w:rsidRPr="00954783" w:rsidRDefault="00954783" w:rsidP="008E2802">
            <w:pPr>
              <w:rPr>
                <w:b/>
                <w:sz w:val="24"/>
                <w:szCs w:val="24"/>
              </w:rPr>
            </w:pPr>
            <w:r w:rsidRPr="00954783">
              <w:rPr>
                <w:rFonts w:hint="eastAsia"/>
                <w:b/>
                <w:sz w:val="24"/>
                <w:szCs w:val="24"/>
              </w:rPr>
              <w:t>合作交流：</w:t>
            </w:r>
            <w:r w:rsidRPr="00954783">
              <w:rPr>
                <w:rFonts w:hint="eastAsia"/>
                <w:sz w:val="24"/>
                <w:szCs w:val="24"/>
              </w:rPr>
              <w:t>观察上表，我们小组发现圆的周长总是（</w:t>
            </w:r>
            <w:r w:rsidRPr="00954783">
              <w:rPr>
                <w:rFonts w:hint="eastAsia"/>
                <w:sz w:val="24"/>
                <w:szCs w:val="24"/>
              </w:rPr>
              <w:t xml:space="preserve">                    </w:t>
            </w:r>
            <w:r w:rsidRPr="00954783">
              <w:rPr>
                <w:rFonts w:hint="eastAsia"/>
                <w:sz w:val="24"/>
                <w:szCs w:val="24"/>
              </w:rPr>
              <w:t>）。</w:t>
            </w:r>
          </w:p>
          <w:p w:rsidR="00954783" w:rsidRPr="00954783" w:rsidRDefault="00954783" w:rsidP="008E2802">
            <w:pPr>
              <w:rPr>
                <w:b/>
                <w:sz w:val="24"/>
                <w:szCs w:val="24"/>
              </w:rPr>
            </w:pPr>
            <w:r w:rsidRPr="00954783">
              <w:rPr>
                <w:rFonts w:hint="eastAsia"/>
                <w:b/>
                <w:sz w:val="24"/>
                <w:szCs w:val="24"/>
              </w:rPr>
              <w:t>汇报</w:t>
            </w:r>
            <w:r w:rsidRPr="00954783">
              <w:rPr>
                <w:rFonts w:hint="eastAsia"/>
                <w:sz w:val="24"/>
                <w:szCs w:val="24"/>
              </w:rPr>
              <w:t>（把小组内的操作和发现和全班同学汇报一下，其他小组适时质疑、补充）</w:t>
            </w:r>
          </w:p>
          <w:p w:rsidR="00954783" w:rsidRPr="00954783" w:rsidRDefault="00954783" w:rsidP="008E2802">
            <w:pPr>
              <w:rPr>
                <w:b/>
                <w:sz w:val="24"/>
                <w:szCs w:val="24"/>
              </w:rPr>
            </w:pPr>
          </w:p>
          <w:p w:rsidR="00954783" w:rsidRPr="00954783" w:rsidRDefault="00954783" w:rsidP="008E2802">
            <w:pPr>
              <w:rPr>
                <w:b/>
                <w:sz w:val="24"/>
                <w:szCs w:val="24"/>
              </w:rPr>
            </w:pPr>
          </w:p>
          <w:p w:rsidR="00954783" w:rsidRPr="00954783" w:rsidRDefault="00954783" w:rsidP="008E2802">
            <w:pPr>
              <w:rPr>
                <w:b/>
                <w:sz w:val="24"/>
                <w:szCs w:val="24"/>
              </w:rPr>
            </w:pPr>
          </w:p>
          <w:p w:rsidR="00954783" w:rsidRPr="00954783" w:rsidRDefault="00954783" w:rsidP="008E2802">
            <w:pPr>
              <w:rPr>
                <w:b/>
                <w:sz w:val="24"/>
                <w:szCs w:val="24"/>
              </w:rPr>
            </w:pPr>
          </w:p>
          <w:p w:rsidR="00954783" w:rsidRPr="00954783" w:rsidRDefault="00954783" w:rsidP="008E2802">
            <w:pPr>
              <w:rPr>
                <w:b/>
                <w:sz w:val="24"/>
                <w:szCs w:val="24"/>
              </w:rPr>
            </w:pPr>
            <w:r w:rsidRPr="00954783">
              <w:rPr>
                <w:rFonts w:hint="eastAsia"/>
                <w:b/>
                <w:sz w:val="24"/>
                <w:szCs w:val="24"/>
              </w:rPr>
              <w:t>智慧老爷爷告诉我们：</w:t>
            </w:r>
          </w:p>
          <w:p w:rsidR="00954783" w:rsidRPr="00954783" w:rsidRDefault="00954783" w:rsidP="008E2802">
            <w:pPr>
              <w:rPr>
                <w:b/>
                <w:sz w:val="24"/>
                <w:szCs w:val="24"/>
              </w:rPr>
            </w:pPr>
            <w:r w:rsidRPr="00BF08DB">
              <w:rPr>
                <w:noProof/>
              </w:rPr>
              <w:lastRenderedPageBreak/>
              <w:pict>
                <v:shape id="图片 2" o:spid="_x0000_i1025" type="#_x0000_t75" style="width:237pt;height:93pt;visibility:visible;mso-wrap-style:square">
                  <v:imagedata r:id="rId8" o:title=""/>
                </v:shape>
              </w:pict>
            </w:r>
          </w:p>
          <w:p w:rsidR="00954783" w:rsidRPr="00954783" w:rsidRDefault="00954783" w:rsidP="008E2802">
            <w:pPr>
              <w:rPr>
                <w:b/>
                <w:sz w:val="24"/>
                <w:szCs w:val="24"/>
              </w:rPr>
            </w:pPr>
            <w:r w:rsidRPr="00954783">
              <w:rPr>
                <w:rFonts w:hint="eastAsia"/>
                <w:b/>
                <w:sz w:val="24"/>
                <w:szCs w:val="24"/>
              </w:rPr>
              <w:t>（二）、我来想一想：</w:t>
            </w:r>
          </w:p>
          <w:p w:rsidR="00954783" w:rsidRPr="00954783" w:rsidRDefault="00954783" w:rsidP="008E2802">
            <w:pPr>
              <w:rPr>
                <w:b/>
                <w:sz w:val="24"/>
                <w:szCs w:val="24"/>
              </w:rPr>
            </w:pPr>
            <w:r>
              <w:rPr>
                <w:noProof/>
              </w:rPr>
              <w:pict>
                <v:shape id="图片 3" o:spid="_x0000_s1026" type="#_x0000_t75" style="position:absolute;left:0;text-align:left;margin-left:246.6pt;margin-top:46.6pt;width:146.85pt;height:118.4pt;z-index:2;visibility:visible">
                  <v:imagedata r:id="rId9" o:title=""/>
                  <w10:wrap type="square"/>
                </v:shape>
              </w:pict>
            </w:r>
            <w:r w:rsidRPr="00954783">
              <w:rPr>
                <w:rFonts w:hint="eastAsia"/>
                <w:sz w:val="24"/>
                <w:szCs w:val="24"/>
              </w:rPr>
              <w:t>围成圆的一周的长度叫做圆的（</w:t>
            </w:r>
            <w:r w:rsidRPr="00954783">
              <w:rPr>
                <w:rFonts w:hint="eastAsia"/>
                <w:sz w:val="24"/>
                <w:szCs w:val="24"/>
              </w:rPr>
              <w:t xml:space="preserve">      </w:t>
            </w:r>
            <w:r w:rsidRPr="00954783">
              <w:rPr>
                <w:rFonts w:hint="eastAsia"/>
                <w:sz w:val="24"/>
                <w:szCs w:val="24"/>
              </w:rPr>
              <w:t>），圆的周长总是它的（</w:t>
            </w:r>
            <w:r w:rsidRPr="00954783">
              <w:rPr>
                <w:rFonts w:hint="eastAsia"/>
                <w:sz w:val="24"/>
                <w:szCs w:val="24"/>
              </w:rPr>
              <w:t xml:space="preserve">    </w:t>
            </w:r>
            <w:r w:rsidRPr="00954783">
              <w:rPr>
                <w:rFonts w:hint="eastAsia"/>
                <w:sz w:val="24"/>
                <w:szCs w:val="24"/>
              </w:rPr>
              <w:t>）的</w:t>
            </w:r>
            <w:r w:rsidRPr="00954783">
              <w:rPr>
                <w:rFonts w:hint="eastAsia"/>
                <w:sz w:val="24"/>
                <w:szCs w:val="24"/>
              </w:rPr>
              <w:t>3</w:t>
            </w:r>
            <w:r w:rsidRPr="00954783">
              <w:rPr>
                <w:rFonts w:hint="eastAsia"/>
                <w:sz w:val="24"/>
                <w:szCs w:val="24"/>
              </w:rPr>
              <w:t>倍多一些。</w:t>
            </w:r>
          </w:p>
          <w:p w:rsidR="00954783" w:rsidRPr="00954783" w:rsidRDefault="00954783" w:rsidP="008E2802">
            <w:pPr>
              <w:rPr>
                <w:b/>
                <w:sz w:val="24"/>
                <w:szCs w:val="24"/>
              </w:rPr>
            </w:pPr>
            <w:r w:rsidRPr="00954783">
              <w:rPr>
                <w:rFonts w:hint="eastAsia"/>
                <w:b/>
                <w:sz w:val="24"/>
                <w:szCs w:val="24"/>
              </w:rPr>
              <w:t>三、我的练习我做主：</w:t>
            </w:r>
          </w:p>
          <w:p w:rsidR="00954783" w:rsidRPr="00954783" w:rsidRDefault="00954783" w:rsidP="008E2802">
            <w:pPr>
              <w:rPr>
                <w:sz w:val="24"/>
                <w:szCs w:val="24"/>
              </w:rPr>
            </w:pPr>
            <w:r w:rsidRPr="00954783">
              <w:rPr>
                <w:rFonts w:hint="eastAsia"/>
                <w:sz w:val="24"/>
                <w:szCs w:val="24"/>
              </w:rPr>
              <w:t>1</w:t>
            </w:r>
            <w:r w:rsidRPr="00954783">
              <w:rPr>
                <w:rFonts w:hint="eastAsia"/>
                <w:sz w:val="24"/>
                <w:szCs w:val="24"/>
              </w:rPr>
              <w:t>、找出一个一元硬币的直径和周长。</w:t>
            </w:r>
            <w:r w:rsidRPr="00954783">
              <w:rPr>
                <w:rFonts w:hint="eastAsia"/>
                <w:sz w:val="24"/>
                <w:szCs w:val="24"/>
              </w:rPr>
              <w:t xml:space="preserve">     2</w:t>
            </w:r>
            <w:r w:rsidRPr="00954783">
              <w:rPr>
                <w:rFonts w:hint="eastAsia"/>
                <w:sz w:val="24"/>
                <w:szCs w:val="24"/>
              </w:rPr>
              <w:t>、</w:t>
            </w:r>
          </w:p>
          <w:p w:rsidR="00954783" w:rsidRPr="00954783" w:rsidRDefault="00954783" w:rsidP="008E2802">
            <w:pPr>
              <w:rPr>
                <w:b/>
                <w:sz w:val="24"/>
                <w:szCs w:val="24"/>
              </w:rPr>
            </w:pPr>
            <w:r w:rsidRPr="00954783">
              <w:rPr>
                <w:rFonts w:hint="eastAsia"/>
                <w:b/>
                <w:sz w:val="24"/>
                <w:szCs w:val="24"/>
              </w:rPr>
              <w:t>（多量几次，算平均数）</w:t>
            </w:r>
          </w:p>
          <w:p w:rsidR="00954783" w:rsidRPr="00954783" w:rsidRDefault="00954783" w:rsidP="008E2802">
            <w:pPr>
              <w:rPr>
                <w:b/>
                <w:sz w:val="24"/>
                <w:szCs w:val="24"/>
              </w:rPr>
            </w:pPr>
          </w:p>
          <w:p w:rsidR="00954783" w:rsidRPr="00954783" w:rsidRDefault="00954783" w:rsidP="008E2802">
            <w:pPr>
              <w:rPr>
                <w:b/>
                <w:sz w:val="24"/>
                <w:szCs w:val="24"/>
              </w:rPr>
            </w:pPr>
          </w:p>
          <w:p w:rsidR="00954783" w:rsidRPr="00954783" w:rsidRDefault="00954783" w:rsidP="008E2802">
            <w:pPr>
              <w:rPr>
                <w:b/>
                <w:sz w:val="24"/>
                <w:szCs w:val="24"/>
              </w:rPr>
            </w:pPr>
          </w:p>
          <w:p w:rsidR="00954783" w:rsidRPr="00954783" w:rsidRDefault="00954783" w:rsidP="008E2802">
            <w:pPr>
              <w:rPr>
                <w:b/>
                <w:sz w:val="24"/>
                <w:szCs w:val="24"/>
              </w:rPr>
            </w:pPr>
          </w:p>
          <w:p w:rsidR="00954783" w:rsidRPr="00954783" w:rsidRDefault="00954783" w:rsidP="008E2802">
            <w:pPr>
              <w:rPr>
                <w:b/>
                <w:sz w:val="24"/>
                <w:szCs w:val="24"/>
              </w:rPr>
            </w:pPr>
          </w:p>
          <w:p w:rsidR="00954783" w:rsidRPr="00954783" w:rsidRDefault="00954783" w:rsidP="008E2802">
            <w:pPr>
              <w:rPr>
                <w:b/>
                <w:sz w:val="24"/>
                <w:szCs w:val="24"/>
              </w:rPr>
            </w:pPr>
          </w:p>
          <w:p w:rsidR="00954783" w:rsidRPr="00954783" w:rsidRDefault="00954783" w:rsidP="008E2802">
            <w:pPr>
              <w:rPr>
                <w:b/>
                <w:sz w:val="24"/>
                <w:szCs w:val="24"/>
              </w:rPr>
            </w:pPr>
          </w:p>
          <w:p w:rsidR="00954783" w:rsidRPr="00954783" w:rsidRDefault="00954783" w:rsidP="008E2802">
            <w:pPr>
              <w:rPr>
                <w:sz w:val="24"/>
                <w:szCs w:val="24"/>
              </w:rPr>
            </w:pPr>
          </w:p>
        </w:tc>
        <w:tc>
          <w:tcPr>
            <w:tcW w:w="1417" w:type="dxa"/>
            <w:vMerge w:val="restart"/>
            <w:tcBorders>
              <w:top w:val="single" w:sz="4" w:space="0" w:color="auto"/>
              <w:left w:val="single" w:sz="4" w:space="0" w:color="auto"/>
            </w:tcBorders>
          </w:tcPr>
          <w:p w:rsidR="00954783" w:rsidRPr="00954783" w:rsidRDefault="00954783" w:rsidP="00954783">
            <w:pPr>
              <w:widowControl/>
              <w:ind w:firstLineChars="100" w:firstLine="240"/>
              <w:jc w:val="left"/>
              <w:rPr>
                <w:rFonts w:ascii="楷体_GB2312" w:eastAsia="楷体_GB2312"/>
                <w:b/>
                <w:sz w:val="24"/>
                <w:szCs w:val="24"/>
              </w:rPr>
            </w:pPr>
            <w:r w:rsidRPr="00954783">
              <w:rPr>
                <w:rFonts w:ascii="楷体_GB2312" w:eastAsia="楷体_GB2312" w:hint="eastAsia"/>
                <w:b/>
                <w:sz w:val="24"/>
                <w:szCs w:val="24"/>
              </w:rPr>
              <w:lastRenderedPageBreak/>
              <w:t>我的</w:t>
            </w:r>
          </w:p>
          <w:p w:rsidR="00954783" w:rsidRPr="00954783" w:rsidRDefault="00954783" w:rsidP="00954783">
            <w:pPr>
              <w:widowControl/>
              <w:jc w:val="left"/>
              <w:rPr>
                <w:rFonts w:ascii="楷体_GB2312" w:eastAsia="楷体_GB2312"/>
                <w:b/>
                <w:sz w:val="24"/>
                <w:szCs w:val="24"/>
              </w:rPr>
            </w:pPr>
            <w:r w:rsidRPr="00954783">
              <w:rPr>
                <w:rFonts w:ascii="楷体_GB2312" w:eastAsia="楷体_GB2312" w:hint="eastAsia"/>
                <w:b/>
                <w:sz w:val="24"/>
                <w:szCs w:val="24"/>
              </w:rPr>
              <w:t>课堂笔记</w:t>
            </w: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954783">
            <w:pPr>
              <w:widowControl/>
              <w:jc w:val="left"/>
              <w:rPr>
                <w:sz w:val="24"/>
                <w:szCs w:val="24"/>
              </w:rPr>
            </w:pPr>
          </w:p>
          <w:p w:rsidR="00954783" w:rsidRPr="00954783" w:rsidRDefault="00954783" w:rsidP="008E2802">
            <w:pPr>
              <w:rPr>
                <w:sz w:val="24"/>
                <w:szCs w:val="24"/>
              </w:rPr>
            </w:pPr>
          </w:p>
        </w:tc>
      </w:tr>
      <w:tr w:rsidR="00954783" w:rsidTr="00954783">
        <w:trPr>
          <w:trHeight w:val="1061"/>
        </w:trPr>
        <w:tc>
          <w:tcPr>
            <w:tcW w:w="8222" w:type="dxa"/>
            <w:tcBorders>
              <w:top w:val="single" w:sz="4" w:space="0" w:color="auto"/>
              <w:bottom w:val="single" w:sz="4" w:space="0" w:color="auto"/>
              <w:right w:val="single" w:sz="4" w:space="0" w:color="auto"/>
            </w:tcBorders>
          </w:tcPr>
          <w:p w:rsidR="00954783" w:rsidRPr="00954783" w:rsidRDefault="00954783" w:rsidP="008E2802">
            <w:pPr>
              <w:rPr>
                <w:sz w:val="24"/>
                <w:szCs w:val="24"/>
              </w:rPr>
            </w:pPr>
            <w:r w:rsidRPr="00954783">
              <w:rPr>
                <w:rFonts w:ascii="楷体_GB2312" w:eastAsia="楷体_GB2312" w:hint="eastAsia"/>
                <w:b/>
                <w:sz w:val="24"/>
                <w:szCs w:val="24"/>
              </w:rPr>
              <w:lastRenderedPageBreak/>
              <w:t>我的收获</w:t>
            </w:r>
            <w:r w:rsidRPr="00954783">
              <w:rPr>
                <w:rFonts w:ascii="楷体_GB2312" w:eastAsia="楷体_GB2312" w:hint="eastAsia"/>
                <w:sz w:val="24"/>
                <w:szCs w:val="24"/>
              </w:rPr>
              <w:t>：</w:t>
            </w:r>
            <w:r w:rsidRPr="00954783">
              <w:rPr>
                <w:rFonts w:ascii="楷体" w:eastAsia="楷体" w:hAnsi="楷体" w:hint="eastAsia"/>
                <w:sz w:val="24"/>
                <w:szCs w:val="24"/>
              </w:rPr>
              <w:t>（</w:t>
            </w:r>
            <w:r w:rsidRPr="00954783">
              <w:rPr>
                <w:rFonts w:hint="eastAsia"/>
                <w:sz w:val="24"/>
                <w:szCs w:val="24"/>
              </w:rPr>
              <w:t>自我评价</w:t>
            </w:r>
            <w:r w:rsidRPr="00954783">
              <w:rPr>
                <w:sz w:val="24"/>
                <w:szCs w:val="24"/>
              </w:rPr>
              <w:t xml:space="preserve"> </w:t>
            </w:r>
            <w:r w:rsidRPr="00954783">
              <w:rPr>
                <w:rFonts w:hint="eastAsia"/>
                <w:sz w:val="24"/>
                <w:szCs w:val="24"/>
              </w:rPr>
              <w:t>☆☆☆☆☆）</w:t>
            </w:r>
          </w:p>
          <w:p w:rsidR="00954783" w:rsidRPr="00954783" w:rsidRDefault="00954783" w:rsidP="008E2802">
            <w:pPr>
              <w:rPr>
                <w:sz w:val="24"/>
                <w:szCs w:val="24"/>
              </w:rPr>
            </w:pPr>
          </w:p>
          <w:p w:rsidR="00954783" w:rsidRPr="00954783" w:rsidRDefault="00954783" w:rsidP="008E2802">
            <w:pPr>
              <w:rPr>
                <w:rFonts w:ascii="楷体_GB2312" w:eastAsia="楷体_GB2312"/>
                <w:b/>
                <w:sz w:val="24"/>
                <w:szCs w:val="24"/>
              </w:rPr>
            </w:pPr>
          </w:p>
        </w:tc>
        <w:tc>
          <w:tcPr>
            <w:tcW w:w="1417" w:type="dxa"/>
            <w:vMerge/>
            <w:tcBorders>
              <w:left w:val="single" w:sz="4" w:space="0" w:color="auto"/>
            </w:tcBorders>
          </w:tcPr>
          <w:p w:rsidR="00954783" w:rsidRPr="00954783" w:rsidRDefault="00954783" w:rsidP="00954783">
            <w:pPr>
              <w:widowControl/>
              <w:ind w:firstLineChars="100" w:firstLine="240"/>
              <w:jc w:val="left"/>
              <w:rPr>
                <w:rFonts w:ascii="楷体_GB2312" w:eastAsia="楷体_GB2312"/>
                <w:b/>
                <w:sz w:val="24"/>
                <w:szCs w:val="24"/>
              </w:rPr>
            </w:pPr>
          </w:p>
        </w:tc>
      </w:tr>
      <w:tr w:rsidR="00954783" w:rsidTr="00954783">
        <w:trPr>
          <w:trHeight w:val="558"/>
        </w:trPr>
        <w:tc>
          <w:tcPr>
            <w:tcW w:w="8222" w:type="dxa"/>
            <w:tcBorders>
              <w:top w:val="single" w:sz="4" w:space="0" w:color="auto"/>
              <w:right w:val="single" w:sz="4" w:space="0" w:color="auto"/>
            </w:tcBorders>
          </w:tcPr>
          <w:p w:rsidR="00954783" w:rsidRPr="00954783" w:rsidRDefault="00954783" w:rsidP="008E2802">
            <w:pPr>
              <w:rPr>
                <w:rFonts w:ascii="楷体_GB2312" w:eastAsia="楷体_GB2312"/>
                <w:b/>
                <w:sz w:val="24"/>
                <w:szCs w:val="24"/>
              </w:rPr>
            </w:pPr>
            <w:r w:rsidRPr="00954783">
              <w:rPr>
                <w:rFonts w:ascii="楷体_GB2312" w:eastAsia="楷体_GB2312" w:hint="eastAsia"/>
                <w:b/>
                <w:sz w:val="24"/>
                <w:szCs w:val="24"/>
              </w:rPr>
              <w:t>我的疑惑：</w:t>
            </w:r>
          </w:p>
          <w:p w:rsidR="00954783" w:rsidRPr="00954783" w:rsidRDefault="00954783" w:rsidP="008E2802">
            <w:pPr>
              <w:rPr>
                <w:rFonts w:ascii="楷体_GB2312" w:eastAsia="楷体_GB2312"/>
                <w:b/>
                <w:sz w:val="24"/>
                <w:szCs w:val="24"/>
              </w:rPr>
            </w:pPr>
          </w:p>
          <w:p w:rsidR="00954783" w:rsidRPr="00954783" w:rsidRDefault="00954783" w:rsidP="008E2802">
            <w:pPr>
              <w:rPr>
                <w:rFonts w:ascii="楷体_GB2312" w:eastAsia="楷体_GB2312"/>
                <w:b/>
                <w:sz w:val="24"/>
                <w:szCs w:val="24"/>
              </w:rPr>
            </w:pPr>
          </w:p>
          <w:p w:rsidR="00954783" w:rsidRPr="00954783" w:rsidRDefault="00954783" w:rsidP="008E2802">
            <w:pPr>
              <w:rPr>
                <w:rFonts w:ascii="楷体_GB2312" w:eastAsia="楷体_GB2312"/>
                <w:b/>
                <w:sz w:val="24"/>
                <w:szCs w:val="24"/>
              </w:rPr>
            </w:pPr>
          </w:p>
        </w:tc>
        <w:tc>
          <w:tcPr>
            <w:tcW w:w="1417" w:type="dxa"/>
            <w:vMerge/>
            <w:tcBorders>
              <w:left w:val="single" w:sz="4" w:space="0" w:color="auto"/>
            </w:tcBorders>
          </w:tcPr>
          <w:p w:rsidR="00954783" w:rsidRPr="00954783" w:rsidRDefault="00954783" w:rsidP="00954783">
            <w:pPr>
              <w:widowControl/>
              <w:ind w:firstLineChars="100" w:firstLine="240"/>
              <w:jc w:val="left"/>
              <w:rPr>
                <w:rFonts w:ascii="楷体_GB2312" w:eastAsia="楷体_GB2312"/>
                <w:b/>
                <w:sz w:val="24"/>
                <w:szCs w:val="24"/>
              </w:rPr>
            </w:pPr>
          </w:p>
        </w:tc>
      </w:tr>
    </w:tbl>
    <w:p w:rsidR="00AC55D9" w:rsidRPr="00AE0431" w:rsidRDefault="00AC55D9" w:rsidP="00AE0431"/>
    <w:sectPr w:rsidR="00AC55D9" w:rsidRPr="00AE0431" w:rsidSect="00C20DCE">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6B0" w:rsidRDefault="002476B0" w:rsidP="00FD36E7">
      <w:r>
        <w:separator/>
      </w:r>
    </w:p>
  </w:endnote>
  <w:endnote w:type="continuationSeparator" w:id="0">
    <w:p w:rsidR="002476B0" w:rsidRDefault="002476B0" w:rsidP="00FD3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6B0" w:rsidRDefault="002476B0" w:rsidP="00FD36E7">
      <w:r>
        <w:separator/>
      </w:r>
    </w:p>
  </w:footnote>
  <w:footnote w:type="continuationSeparator" w:id="0">
    <w:p w:rsidR="002476B0" w:rsidRDefault="002476B0" w:rsidP="00FD3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D9" w:rsidRDefault="00AC55D9" w:rsidP="00020AF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38D7D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BFCBF7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2C4192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E4216F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D8A22B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3EA84B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0ECA61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5A0B01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0D4A0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FE0EAC"/>
    <w:lvl w:ilvl="0">
      <w:start w:val="1"/>
      <w:numFmt w:val="bullet"/>
      <w:lvlText w:val=""/>
      <w:lvlJc w:val="left"/>
      <w:pPr>
        <w:tabs>
          <w:tab w:val="num" w:pos="360"/>
        </w:tabs>
        <w:ind w:left="360" w:hanging="360"/>
      </w:pPr>
      <w:rPr>
        <w:rFonts w:ascii="Wingdings" w:hAnsi="Wingdings" w:hint="default"/>
      </w:rPr>
    </w:lvl>
  </w:abstractNum>
  <w:abstractNum w:abstractNumId="10">
    <w:nsid w:val="49E47624"/>
    <w:multiLevelType w:val="hybridMultilevel"/>
    <w:tmpl w:val="A62C60CC"/>
    <w:lvl w:ilvl="0" w:tplc="2DFC9572">
      <w:start w:val="1"/>
      <w:numFmt w:val="japaneseCounting"/>
      <w:lvlText w:val="%1、"/>
      <w:lvlJc w:val="left"/>
      <w:pPr>
        <w:ind w:left="945" w:hanging="420"/>
      </w:pPr>
      <w:rPr>
        <w:rFonts w:cs="Times New Roman" w:hint="default"/>
      </w:rPr>
    </w:lvl>
    <w:lvl w:ilvl="1" w:tplc="04090019" w:tentative="1">
      <w:start w:val="1"/>
      <w:numFmt w:val="lowerLetter"/>
      <w:lvlText w:val="%2)"/>
      <w:lvlJc w:val="left"/>
      <w:pPr>
        <w:ind w:left="1365" w:hanging="420"/>
      </w:pPr>
      <w:rPr>
        <w:rFonts w:cs="Times New Roman"/>
      </w:rPr>
    </w:lvl>
    <w:lvl w:ilvl="2" w:tplc="0409001B" w:tentative="1">
      <w:start w:val="1"/>
      <w:numFmt w:val="lowerRoman"/>
      <w:lvlText w:val="%3."/>
      <w:lvlJc w:val="righ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9" w:tentative="1">
      <w:start w:val="1"/>
      <w:numFmt w:val="lowerLetter"/>
      <w:lvlText w:val="%5)"/>
      <w:lvlJc w:val="left"/>
      <w:pPr>
        <w:ind w:left="2625" w:hanging="420"/>
      </w:pPr>
      <w:rPr>
        <w:rFonts w:cs="Times New Roman"/>
      </w:rPr>
    </w:lvl>
    <w:lvl w:ilvl="5" w:tplc="0409001B" w:tentative="1">
      <w:start w:val="1"/>
      <w:numFmt w:val="lowerRoman"/>
      <w:lvlText w:val="%6."/>
      <w:lvlJc w:val="righ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9" w:tentative="1">
      <w:start w:val="1"/>
      <w:numFmt w:val="lowerLetter"/>
      <w:lvlText w:val="%8)"/>
      <w:lvlJc w:val="left"/>
      <w:pPr>
        <w:ind w:left="3885" w:hanging="420"/>
      </w:pPr>
      <w:rPr>
        <w:rFonts w:cs="Times New Roman"/>
      </w:rPr>
    </w:lvl>
    <w:lvl w:ilvl="8" w:tplc="0409001B" w:tentative="1">
      <w:start w:val="1"/>
      <w:numFmt w:val="lowerRoman"/>
      <w:lvlText w:val="%9."/>
      <w:lvlJc w:val="right"/>
      <w:pPr>
        <w:ind w:left="4305" w:hanging="420"/>
      </w:pPr>
      <w:rPr>
        <w:rFonts w:cs="Times New Roman"/>
      </w:rPr>
    </w:lvl>
  </w:abstractNum>
  <w:abstractNum w:abstractNumId="11">
    <w:nsid w:val="62F343A8"/>
    <w:multiLevelType w:val="multilevel"/>
    <w:tmpl w:val="62F343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B7E6622"/>
    <w:multiLevelType w:val="hybridMultilevel"/>
    <w:tmpl w:val="C41AA4D4"/>
    <w:lvl w:ilvl="0" w:tplc="C33C76BE">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59F7"/>
    <w:rsid w:val="00005D9A"/>
    <w:rsid w:val="00020AF6"/>
    <w:rsid w:val="00061FB7"/>
    <w:rsid w:val="00076240"/>
    <w:rsid w:val="00085147"/>
    <w:rsid w:val="000B57C7"/>
    <w:rsid w:val="000F3D34"/>
    <w:rsid w:val="00144068"/>
    <w:rsid w:val="00154E79"/>
    <w:rsid w:val="00176894"/>
    <w:rsid w:val="001D5977"/>
    <w:rsid w:val="001E16C0"/>
    <w:rsid w:val="001E4C9E"/>
    <w:rsid w:val="001F6E35"/>
    <w:rsid w:val="0021398F"/>
    <w:rsid w:val="0023317B"/>
    <w:rsid w:val="002476B0"/>
    <w:rsid w:val="00257971"/>
    <w:rsid w:val="0028559D"/>
    <w:rsid w:val="00293AA8"/>
    <w:rsid w:val="002B1373"/>
    <w:rsid w:val="002F644E"/>
    <w:rsid w:val="00300783"/>
    <w:rsid w:val="003422F3"/>
    <w:rsid w:val="00342834"/>
    <w:rsid w:val="003608D9"/>
    <w:rsid w:val="003645A7"/>
    <w:rsid w:val="003B008E"/>
    <w:rsid w:val="003C7CBE"/>
    <w:rsid w:val="003F6712"/>
    <w:rsid w:val="00403848"/>
    <w:rsid w:val="0047527A"/>
    <w:rsid w:val="004825C3"/>
    <w:rsid w:val="00497DDD"/>
    <w:rsid w:val="004A1FA2"/>
    <w:rsid w:val="004B4FA1"/>
    <w:rsid w:val="004D63F5"/>
    <w:rsid w:val="004E7BE6"/>
    <w:rsid w:val="00506F93"/>
    <w:rsid w:val="00626A31"/>
    <w:rsid w:val="006B090D"/>
    <w:rsid w:val="006B1A0E"/>
    <w:rsid w:val="006C4517"/>
    <w:rsid w:val="00762954"/>
    <w:rsid w:val="007A2841"/>
    <w:rsid w:val="007B0D3A"/>
    <w:rsid w:val="007B3214"/>
    <w:rsid w:val="007F0A23"/>
    <w:rsid w:val="0083571A"/>
    <w:rsid w:val="0085343C"/>
    <w:rsid w:val="00952C6C"/>
    <w:rsid w:val="00954451"/>
    <w:rsid w:val="00954783"/>
    <w:rsid w:val="009A6058"/>
    <w:rsid w:val="009C59F7"/>
    <w:rsid w:val="00A11DDE"/>
    <w:rsid w:val="00A21A09"/>
    <w:rsid w:val="00A24B7D"/>
    <w:rsid w:val="00A46CAC"/>
    <w:rsid w:val="00AC55D9"/>
    <w:rsid w:val="00AE0431"/>
    <w:rsid w:val="00B22E5D"/>
    <w:rsid w:val="00B829BF"/>
    <w:rsid w:val="00BA4690"/>
    <w:rsid w:val="00BF5E8C"/>
    <w:rsid w:val="00C20DCE"/>
    <w:rsid w:val="00C371B9"/>
    <w:rsid w:val="00D10C76"/>
    <w:rsid w:val="00D43252"/>
    <w:rsid w:val="00D73AF9"/>
    <w:rsid w:val="00DD2D60"/>
    <w:rsid w:val="00DD59D4"/>
    <w:rsid w:val="00DD65B3"/>
    <w:rsid w:val="00DE2026"/>
    <w:rsid w:val="00E4463B"/>
    <w:rsid w:val="00E61F54"/>
    <w:rsid w:val="00EA0BCB"/>
    <w:rsid w:val="00F544B3"/>
    <w:rsid w:val="00F8621E"/>
    <w:rsid w:val="00FB329B"/>
    <w:rsid w:val="00FC0311"/>
    <w:rsid w:val="00FD36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D36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D36E7"/>
    <w:rPr>
      <w:rFonts w:cs="Times New Roman"/>
      <w:sz w:val="18"/>
      <w:szCs w:val="18"/>
    </w:rPr>
  </w:style>
  <w:style w:type="paragraph" w:styleId="a4">
    <w:name w:val="footer"/>
    <w:basedOn w:val="a"/>
    <w:link w:val="Char0"/>
    <w:uiPriority w:val="99"/>
    <w:rsid w:val="00FD36E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D36E7"/>
    <w:rPr>
      <w:rFonts w:cs="Times New Roman"/>
      <w:sz w:val="18"/>
      <w:szCs w:val="18"/>
    </w:rPr>
  </w:style>
  <w:style w:type="paragraph" w:styleId="a5">
    <w:name w:val="Normal (Web)"/>
    <w:basedOn w:val="a"/>
    <w:uiPriority w:val="99"/>
    <w:semiHidden/>
    <w:rsid w:val="00FD36E7"/>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99"/>
    <w:qFormat/>
    <w:rsid w:val="00FD36E7"/>
    <w:pPr>
      <w:ind w:firstLineChars="200" w:firstLine="420"/>
    </w:pPr>
  </w:style>
  <w:style w:type="table" w:styleId="a7">
    <w:name w:val="Table Grid"/>
    <w:basedOn w:val="a1"/>
    <w:uiPriority w:val="59"/>
    <w:qFormat/>
    <w:locked/>
    <w:rsid w:val="009547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uiPriority w:val="34"/>
    <w:qFormat/>
    <w:rsid w:val="0095478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2972115">
      <w:marLeft w:val="0"/>
      <w:marRight w:val="0"/>
      <w:marTop w:val="0"/>
      <w:marBottom w:val="0"/>
      <w:divBdr>
        <w:top w:val="none" w:sz="0" w:space="0" w:color="auto"/>
        <w:left w:val="none" w:sz="0" w:space="0" w:color="auto"/>
        <w:bottom w:val="none" w:sz="0" w:space="0" w:color="auto"/>
        <w:right w:val="none" w:sz="0" w:space="0" w:color="auto"/>
      </w:divBdr>
    </w:div>
    <w:div w:id="1022972116">
      <w:marLeft w:val="0"/>
      <w:marRight w:val="0"/>
      <w:marTop w:val="0"/>
      <w:marBottom w:val="0"/>
      <w:divBdr>
        <w:top w:val="none" w:sz="0" w:space="0" w:color="auto"/>
        <w:left w:val="none" w:sz="0" w:space="0" w:color="auto"/>
        <w:bottom w:val="none" w:sz="0" w:space="0" w:color="auto"/>
        <w:right w:val="none" w:sz="0" w:space="0" w:color="auto"/>
      </w:divBdr>
    </w:div>
    <w:div w:id="1022972117">
      <w:marLeft w:val="0"/>
      <w:marRight w:val="0"/>
      <w:marTop w:val="0"/>
      <w:marBottom w:val="0"/>
      <w:divBdr>
        <w:top w:val="none" w:sz="0" w:space="0" w:color="auto"/>
        <w:left w:val="none" w:sz="0" w:space="0" w:color="auto"/>
        <w:bottom w:val="none" w:sz="0" w:space="0" w:color="auto"/>
        <w:right w:val="none" w:sz="0" w:space="0" w:color="auto"/>
      </w:divBdr>
    </w:div>
    <w:div w:id="1022972118">
      <w:marLeft w:val="0"/>
      <w:marRight w:val="0"/>
      <w:marTop w:val="0"/>
      <w:marBottom w:val="0"/>
      <w:divBdr>
        <w:top w:val="none" w:sz="0" w:space="0" w:color="auto"/>
        <w:left w:val="none" w:sz="0" w:space="0" w:color="auto"/>
        <w:bottom w:val="none" w:sz="0" w:space="0" w:color="auto"/>
        <w:right w:val="none" w:sz="0" w:space="0" w:color="auto"/>
      </w:divBdr>
    </w:div>
    <w:div w:id="1022972119">
      <w:marLeft w:val="0"/>
      <w:marRight w:val="0"/>
      <w:marTop w:val="0"/>
      <w:marBottom w:val="0"/>
      <w:divBdr>
        <w:top w:val="none" w:sz="0" w:space="0" w:color="auto"/>
        <w:left w:val="none" w:sz="0" w:space="0" w:color="auto"/>
        <w:bottom w:val="none" w:sz="0" w:space="0" w:color="auto"/>
        <w:right w:val="none" w:sz="0" w:space="0" w:color="auto"/>
      </w:divBdr>
    </w:div>
    <w:div w:id="1022972120">
      <w:marLeft w:val="0"/>
      <w:marRight w:val="0"/>
      <w:marTop w:val="0"/>
      <w:marBottom w:val="0"/>
      <w:divBdr>
        <w:top w:val="none" w:sz="0" w:space="0" w:color="auto"/>
        <w:left w:val="none" w:sz="0" w:space="0" w:color="auto"/>
        <w:bottom w:val="none" w:sz="0" w:space="0" w:color="auto"/>
        <w:right w:val="none" w:sz="0" w:space="0" w:color="auto"/>
      </w:divBdr>
    </w:div>
    <w:div w:id="1022972121">
      <w:marLeft w:val="0"/>
      <w:marRight w:val="0"/>
      <w:marTop w:val="0"/>
      <w:marBottom w:val="0"/>
      <w:divBdr>
        <w:top w:val="none" w:sz="0" w:space="0" w:color="auto"/>
        <w:left w:val="none" w:sz="0" w:space="0" w:color="auto"/>
        <w:bottom w:val="none" w:sz="0" w:space="0" w:color="auto"/>
        <w:right w:val="none" w:sz="0" w:space="0" w:color="auto"/>
      </w:divBdr>
    </w:div>
    <w:div w:id="1022972122">
      <w:marLeft w:val="0"/>
      <w:marRight w:val="0"/>
      <w:marTop w:val="0"/>
      <w:marBottom w:val="0"/>
      <w:divBdr>
        <w:top w:val="none" w:sz="0" w:space="0" w:color="auto"/>
        <w:left w:val="none" w:sz="0" w:space="0" w:color="auto"/>
        <w:bottom w:val="none" w:sz="0" w:space="0" w:color="auto"/>
        <w:right w:val="none" w:sz="0" w:space="0" w:color="auto"/>
      </w:divBdr>
    </w:div>
    <w:div w:id="1022972123">
      <w:marLeft w:val="0"/>
      <w:marRight w:val="0"/>
      <w:marTop w:val="0"/>
      <w:marBottom w:val="0"/>
      <w:divBdr>
        <w:top w:val="none" w:sz="0" w:space="0" w:color="auto"/>
        <w:left w:val="none" w:sz="0" w:space="0" w:color="auto"/>
        <w:bottom w:val="none" w:sz="0" w:space="0" w:color="auto"/>
        <w:right w:val="none" w:sz="0" w:space="0" w:color="auto"/>
      </w:divBdr>
    </w:div>
    <w:div w:id="1022972124">
      <w:marLeft w:val="0"/>
      <w:marRight w:val="0"/>
      <w:marTop w:val="0"/>
      <w:marBottom w:val="0"/>
      <w:divBdr>
        <w:top w:val="none" w:sz="0" w:space="0" w:color="auto"/>
        <w:left w:val="none" w:sz="0" w:space="0" w:color="auto"/>
        <w:bottom w:val="none" w:sz="0" w:space="0" w:color="auto"/>
        <w:right w:val="none" w:sz="0" w:space="0" w:color="auto"/>
      </w:divBdr>
    </w:div>
    <w:div w:id="1022972125">
      <w:marLeft w:val="0"/>
      <w:marRight w:val="0"/>
      <w:marTop w:val="0"/>
      <w:marBottom w:val="0"/>
      <w:divBdr>
        <w:top w:val="none" w:sz="0" w:space="0" w:color="auto"/>
        <w:left w:val="none" w:sz="0" w:space="0" w:color="auto"/>
        <w:bottom w:val="none" w:sz="0" w:space="0" w:color="auto"/>
        <w:right w:val="none" w:sz="0" w:space="0" w:color="auto"/>
      </w:divBdr>
    </w:div>
    <w:div w:id="1022972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6</Pages>
  <Words>388</Words>
  <Characters>2217</Characters>
  <Application>Microsoft Office Word</Application>
  <DocSecurity>0</DocSecurity>
  <Lines>18</Lines>
  <Paragraphs>5</Paragraphs>
  <ScaleCrop>false</ScaleCrop>
  <Company>Sky123.Org</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71</cp:revision>
  <dcterms:created xsi:type="dcterms:W3CDTF">2016-09-13T00:51:00Z</dcterms:created>
  <dcterms:modified xsi:type="dcterms:W3CDTF">2016-10-24T04:26:00Z</dcterms:modified>
</cp:coreProperties>
</file>