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napToGrid w:val="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val="en-US" w:eastAsia="zh-CN"/>
        </w:rPr>
        <w:t>双流区</w:t>
      </w:r>
      <w:r>
        <w:rPr>
          <w:rFonts w:hint="eastAsia" w:ascii="Times New Roman" w:hAnsi="Times New Roman" w:eastAsia="方正小标宋_GBK" w:cs="Times New Roman"/>
          <w:color w:val="auto"/>
          <w:sz w:val="44"/>
          <w:szCs w:val="44"/>
          <w:lang w:eastAsia="zh-CN"/>
        </w:rPr>
        <w:t>第十一期</w:t>
      </w:r>
      <w:r>
        <w:rPr>
          <w:rFonts w:hint="default" w:ascii="Times New Roman" w:hAnsi="Times New Roman" w:eastAsia="方正小标宋_GBK" w:cs="Times New Roman"/>
          <w:color w:val="auto"/>
          <w:sz w:val="44"/>
          <w:szCs w:val="44"/>
        </w:rPr>
        <w:t>中小学骨干教师</w:t>
      </w:r>
    </w:p>
    <w:p>
      <w:pPr>
        <w:topLinePunct/>
        <w:snapToGrid w:val="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培训班</w:t>
      </w:r>
      <w:r>
        <w:rPr>
          <w:rFonts w:hint="eastAsia" w:ascii="Times New Roman" w:hAnsi="Times New Roman" w:eastAsia="方正小标宋_GBK" w:cs="Times New Roman"/>
          <w:color w:val="auto"/>
          <w:sz w:val="44"/>
          <w:szCs w:val="44"/>
          <w:lang w:val="en-US" w:eastAsia="zh-CN"/>
        </w:rPr>
        <w:t>优秀</w:t>
      </w:r>
      <w:r>
        <w:rPr>
          <w:rFonts w:hint="default" w:ascii="Times New Roman" w:hAnsi="Times New Roman" w:eastAsia="方正小标宋_GBK" w:cs="Times New Roman"/>
          <w:color w:val="auto"/>
          <w:sz w:val="44"/>
          <w:szCs w:val="44"/>
          <w:lang w:val="en-US" w:eastAsia="zh-CN"/>
        </w:rPr>
        <w:t>学员参与线下研学</w:t>
      </w:r>
      <w:r>
        <w:rPr>
          <w:rFonts w:hint="default" w:ascii="Times New Roman" w:hAnsi="Times New Roman" w:eastAsia="方正小标宋_GBK" w:cs="Times New Roman"/>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32"/>
          <w:szCs w:val="32"/>
        </w:rPr>
      </w:pPr>
    </w:p>
    <w:p>
      <w:pPr>
        <w:spacing w:line="61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各中小学（含民办）：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64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为进一步落实《中共成都市双流区委成都市双流区人民政府关于加快推进双流教育高质量发展的若干意见》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双委发[2021]15号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精神，加强双流区教师队伍建设，</w:t>
      </w:r>
      <w:r>
        <w:rPr>
          <w:rFonts w:hint="eastAsia" w:ascii="Times New Roman" w:hAnsi="Times New Roman" w:eastAsia="方正仿宋_GBK" w:cs="Times New Roman"/>
          <w:color w:val="auto"/>
          <w:sz w:val="32"/>
          <w:szCs w:val="32"/>
          <w:lang w:val="en-US" w:eastAsia="zh-CN"/>
        </w:rPr>
        <w:t>于2024年3月到4月开展了</w:t>
      </w:r>
      <w:r>
        <w:rPr>
          <w:rFonts w:hint="default" w:ascii="Times New Roman" w:hAnsi="Times New Roman" w:eastAsia="方正仿宋_GBK" w:cs="Times New Roman"/>
          <w:color w:val="auto"/>
          <w:sz w:val="32"/>
          <w:szCs w:val="32"/>
        </w:rPr>
        <w:t>双流区第</w:t>
      </w:r>
      <w:r>
        <w:rPr>
          <w:rFonts w:hint="default" w:ascii="Times New Roman" w:hAnsi="Times New Roman" w:eastAsia="方正仿宋_GBK" w:cs="Times New Roman"/>
          <w:color w:val="auto"/>
          <w:sz w:val="32"/>
          <w:szCs w:val="32"/>
          <w:lang w:val="en-US" w:eastAsia="zh-CN"/>
        </w:rPr>
        <w:t>十</w:t>
      </w: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期中小学骨干教师</w:t>
      </w:r>
      <w:r>
        <w:rPr>
          <w:rFonts w:hint="eastAsia" w:ascii="Times New Roman" w:hAnsi="Times New Roman" w:eastAsia="方正仿宋_GBK" w:cs="Times New Roman"/>
          <w:color w:val="auto"/>
          <w:sz w:val="32"/>
          <w:szCs w:val="32"/>
          <w:lang w:val="en-US" w:eastAsia="zh-CN"/>
        </w:rPr>
        <w:t>线上培训，5月到6月于校内开展了</w:t>
      </w:r>
      <w:r>
        <w:rPr>
          <w:rFonts w:hint="default" w:ascii="Times New Roman" w:hAnsi="Times New Roman" w:eastAsia="方正仿宋_GBK" w:cs="Times New Roman"/>
          <w:color w:val="auto"/>
          <w:sz w:val="32"/>
          <w:szCs w:val="40"/>
          <w:lang w:val="en-US" w:eastAsia="zh-CN"/>
        </w:rPr>
        <w:t>线上学习成果展示活动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kern w:val="0"/>
          <w:sz w:val="32"/>
          <w:szCs w:val="32"/>
          <w:lang w:val="en-US" w:eastAsia="zh-CN"/>
        </w:rPr>
        <w:t>经</w:t>
      </w:r>
      <w:r>
        <w:rPr>
          <w:rFonts w:hint="eastAsia" w:ascii="Times New Roman" w:hAnsi="Times New Roman" w:eastAsia="方正仿宋_GBK" w:cs="Times New Roman"/>
          <w:color w:val="auto"/>
          <w:kern w:val="0"/>
          <w:sz w:val="32"/>
          <w:szCs w:val="32"/>
          <w:lang w:val="en-US" w:eastAsia="zh-CN"/>
        </w:rPr>
        <w:t>综合</w:t>
      </w:r>
      <w:r>
        <w:rPr>
          <w:rFonts w:hint="default" w:ascii="Times New Roman" w:hAnsi="Times New Roman" w:eastAsia="方正仿宋_GBK" w:cs="Times New Roman"/>
          <w:color w:val="auto"/>
          <w:kern w:val="0"/>
          <w:sz w:val="32"/>
          <w:szCs w:val="32"/>
          <w:lang w:val="en-US" w:eastAsia="zh-CN"/>
        </w:rPr>
        <w:t>考核评选出100名优秀学员</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sz w:val="32"/>
          <w:szCs w:val="32"/>
        </w:rPr>
        <w:t>经研究，决定双流区第</w:t>
      </w:r>
      <w:r>
        <w:rPr>
          <w:rFonts w:hint="default" w:ascii="Times New Roman" w:hAnsi="Times New Roman" w:eastAsia="方正仿宋_GBK" w:cs="Times New Roman"/>
          <w:color w:val="auto"/>
          <w:sz w:val="32"/>
          <w:szCs w:val="32"/>
          <w:lang w:val="en-US" w:eastAsia="zh-CN"/>
        </w:rPr>
        <w:t>十</w:t>
      </w: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期中小学骨干教师培训</w:t>
      </w:r>
      <w:r>
        <w:rPr>
          <w:rFonts w:hint="eastAsia" w:ascii="Times New Roman" w:hAnsi="Times New Roman" w:eastAsia="方正仿宋_GBK" w:cs="Times New Roman"/>
          <w:color w:val="auto"/>
          <w:sz w:val="32"/>
          <w:szCs w:val="32"/>
          <w:lang w:val="en-US" w:eastAsia="zh-CN"/>
        </w:rPr>
        <w:t>班优秀学员</w:t>
      </w:r>
      <w:r>
        <w:rPr>
          <w:rFonts w:hint="default" w:ascii="Times New Roman" w:hAnsi="Times New Roman" w:eastAsia="方正仿宋_GBK" w:cs="Times New Roman"/>
          <w:color w:val="auto"/>
          <w:kern w:val="0"/>
          <w:sz w:val="32"/>
          <w:szCs w:val="32"/>
          <w:lang w:val="en-US" w:eastAsia="zh-CN"/>
        </w:rPr>
        <w:t>参与线下研学</w:t>
      </w:r>
      <w:r>
        <w:rPr>
          <w:rFonts w:hint="default" w:ascii="Times New Roman" w:hAnsi="Times New Roman" w:eastAsia="方正仿宋_GBK" w:cs="Times New Roman"/>
          <w:color w:val="auto"/>
          <w:sz w:val="32"/>
          <w:szCs w:val="32"/>
        </w:rPr>
        <w:t>，现将相关工作通知如下。</w:t>
      </w:r>
    </w:p>
    <w:p>
      <w:pPr>
        <w:numPr>
          <w:ilvl w:val="0"/>
          <w:numId w:val="1"/>
        </w:numPr>
        <w:ind w:left="420" w:leftChars="0"/>
        <w:rPr>
          <w:rFonts w:hint="default" w:ascii="Times New Roman" w:hAnsi="Times New Roman" w:eastAsia="方正黑体_GBK" w:cs="Times New Roman"/>
          <w:color w:val="auto"/>
          <w:kern w:val="0"/>
          <w:sz w:val="32"/>
          <w:szCs w:val="32"/>
          <w:lang w:val="en-US" w:eastAsia="zh-CN"/>
        </w:rPr>
      </w:pPr>
      <w:r>
        <w:rPr>
          <w:rFonts w:hint="eastAsia" w:ascii="Times New Roman" w:hAnsi="Times New Roman" w:eastAsia="方正黑体_GBK" w:cs="Times New Roman"/>
          <w:color w:val="auto"/>
          <w:kern w:val="0"/>
          <w:sz w:val="32"/>
          <w:szCs w:val="32"/>
          <w:lang w:val="en-US" w:eastAsia="zh-CN"/>
        </w:rPr>
        <w:t>培训对象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right="0"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详见《双流区第十</w:t>
      </w:r>
      <w:r>
        <w:rPr>
          <w:rFonts w:hint="eastAsia" w:ascii="Times New Roman" w:hAnsi="Times New Roman" w:eastAsia="方正仿宋_GBK" w:cs="Times New Roman"/>
          <w:color w:val="auto"/>
          <w:kern w:val="2"/>
          <w:sz w:val="32"/>
          <w:szCs w:val="32"/>
          <w:lang w:val="en-US" w:eastAsia="zh-CN" w:bidi="ar-SA"/>
        </w:rPr>
        <w:t>一</w:t>
      </w:r>
      <w:r>
        <w:rPr>
          <w:rFonts w:hint="default" w:ascii="Times New Roman" w:hAnsi="Times New Roman" w:eastAsia="方正仿宋_GBK" w:cs="Times New Roman"/>
          <w:color w:val="auto"/>
          <w:kern w:val="2"/>
          <w:sz w:val="32"/>
          <w:szCs w:val="32"/>
          <w:lang w:val="en-US" w:eastAsia="zh-CN" w:bidi="ar-SA"/>
        </w:rPr>
        <w:t>期中小学骨干教师培训班</w:t>
      </w:r>
      <w:r>
        <w:rPr>
          <w:rFonts w:hint="eastAsia" w:ascii="Times New Roman" w:hAnsi="Times New Roman" w:eastAsia="方正仿宋_GBK" w:cs="Times New Roman"/>
          <w:color w:val="auto"/>
          <w:kern w:val="2"/>
          <w:sz w:val="32"/>
          <w:szCs w:val="32"/>
          <w:lang w:val="en-US" w:eastAsia="zh-CN" w:bidi="ar-SA"/>
        </w:rPr>
        <w:t>线下研学名单</w:t>
      </w:r>
      <w:r>
        <w:rPr>
          <w:rFonts w:hint="default" w:ascii="Times New Roman" w:hAnsi="Times New Roman" w:eastAsia="方正仿宋_GBK" w:cs="Times New Roman"/>
          <w:color w:val="auto"/>
          <w:kern w:val="2"/>
          <w:sz w:val="32"/>
          <w:szCs w:val="32"/>
          <w:lang w:val="en-US" w:eastAsia="zh-CN" w:bidi="ar-SA"/>
        </w:rPr>
        <w:t>》（附件）。</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420" w:leftChars="0" w:right="0" w:rightChars="0" w:firstLine="0" w:firstLineChars="0"/>
        <w:jc w:val="left"/>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培训课程</w:t>
      </w:r>
    </w:p>
    <w:tbl>
      <w:tblPr>
        <w:tblStyle w:val="13"/>
        <w:tblW w:w="8353" w:type="dxa"/>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9"/>
        <w:gridCol w:w="2406"/>
        <w:gridCol w:w="4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70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jc w:val="center"/>
              <w:textAlignment w:val="auto"/>
              <w:rPr>
                <w:color w:val="auto"/>
                <w:sz w:val="28"/>
                <w:szCs w:val="28"/>
              </w:rPr>
            </w:pPr>
            <w:r>
              <w:rPr>
                <w:rFonts w:hint="eastAsia" w:eastAsia="华文仿宋"/>
                <w:color w:val="auto"/>
                <w:sz w:val="28"/>
                <w:szCs w:val="28"/>
              </w:rPr>
              <w:t>日期</w:t>
            </w:r>
          </w:p>
        </w:tc>
        <w:tc>
          <w:tcPr>
            <w:tcW w:w="2406"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jc w:val="center"/>
              <w:textAlignment w:val="auto"/>
              <w:rPr>
                <w:color w:val="auto"/>
                <w:sz w:val="28"/>
                <w:szCs w:val="28"/>
              </w:rPr>
            </w:pPr>
            <w:r>
              <w:rPr>
                <w:rFonts w:hint="eastAsia" w:eastAsia="华文仿宋"/>
                <w:color w:val="auto"/>
                <w:sz w:val="28"/>
                <w:szCs w:val="28"/>
              </w:rPr>
              <w:t>主题</w:t>
            </w:r>
          </w:p>
        </w:tc>
        <w:tc>
          <w:tcPr>
            <w:tcW w:w="423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jc w:val="center"/>
              <w:textAlignment w:val="auto"/>
              <w:rPr>
                <w:color w:val="auto"/>
                <w:sz w:val="28"/>
                <w:szCs w:val="28"/>
              </w:rPr>
            </w:pPr>
            <w:r>
              <w:rPr>
                <w:rFonts w:hint="eastAsia" w:eastAsia="华文仿宋"/>
                <w:color w:val="auto"/>
                <w:sz w:val="28"/>
                <w:szCs w:val="28"/>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09" w:type="dxa"/>
            <w:tcBorders>
              <w:top w:val="single" w:color="000000" w:sz="2" w:space="0"/>
              <w:left w:val="single" w:color="000000" w:sz="2" w:space="0"/>
              <w:bottom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lang w:val="en-US" w:eastAsia="zh-CN"/>
              </w:rPr>
              <w:t>签到日</w:t>
            </w:r>
          </w:p>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lang w:val="en-US" w:eastAsia="zh-CN"/>
              </w:rPr>
              <w:t>（不计课时）</w:t>
            </w:r>
          </w:p>
        </w:tc>
        <w:tc>
          <w:tcPr>
            <w:tcW w:w="2406" w:type="dxa"/>
            <w:tcBorders>
              <w:top w:val="single" w:color="000000" w:sz="2" w:space="0"/>
              <w:left w:val="single" w:color="000000" w:sz="2" w:space="0"/>
              <w:bottom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textAlignment w:val="auto"/>
              <w:rPr>
                <w:color w:val="auto"/>
                <w:sz w:val="28"/>
                <w:szCs w:val="28"/>
              </w:rPr>
            </w:pPr>
            <w:r>
              <w:rPr>
                <w:rFonts w:hint="eastAsia" w:eastAsia="华文仿宋"/>
                <w:color w:val="auto"/>
                <w:sz w:val="28"/>
                <w:szCs w:val="28"/>
                <w:lang w:val="zh-CN"/>
              </w:rPr>
              <w:t>研学地点签到入住</w:t>
            </w:r>
          </w:p>
        </w:tc>
        <w:tc>
          <w:tcPr>
            <w:tcW w:w="4238" w:type="dxa"/>
            <w:tcBorders>
              <w:top w:val="single" w:color="000000" w:sz="2" w:space="0"/>
              <w:left w:val="single" w:color="000000" w:sz="2" w:space="0"/>
              <w:bottom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numPr>
                <w:ilvl w:val="0"/>
                <w:numId w:val="2"/>
              </w:numPr>
              <w:kinsoku/>
              <w:wordWrap/>
              <w:overflowPunct/>
              <w:topLinePunct w:val="0"/>
              <w:autoSpaceDE/>
              <w:autoSpaceDN/>
              <w:bidi w:val="0"/>
              <w:adjustRightInd/>
              <w:snapToGrid/>
              <w:spacing w:line="336" w:lineRule="auto"/>
              <w:ind w:left="420" w:leftChars="0" w:hanging="420" w:firstLineChars="0"/>
              <w:textAlignment w:val="auto"/>
              <w:rPr>
                <w:rFonts w:ascii="华文仿宋" w:hAnsi="华文仿宋" w:eastAsia="华文仿宋" w:cs="宋体"/>
                <w:color w:val="auto"/>
                <w:sz w:val="28"/>
                <w:szCs w:val="28"/>
              </w:rPr>
            </w:pPr>
            <w:r>
              <w:rPr>
                <w:rFonts w:hint="eastAsia" w:eastAsia="华文仿宋"/>
                <w:color w:val="auto"/>
                <w:sz w:val="28"/>
                <w:szCs w:val="28"/>
              </w:rPr>
              <w:t>签到入</w:t>
            </w:r>
            <w:r>
              <w:rPr>
                <w:rFonts w:hint="eastAsia" w:ascii="华文仿宋" w:hAnsi="华文仿宋" w:eastAsia="华文仿宋"/>
                <w:color w:val="auto"/>
                <w:sz w:val="28"/>
                <w:szCs w:val="28"/>
              </w:rPr>
              <w:t>住</w:t>
            </w:r>
          </w:p>
          <w:p>
            <w:pPr>
              <w:pStyle w:val="12"/>
              <w:keepNext w:val="0"/>
              <w:keepLines w:val="0"/>
              <w:pageBreakBefore w:val="0"/>
              <w:numPr>
                <w:ilvl w:val="0"/>
                <w:numId w:val="2"/>
              </w:numPr>
              <w:kinsoku/>
              <w:wordWrap/>
              <w:overflowPunct/>
              <w:topLinePunct w:val="0"/>
              <w:autoSpaceDE/>
              <w:autoSpaceDN/>
              <w:bidi w:val="0"/>
              <w:adjustRightInd/>
              <w:snapToGrid/>
              <w:spacing w:line="336" w:lineRule="auto"/>
              <w:ind w:left="420" w:leftChars="0" w:hanging="420" w:firstLineChars="0"/>
              <w:textAlignment w:val="auto"/>
              <w:rPr>
                <w:rFonts w:hint="eastAsia" w:eastAsiaTheme="minorEastAsia"/>
                <w:color w:val="auto"/>
                <w:sz w:val="28"/>
                <w:szCs w:val="28"/>
              </w:rPr>
            </w:pPr>
            <w:r>
              <w:rPr>
                <w:rFonts w:hint="eastAsia" w:ascii="华文仿宋" w:hAnsi="华文仿宋" w:eastAsia="华文仿宋" w:cs="宋体"/>
                <w:color w:val="auto"/>
                <w:sz w:val="28"/>
                <w:szCs w:val="28"/>
              </w:rPr>
              <w:t>领取手册</w:t>
            </w:r>
          </w:p>
          <w:p>
            <w:pPr>
              <w:pStyle w:val="12"/>
              <w:keepNext w:val="0"/>
              <w:keepLines w:val="0"/>
              <w:pageBreakBefore w:val="0"/>
              <w:numPr>
                <w:ilvl w:val="0"/>
                <w:numId w:val="2"/>
              </w:numPr>
              <w:kinsoku/>
              <w:wordWrap/>
              <w:overflowPunct/>
              <w:topLinePunct w:val="0"/>
              <w:autoSpaceDE/>
              <w:autoSpaceDN/>
              <w:bidi w:val="0"/>
              <w:adjustRightInd/>
              <w:snapToGrid/>
              <w:spacing w:line="336" w:lineRule="auto"/>
              <w:ind w:left="420" w:leftChars="0" w:hanging="420" w:firstLineChars="0"/>
              <w:textAlignment w:val="auto"/>
              <w:rPr>
                <w:rFonts w:hint="eastAsia" w:eastAsiaTheme="minorEastAsia"/>
                <w:color w:val="auto"/>
                <w:sz w:val="28"/>
                <w:szCs w:val="28"/>
              </w:rPr>
            </w:pPr>
            <w:r>
              <w:rPr>
                <w:rFonts w:hint="eastAsia" w:eastAsia="华文仿宋"/>
                <w:color w:val="auto"/>
                <w:sz w:val="28"/>
                <w:szCs w:val="28"/>
              </w:rPr>
              <w:t>课程安排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709" w:type="dxa"/>
            <w:vMerge w:val="restart"/>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华文仿宋" w:hAnsi="华文仿宋" w:eastAsia="华文仿宋"/>
                <w:color w:val="auto"/>
                <w:sz w:val="28"/>
                <w:szCs w:val="28"/>
                <w:lang w:val="en-US" w:eastAsia="zh-CN"/>
              </w:rPr>
            </w:pPr>
            <w:r>
              <w:rPr>
                <w:rFonts w:hint="eastAsia" w:ascii="华文仿宋" w:hAnsi="华文仿宋" w:eastAsia="华文仿宋"/>
                <w:color w:val="auto"/>
                <w:sz w:val="28"/>
                <w:szCs w:val="28"/>
                <w:lang w:val="en-US" w:eastAsia="zh-CN"/>
              </w:rPr>
              <w:t>第一天</w:t>
            </w:r>
          </w:p>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lang w:val="en-US" w:eastAsia="zh-CN"/>
              </w:rPr>
              <w:t>（8课时）</w:t>
            </w:r>
          </w:p>
        </w:tc>
        <w:tc>
          <w:tcPr>
            <w:tcW w:w="2406" w:type="dxa"/>
            <w:vMerge w:val="restart"/>
            <w:tcBorders>
              <w:top w:val="single" w:color="000000" w:sz="2" w:space="0"/>
              <w:left w:val="single" w:color="000000" w:sz="2" w:space="0"/>
              <w:right w:val="single" w:color="000000" w:sz="2" w:space="0"/>
            </w:tcBorders>
            <w:shd w:val="clear" w:color="auto" w:fill="auto"/>
            <w:tcMar>
              <w:top w:w="80" w:type="dxa"/>
              <w:left w:w="80" w:type="dxa"/>
              <w:bottom w:w="80" w:type="dxa"/>
              <w:right w:w="80" w:type="dxa"/>
            </w:tcMar>
            <w:vAlign w:val="center"/>
          </w:tcPr>
          <w:p>
            <w:pPr>
              <w:pStyle w:val="1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textAlignment w:val="auto"/>
              <w:rPr>
                <w:rFonts w:ascii="华文仿宋" w:hAnsi="华文仿宋" w:eastAsia="华文仿宋"/>
                <w:color w:val="auto"/>
                <w:sz w:val="28"/>
                <w:szCs w:val="28"/>
              </w:rPr>
            </w:pPr>
            <w:r>
              <w:rPr>
                <w:rFonts w:hint="eastAsia" w:ascii="华文仿宋" w:hAnsi="华文仿宋" w:eastAsia="华文仿宋" w:cs="宋体"/>
                <w:color w:val="auto"/>
                <w:sz w:val="28"/>
                <w:szCs w:val="28"/>
              </w:rPr>
              <w:t>单元备课：做好整体规划</w:t>
            </w:r>
            <w:r>
              <w:rPr>
                <w:rFonts w:hint="eastAsia" w:ascii="华文仿宋" w:hAnsi="华文仿宋" w:eastAsia="华文仿宋"/>
                <w:color w:val="auto"/>
                <w:sz w:val="28"/>
                <w:szCs w:val="28"/>
              </w:rPr>
              <w:t>&amp;</w:t>
            </w:r>
            <w:r>
              <w:rPr>
                <w:rFonts w:hint="eastAsia" w:ascii="华文仿宋" w:hAnsi="华文仿宋" w:eastAsia="华文仿宋" w:cs="宋体"/>
                <w:color w:val="auto"/>
                <w:sz w:val="28"/>
                <w:szCs w:val="28"/>
              </w:rPr>
              <w:t>单元学习</w:t>
            </w:r>
            <w:r>
              <w:rPr>
                <w:rFonts w:hint="eastAsia" w:ascii="华文仿宋" w:hAnsi="华文仿宋" w:eastAsia="华文仿宋" w:cs="宋体"/>
                <w:color w:val="auto"/>
                <w:sz w:val="28"/>
                <w:szCs w:val="28"/>
                <w:lang w:val="en-US" w:eastAsia="zh-CN"/>
              </w:rPr>
              <w:t>目标与</w:t>
            </w:r>
            <w:r>
              <w:rPr>
                <w:rFonts w:hint="eastAsia" w:ascii="华文仿宋" w:hAnsi="华文仿宋" w:eastAsia="华文仿宋" w:cs="宋体"/>
                <w:color w:val="auto"/>
                <w:sz w:val="28"/>
                <w:szCs w:val="28"/>
              </w:rPr>
              <w:t>评价任务设计</w:t>
            </w:r>
          </w:p>
        </w:tc>
        <w:tc>
          <w:tcPr>
            <w:tcW w:w="423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textAlignment w:val="auto"/>
              <w:rPr>
                <w:rFonts w:hint="eastAsia" w:ascii="华文仿宋" w:hAnsi="华文仿宋" w:eastAsia="华文仿宋" w:cs="宋体"/>
                <w:color w:val="auto"/>
                <w:sz w:val="28"/>
                <w:szCs w:val="28"/>
              </w:rPr>
            </w:pPr>
            <w:r>
              <w:rPr>
                <w:rFonts w:hint="eastAsia" w:ascii="华文仿宋" w:hAnsi="华文仿宋" w:eastAsia="华文仿宋" w:cs="宋体"/>
                <w:color w:val="auto"/>
                <w:sz w:val="28"/>
                <w:szCs w:val="28"/>
              </w:rPr>
              <w:t>上午：大单元教学设计优化-单元目标</w:t>
            </w:r>
          </w:p>
          <w:p>
            <w:pPr>
              <w:pStyle w:val="12"/>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ind w:left="420" w:leftChars="0" w:hanging="420" w:firstLineChars="0"/>
              <w:textAlignment w:val="auto"/>
              <w:rPr>
                <w:rFonts w:ascii="华文仿宋" w:hAnsi="华文仿宋" w:eastAsia="华文仿宋"/>
                <w:color w:val="auto"/>
                <w:sz w:val="28"/>
                <w:szCs w:val="28"/>
              </w:rPr>
            </w:pPr>
            <w:r>
              <w:rPr>
                <w:rFonts w:hint="eastAsia" w:ascii="华文仿宋" w:hAnsi="华文仿宋" w:eastAsia="华文仿宋" w:cs="宋体"/>
                <w:color w:val="auto"/>
                <w:sz w:val="28"/>
                <w:szCs w:val="28"/>
              </w:rPr>
              <w:t>专家微讲座</w:t>
            </w:r>
          </w:p>
          <w:p>
            <w:pPr>
              <w:pStyle w:val="12"/>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ind w:left="420" w:leftChars="0" w:hanging="420" w:firstLineChars="0"/>
              <w:textAlignment w:val="auto"/>
              <w:rPr>
                <w:rFonts w:ascii="华文仿宋" w:hAnsi="华文仿宋" w:eastAsia="华文仿宋"/>
                <w:color w:val="auto"/>
                <w:sz w:val="28"/>
                <w:szCs w:val="28"/>
              </w:rPr>
            </w:pPr>
            <w:r>
              <w:rPr>
                <w:rFonts w:hint="eastAsia" w:ascii="华文仿宋" w:hAnsi="华文仿宋" w:eastAsia="华文仿宋" w:cs="宋体"/>
                <w:color w:val="auto"/>
                <w:sz w:val="28"/>
                <w:szCs w:val="28"/>
              </w:rPr>
              <w:t>小组研讨优化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09" w:type="dxa"/>
            <w:vMerge w:val="continue"/>
            <w:tcBorders>
              <w:top w:val="single" w:color="000000" w:sz="2" w:space="0"/>
              <w:left w:val="single" w:color="000000" w:sz="2" w:space="0"/>
              <w:bottom w:val="single" w:color="000000" w:sz="2" w:space="0"/>
              <w:right w:val="single" w:color="000000" w:sz="2" w:space="0"/>
            </w:tcBorders>
            <w:shd w:val="clear" w:color="auto" w:fill="auto"/>
          </w:tcPr>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华文仿宋" w:hAnsi="华文仿宋" w:eastAsia="华文仿宋"/>
                <w:color w:val="auto"/>
                <w:sz w:val="28"/>
                <w:szCs w:val="28"/>
                <w:lang w:val="en-US" w:eastAsia="zh-CN"/>
              </w:rPr>
            </w:pPr>
          </w:p>
        </w:tc>
        <w:tc>
          <w:tcPr>
            <w:tcW w:w="2406" w:type="dxa"/>
            <w:vMerge w:val="continue"/>
            <w:tcBorders>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textAlignment w:val="auto"/>
              <w:rPr>
                <w:color w:val="auto"/>
                <w:sz w:val="28"/>
                <w:szCs w:val="28"/>
              </w:rPr>
            </w:pPr>
          </w:p>
        </w:tc>
        <w:tc>
          <w:tcPr>
            <w:tcW w:w="423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textAlignment w:val="auto"/>
              <w:rPr>
                <w:rFonts w:hint="default" w:ascii="华文仿宋" w:hAnsi="华文仿宋" w:eastAsia="华文仿宋" w:cs="宋体"/>
                <w:color w:val="auto"/>
                <w:sz w:val="28"/>
                <w:szCs w:val="28"/>
                <w:lang w:val="en-US" w:eastAsia="zh-CN"/>
              </w:rPr>
            </w:pPr>
            <w:r>
              <w:rPr>
                <w:rFonts w:hint="eastAsia" w:ascii="华文仿宋" w:hAnsi="华文仿宋" w:eastAsia="华文仿宋" w:cs="宋体"/>
                <w:color w:val="auto"/>
                <w:sz w:val="28"/>
                <w:szCs w:val="28"/>
                <w:lang w:val="en-US" w:eastAsia="zh-CN"/>
              </w:rPr>
              <w:t>下</w:t>
            </w:r>
            <w:r>
              <w:rPr>
                <w:rFonts w:hint="eastAsia" w:ascii="华文仿宋" w:hAnsi="华文仿宋" w:eastAsia="华文仿宋" w:cs="宋体"/>
                <w:color w:val="auto"/>
                <w:sz w:val="28"/>
                <w:szCs w:val="28"/>
              </w:rPr>
              <w:t>午：大单元教学设计优化-单元</w:t>
            </w:r>
            <w:r>
              <w:rPr>
                <w:rFonts w:hint="eastAsia" w:ascii="华文仿宋" w:hAnsi="华文仿宋" w:eastAsia="华文仿宋" w:cs="宋体"/>
                <w:color w:val="auto"/>
                <w:sz w:val="28"/>
                <w:szCs w:val="28"/>
                <w:lang w:val="en-US" w:eastAsia="zh-CN"/>
              </w:rPr>
              <w:t>学习评价任务</w:t>
            </w:r>
          </w:p>
          <w:p>
            <w:pPr>
              <w:pStyle w:val="12"/>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ind w:left="420" w:leftChars="0" w:hanging="420" w:firstLineChars="0"/>
              <w:textAlignment w:val="auto"/>
              <w:rPr>
                <w:rFonts w:ascii="华文仿宋" w:hAnsi="华文仿宋" w:eastAsia="华文仿宋"/>
                <w:color w:val="auto"/>
                <w:sz w:val="28"/>
                <w:szCs w:val="28"/>
              </w:rPr>
            </w:pPr>
            <w:r>
              <w:rPr>
                <w:rFonts w:hint="eastAsia" w:ascii="华文仿宋" w:hAnsi="华文仿宋" w:eastAsia="华文仿宋" w:cs="宋体"/>
                <w:color w:val="auto"/>
                <w:sz w:val="28"/>
                <w:szCs w:val="28"/>
              </w:rPr>
              <w:t>专家微讲座</w:t>
            </w:r>
          </w:p>
          <w:p>
            <w:pPr>
              <w:pStyle w:val="12"/>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ind w:left="420" w:leftChars="0" w:hanging="420" w:firstLineChars="0"/>
              <w:textAlignment w:val="auto"/>
              <w:rPr>
                <w:rFonts w:ascii="华文仿宋" w:hAnsi="华文仿宋" w:eastAsia="华文仿宋"/>
                <w:color w:val="auto"/>
                <w:sz w:val="28"/>
                <w:szCs w:val="28"/>
              </w:rPr>
            </w:pPr>
            <w:r>
              <w:rPr>
                <w:rFonts w:hint="eastAsia" w:ascii="华文仿宋" w:hAnsi="华文仿宋" w:eastAsia="华文仿宋" w:cs="宋体"/>
                <w:color w:val="auto"/>
                <w:sz w:val="28"/>
                <w:szCs w:val="28"/>
              </w:rPr>
              <w:t>小组研讨优化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 w:hRule="atLeast"/>
        </w:trPr>
        <w:tc>
          <w:tcPr>
            <w:tcW w:w="1709" w:type="dxa"/>
            <w:vMerge w:val="restart"/>
            <w:tcBorders>
              <w:top w:val="single" w:color="000000" w:sz="2" w:space="0"/>
              <w:left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lang w:val="en-US" w:eastAsia="zh-CN"/>
              </w:rPr>
              <w:t>第二天</w:t>
            </w:r>
          </w:p>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lang w:val="en-US" w:eastAsia="zh-CN"/>
              </w:rPr>
              <w:t>（8课时）</w:t>
            </w:r>
          </w:p>
        </w:tc>
        <w:tc>
          <w:tcPr>
            <w:tcW w:w="2406" w:type="dxa"/>
            <w:vMerge w:val="restart"/>
            <w:tcBorders>
              <w:top w:val="single" w:color="000000" w:sz="2" w:space="0"/>
              <w:left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textAlignment w:val="auto"/>
              <w:rPr>
                <w:rFonts w:ascii="华文仿宋" w:hAnsi="华文仿宋" w:eastAsia="华文仿宋"/>
                <w:color w:val="auto"/>
                <w:sz w:val="28"/>
                <w:szCs w:val="28"/>
              </w:rPr>
            </w:pPr>
            <w:r>
              <w:rPr>
                <w:rFonts w:hint="eastAsia" w:ascii="华文仿宋" w:hAnsi="华文仿宋" w:eastAsia="华文仿宋" w:cs="宋体"/>
                <w:color w:val="auto"/>
                <w:sz w:val="28"/>
                <w:szCs w:val="28"/>
              </w:rPr>
              <w:t>学习过程设计</w:t>
            </w:r>
          </w:p>
        </w:tc>
        <w:tc>
          <w:tcPr>
            <w:tcW w:w="4238" w:type="dxa"/>
            <w:tcBorders>
              <w:top w:val="single" w:color="000000" w:sz="2" w:space="0"/>
              <w:left w:val="single" w:color="000000" w:sz="2" w:space="0"/>
              <w:bottom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textAlignment w:val="auto"/>
              <w:rPr>
                <w:rFonts w:hint="default" w:ascii="华文仿宋" w:hAnsi="华文仿宋" w:eastAsia="华文仿宋" w:cs="宋体"/>
                <w:color w:val="auto"/>
                <w:sz w:val="28"/>
                <w:szCs w:val="28"/>
                <w:lang w:val="en-US" w:eastAsia="zh-CN"/>
              </w:rPr>
            </w:pPr>
            <w:r>
              <w:rPr>
                <w:rFonts w:hint="eastAsia" w:ascii="华文仿宋" w:hAnsi="华文仿宋" w:eastAsia="华文仿宋" w:cs="宋体"/>
                <w:color w:val="auto"/>
                <w:sz w:val="28"/>
                <w:szCs w:val="28"/>
              </w:rPr>
              <w:t>上午：大单元教学设计优化-单元</w:t>
            </w:r>
            <w:r>
              <w:rPr>
                <w:rFonts w:hint="eastAsia" w:ascii="华文仿宋" w:hAnsi="华文仿宋" w:eastAsia="华文仿宋" w:cs="宋体"/>
                <w:color w:val="auto"/>
                <w:sz w:val="28"/>
                <w:szCs w:val="28"/>
                <w:lang w:val="en-US" w:eastAsia="zh-CN"/>
              </w:rPr>
              <w:t>学习过程设计</w:t>
            </w:r>
          </w:p>
          <w:p>
            <w:pPr>
              <w:pStyle w:val="12"/>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ind w:left="420" w:leftChars="0" w:hanging="420" w:firstLineChars="0"/>
              <w:textAlignment w:val="auto"/>
              <w:rPr>
                <w:rFonts w:ascii="华文仿宋" w:hAnsi="华文仿宋" w:eastAsia="华文仿宋"/>
                <w:color w:val="auto"/>
                <w:sz w:val="28"/>
                <w:szCs w:val="28"/>
              </w:rPr>
            </w:pPr>
            <w:r>
              <w:rPr>
                <w:rFonts w:hint="eastAsia" w:ascii="华文仿宋" w:hAnsi="华文仿宋" w:eastAsia="华文仿宋" w:cs="宋体"/>
                <w:color w:val="auto"/>
                <w:sz w:val="28"/>
                <w:szCs w:val="28"/>
              </w:rPr>
              <w:t>专家微讲座</w:t>
            </w:r>
          </w:p>
          <w:p>
            <w:pPr>
              <w:pStyle w:val="12"/>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ind w:left="420" w:leftChars="0" w:hanging="420" w:firstLineChars="0"/>
              <w:textAlignment w:val="auto"/>
              <w:rPr>
                <w:rFonts w:ascii="华文仿宋" w:hAnsi="华文仿宋" w:eastAsia="华文仿宋"/>
                <w:color w:val="auto"/>
                <w:sz w:val="28"/>
                <w:szCs w:val="28"/>
              </w:rPr>
            </w:pPr>
            <w:r>
              <w:rPr>
                <w:rFonts w:hint="eastAsia" w:ascii="华文仿宋" w:hAnsi="华文仿宋" w:eastAsia="华文仿宋" w:cs="宋体"/>
                <w:color w:val="auto"/>
                <w:sz w:val="28"/>
                <w:szCs w:val="28"/>
              </w:rPr>
              <w:t>小组研讨优化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 w:hRule="atLeast"/>
        </w:trPr>
        <w:tc>
          <w:tcPr>
            <w:tcW w:w="1709" w:type="dxa"/>
            <w:vMerge w:val="continue"/>
            <w:tcBorders>
              <w:left w:val="single" w:color="000000" w:sz="2" w:space="0"/>
              <w:bottom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华文仿宋" w:hAnsi="华文仿宋" w:eastAsia="华文仿宋"/>
                <w:color w:val="auto"/>
                <w:sz w:val="28"/>
                <w:szCs w:val="28"/>
                <w:lang w:val="en-US" w:eastAsia="zh-CN"/>
              </w:rPr>
            </w:pPr>
          </w:p>
        </w:tc>
        <w:tc>
          <w:tcPr>
            <w:tcW w:w="2406" w:type="dxa"/>
            <w:vMerge w:val="continue"/>
            <w:tcBorders>
              <w:left w:val="single" w:color="000000" w:sz="2" w:space="0"/>
              <w:bottom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textAlignment w:val="auto"/>
              <w:rPr>
                <w:rFonts w:ascii="华文仿宋" w:hAnsi="华文仿宋" w:eastAsia="华文仿宋"/>
                <w:color w:val="auto"/>
                <w:sz w:val="28"/>
                <w:szCs w:val="28"/>
              </w:rPr>
            </w:pPr>
          </w:p>
        </w:tc>
        <w:tc>
          <w:tcPr>
            <w:tcW w:w="4238" w:type="dxa"/>
            <w:tcBorders>
              <w:top w:val="single" w:color="000000" w:sz="2" w:space="0"/>
              <w:left w:val="single" w:color="000000" w:sz="2" w:space="0"/>
              <w:bottom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textAlignment w:val="auto"/>
              <w:rPr>
                <w:rFonts w:ascii="华文仿宋" w:hAnsi="华文仿宋" w:eastAsia="华文仿宋"/>
                <w:color w:val="auto"/>
                <w:sz w:val="28"/>
                <w:szCs w:val="28"/>
              </w:rPr>
            </w:pPr>
            <w:r>
              <w:rPr>
                <w:rFonts w:hint="eastAsia" w:ascii="华文仿宋" w:hAnsi="华文仿宋" w:eastAsia="华文仿宋" w:cs="宋体"/>
                <w:color w:val="auto"/>
                <w:sz w:val="28"/>
                <w:szCs w:val="28"/>
              </w:rPr>
              <w:t>下午：学员小组展示汇报及评比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709"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华文仿宋" w:hAnsi="华文仿宋" w:eastAsia="华文仿宋"/>
                <w:color w:val="auto"/>
                <w:sz w:val="28"/>
                <w:szCs w:val="28"/>
                <w:lang w:val="en-US" w:eastAsia="zh-CN"/>
              </w:rPr>
            </w:pPr>
            <w:r>
              <w:rPr>
                <w:rFonts w:hint="eastAsia" w:ascii="华文仿宋" w:hAnsi="华文仿宋" w:eastAsia="华文仿宋"/>
                <w:color w:val="auto"/>
                <w:sz w:val="28"/>
                <w:szCs w:val="28"/>
                <w:lang w:val="en-US" w:eastAsia="zh-CN"/>
              </w:rPr>
              <w:t>第三天</w:t>
            </w:r>
          </w:p>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lang w:val="en-US" w:eastAsia="zh-CN"/>
              </w:rPr>
              <w:t>（8课时）</w:t>
            </w:r>
          </w:p>
        </w:tc>
        <w:tc>
          <w:tcPr>
            <w:tcW w:w="2406" w:type="dxa"/>
            <w:tcBorders>
              <w:top w:val="single" w:color="000000" w:sz="2" w:space="0"/>
              <w:left w:val="single" w:color="000000" w:sz="2" w:space="0"/>
              <w:right w:val="single" w:color="000000" w:sz="2" w:space="0"/>
            </w:tcBorders>
            <w:shd w:val="clear" w:color="auto" w:fill="auto"/>
            <w:tcMar>
              <w:top w:w="80" w:type="dxa"/>
              <w:left w:w="80" w:type="dxa"/>
              <w:bottom w:w="80" w:type="dxa"/>
              <w:right w:w="80" w:type="dxa"/>
            </w:tcMar>
            <w:vAlign w:val="center"/>
          </w:tcPr>
          <w:p>
            <w:pPr>
              <w:pStyle w:val="1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textAlignment w:val="auto"/>
              <w:rPr>
                <w:rFonts w:ascii="华文仿宋" w:hAnsi="华文仿宋" w:eastAsia="华文仿宋"/>
                <w:color w:val="auto"/>
                <w:sz w:val="28"/>
                <w:szCs w:val="28"/>
              </w:rPr>
            </w:pPr>
            <w:r>
              <w:rPr>
                <w:rFonts w:hint="eastAsia" w:ascii="华文仿宋" w:hAnsi="华文仿宋" w:eastAsia="华文仿宋" w:cs="宋体"/>
                <w:color w:val="auto"/>
                <w:sz w:val="28"/>
                <w:szCs w:val="28"/>
              </w:rPr>
              <w:t>教学基地参访</w:t>
            </w:r>
          </w:p>
        </w:tc>
        <w:tc>
          <w:tcPr>
            <w:tcW w:w="4238" w:type="dxa"/>
            <w:tcBorders>
              <w:top w:val="single" w:color="000000" w:sz="2" w:space="0"/>
              <w:left w:val="single" w:color="000000" w:sz="2" w:space="0"/>
              <w:bottom w:val="single" w:color="000000" w:sz="2" w:space="0"/>
              <w:right w:val="single" w:color="000000" w:sz="2" w:space="0"/>
            </w:tcBorders>
            <w:shd w:val="clear" w:color="auto" w:fill="auto"/>
            <w:tcMar>
              <w:top w:w="80" w:type="dxa"/>
              <w:left w:w="80" w:type="dxa"/>
              <w:bottom w:w="80" w:type="dxa"/>
              <w:right w:w="80" w:type="dxa"/>
            </w:tcMar>
            <w:vAlign w:val="center"/>
          </w:tcPr>
          <w:p>
            <w:pPr>
              <w:pStyle w:val="12"/>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36" w:lineRule="auto"/>
              <w:textAlignment w:val="auto"/>
              <w:rPr>
                <w:rFonts w:hint="eastAsia" w:ascii="华文仿宋" w:hAnsi="华文仿宋" w:eastAsia="华文仿宋"/>
                <w:color w:val="auto"/>
                <w:sz w:val="28"/>
                <w:szCs w:val="28"/>
                <w:lang w:val="en-US" w:eastAsia="zh-CN"/>
              </w:rPr>
            </w:pPr>
            <w:r>
              <w:rPr>
                <w:rFonts w:hint="eastAsia" w:ascii="华文仿宋" w:hAnsi="华文仿宋" w:eastAsia="华文仿宋" w:cs="宋体"/>
                <w:color w:val="auto"/>
                <w:sz w:val="28"/>
                <w:szCs w:val="28"/>
              </w:rPr>
              <w:t>教学基地</w:t>
            </w:r>
            <w:r>
              <w:rPr>
                <w:rFonts w:hint="eastAsia" w:ascii="华文仿宋" w:hAnsi="华文仿宋" w:eastAsia="华文仿宋" w:cs="宋体"/>
                <w:color w:val="auto"/>
                <w:sz w:val="28"/>
                <w:szCs w:val="28"/>
                <w:lang w:val="en-US" w:eastAsia="zh-CN"/>
              </w:rPr>
              <w:t>参访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709" w:type="dxa"/>
            <w:tcBorders>
              <w:top w:val="single" w:color="000000" w:sz="2" w:space="0"/>
              <w:left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华文仿宋" w:hAnsi="华文仿宋" w:eastAsia="华文仿宋"/>
                <w:color w:val="auto"/>
                <w:sz w:val="28"/>
                <w:szCs w:val="28"/>
                <w:lang w:val="en-US" w:eastAsia="zh-CN"/>
              </w:rPr>
            </w:pPr>
            <w:r>
              <w:rPr>
                <w:rFonts w:hint="eastAsia" w:ascii="华文仿宋" w:hAnsi="华文仿宋" w:eastAsia="华文仿宋"/>
                <w:color w:val="auto"/>
                <w:sz w:val="28"/>
                <w:szCs w:val="28"/>
                <w:lang w:val="en-US" w:eastAsia="zh-CN"/>
              </w:rPr>
              <w:t>签退日</w:t>
            </w:r>
          </w:p>
          <w:p>
            <w:pPr>
              <w:pStyle w:val="12"/>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华文仿宋" w:hAnsi="华文仿宋" w:eastAsia="华文仿宋"/>
                <w:color w:val="auto"/>
                <w:sz w:val="28"/>
                <w:szCs w:val="28"/>
                <w:lang w:val="en-US" w:eastAsia="zh-CN"/>
              </w:rPr>
            </w:pPr>
            <w:r>
              <w:rPr>
                <w:rFonts w:hint="eastAsia" w:ascii="华文仿宋" w:hAnsi="华文仿宋" w:eastAsia="华文仿宋"/>
                <w:color w:val="auto"/>
                <w:sz w:val="28"/>
                <w:szCs w:val="28"/>
                <w:lang w:val="en-US" w:eastAsia="zh-CN"/>
              </w:rPr>
              <w:t>（不计课时）</w:t>
            </w:r>
          </w:p>
        </w:tc>
        <w:tc>
          <w:tcPr>
            <w:tcW w:w="2406" w:type="dxa"/>
            <w:tcBorders>
              <w:top w:val="single" w:color="000000" w:sz="2" w:space="0"/>
              <w:left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kinsoku/>
              <w:wordWrap/>
              <w:overflowPunct/>
              <w:topLinePunct w:val="0"/>
              <w:autoSpaceDE/>
              <w:autoSpaceDN/>
              <w:bidi w:val="0"/>
              <w:adjustRightInd/>
              <w:snapToGrid/>
              <w:spacing w:line="336" w:lineRule="auto"/>
              <w:textAlignment w:val="auto"/>
              <w:rPr>
                <w:color w:val="auto"/>
                <w:sz w:val="28"/>
                <w:szCs w:val="28"/>
              </w:rPr>
            </w:pPr>
            <w:r>
              <w:rPr>
                <w:rFonts w:hint="eastAsia" w:eastAsia="华文仿宋"/>
                <w:color w:val="auto"/>
                <w:sz w:val="28"/>
                <w:szCs w:val="28"/>
                <w:lang w:val="zh-CN"/>
              </w:rPr>
              <w:t>签退返程</w:t>
            </w:r>
          </w:p>
        </w:tc>
        <w:tc>
          <w:tcPr>
            <w:tcW w:w="4238" w:type="dxa"/>
            <w:tcBorders>
              <w:top w:val="single" w:color="000000" w:sz="2" w:space="0"/>
              <w:left w:val="single" w:color="000000" w:sz="2" w:space="0"/>
              <w:right w:val="single" w:color="000000" w:sz="2" w:space="0"/>
            </w:tcBorders>
            <w:shd w:val="clear" w:color="auto" w:fill="EAEAEA"/>
            <w:tcMar>
              <w:top w:w="80" w:type="dxa"/>
              <w:left w:w="80" w:type="dxa"/>
              <w:bottom w:w="80" w:type="dxa"/>
              <w:right w:w="80" w:type="dxa"/>
            </w:tcMar>
            <w:vAlign w:val="center"/>
          </w:tcPr>
          <w:p>
            <w:pPr>
              <w:pStyle w:val="12"/>
              <w:keepNext w:val="0"/>
              <w:keepLines w:val="0"/>
              <w:pageBreakBefore w:val="0"/>
              <w:numPr>
                <w:ilvl w:val="0"/>
                <w:numId w:val="3"/>
              </w:numPr>
              <w:kinsoku/>
              <w:wordWrap/>
              <w:overflowPunct/>
              <w:topLinePunct w:val="0"/>
              <w:autoSpaceDE/>
              <w:autoSpaceDN/>
              <w:bidi w:val="0"/>
              <w:adjustRightInd/>
              <w:snapToGrid/>
              <w:spacing w:line="336" w:lineRule="auto"/>
              <w:ind w:left="420" w:leftChars="0" w:hanging="420" w:firstLineChars="0"/>
              <w:textAlignment w:val="auto"/>
              <w:rPr>
                <w:rFonts w:ascii="华文仿宋" w:hAnsi="华文仿宋" w:eastAsia="华文仿宋"/>
                <w:color w:val="auto"/>
                <w:sz w:val="28"/>
                <w:szCs w:val="28"/>
              </w:rPr>
            </w:pPr>
            <w:r>
              <w:rPr>
                <w:rFonts w:hint="eastAsia" w:eastAsia="华文仿宋"/>
                <w:color w:val="auto"/>
                <w:sz w:val="28"/>
                <w:szCs w:val="28"/>
              </w:rPr>
              <w:t>签退返程</w:t>
            </w:r>
          </w:p>
          <w:p>
            <w:pPr>
              <w:pStyle w:val="12"/>
              <w:keepNext w:val="0"/>
              <w:keepLines w:val="0"/>
              <w:pageBreakBefore w:val="0"/>
              <w:numPr>
                <w:ilvl w:val="0"/>
                <w:numId w:val="3"/>
              </w:numPr>
              <w:kinsoku/>
              <w:wordWrap/>
              <w:overflowPunct/>
              <w:topLinePunct w:val="0"/>
              <w:autoSpaceDE/>
              <w:autoSpaceDN/>
              <w:bidi w:val="0"/>
              <w:adjustRightInd/>
              <w:snapToGrid/>
              <w:spacing w:line="336" w:lineRule="auto"/>
              <w:ind w:left="420" w:leftChars="0" w:hanging="420" w:firstLineChars="0"/>
              <w:textAlignment w:val="auto"/>
              <w:rPr>
                <w:rFonts w:hint="eastAsia" w:eastAsiaTheme="minorEastAsia"/>
                <w:color w:val="auto"/>
                <w:sz w:val="28"/>
                <w:szCs w:val="28"/>
              </w:rPr>
            </w:pPr>
            <w:r>
              <w:rPr>
                <w:rFonts w:hint="eastAsia" w:ascii="华文仿宋" w:hAnsi="华文仿宋" w:eastAsia="华文仿宋" w:cs="宋体"/>
                <w:color w:val="auto"/>
                <w:sz w:val="28"/>
                <w:szCs w:val="28"/>
              </w:rPr>
              <w:t>总结收获</w:t>
            </w:r>
          </w:p>
        </w:tc>
      </w:tr>
    </w:tbl>
    <w:p>
      <w:pPr>
        <w:pStyle w:val="10"/>
        <w:numPr>
          <w:ilvl w:val="0"/>
          <w:numId w:val="1"/>
        </w:numPr>
        <w:ind w:left="420" w:leftChars="0" w:firstLine="0" w:firstLineChars="0"/>
        <w:rPr>
          <w:rFonts w:hint="default" w:eastAsia="方正黑体_GBK" w:cs="Times New Roman"/>
          <w:color w:val="auto"/>
          <w:kern w:val="2"/>
          <w:sz w:val="32"/>
          <w:szCs w:val="32"/>
          <w:lang w:val="en-US" w:eastAsia="zh-CN" w:bidi="ar-SA"/>
        </w:rPr>
      </w:pPr>
      <w:r>
        <w:rPr>
          <w:rFonts w:hint="eastAsia" w:eastAsia="方正黑体_GBK" w:cs="Times New Roman"/>
          <w:color w:val="auto"/>
          <w:kern w:val="2"/>
          <w:sz w:val="32"/>
          <w:szCs w:val="32"/>
          <w:lang w:val="en-US" w:eastAsia="zh-CN" w:bidi="ar-SA"/>
        </w:rPr>
        <w:t>报到时间及地点</w:t>
      </w:r>
    </w:p>
    <w:p>
      <w:pPr>
        <w:pStyle w:val="10"/>
        <w:numPr>
          <w:ilvl w:val="0"/>
          <w:numId w:val="0"/>
        </w:numPr>
        <w:ind w:leftChars="100" w:firstLine="836" w:firstLineChars="0"/>
        <w:rPr>
          <w:rFonts w:hint="eastAsia" w:cs="Times New Roman"/>
          <w:color w:val="auto"/>
          <w:lang w:val="en-US" w:eastAsia="zh-CN"/>
        </w:rPr>
      </w:pPr>
      <w:r>
        <w:rPr>
          <w:rFonts w:hint="eastAsia" w:eastAsia="方正仿宋_GBK" w:cs="Times New Roman"/>
          <w:color w:val="auto"/>
          <w:kern w:val="2"/>
          <w:sz w:val="32"/>
          <w:szCs w:val="32"/>
          <w:lang w:val="en-US" w:eastAsia="zh-CN" w:bidi="ar-SA"/>
        </w:rPr>
        <w:t>1. 报到时间：2024年8月8日</w:t>
      </w:r>
    </w:p>
    <w:p>
      <w:pPr>
        <w:pStyle w:val="10"/>
        <w:numPr>
          <w:ilvl w:val="0"/>
          <w:numId w:val="0"/>
        </w:numPr>
        <w:ind w:leftChars="100" w:firstLine="836" w:firstLineChars="0"/>
        <w:rPr>
          <w:rFonts w:hint="eastAsia"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2. 报到地点：上海市松江区沪华名都酒店</w:t>
      </w:r>
    </w:p>
    <w:p>
      <w:pPr>
        <w:pStyle w:val="10"/>
        <w:numPr>
          <w:ilvl w:val="0"/>
          <w:numId w:val="0"/>
        </w:numPr>
        <w:ind w:leftChars="100" w:firstLine="836" w:firstLineChars="0"/>
        <w:rPr>
          <w:rFonts w:hint="eastAsia" w:eastAsia="方正仿宋_GBK" w:cs="Times New Roman"/>
          <w:color w:val="auto"/>
          <w:kern w:val="2"/>
          <w:sz w:val="32"/>
          <w:szCs w:val="32"/>
          <w:lang w:val="en-US" w:eastAsia="zh-CN" w:bidi="ar-SA"/>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420" w:leftChars="0" w:right="0" w:rightChars="0" w:firstLine="0" w:firstLineChars="0"/>
        <w:jc w:val="left"/>
        <w:textAlignment w:val="auto"/>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黑体_GBK" w:cs="Times New Roman"/>
          <w:color w:val="auto"/>
          <w:kern w:val="2"/>
          <w:sz w:val="32"/>
          <w:szCs w:val="32"/>
          <w:lang w:val="en-US" w:eastAsia="zh-CN" w:bidi="ar-SA"/>
        </w:rPr>
        <w:t>住宿安排</w:t>
      </w:r>
    </w:p>
    <w:p>
      <w:pPr>
        <w:pStyle w:val="10"/>
        <w:numPr>
          <w:ilvl w:val="0"/>
          <w:numId w:val="0"/>
        </w:numPr>
        <w:bidi w:val="0"/>
        <w:ind w:leftChars="200" w:firstLine="640" w:firstLineChars="200"/>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上海研学统一入住：上海市松江区沪华名都酒店</w:t>
      </w:r>
    </w:p>
    <w:p>
      <w:pPr>
        <w:pStyle w:val="10"/>
        <w:numPr>
          <w:ilvl w:val="0"/>
          <w:numId w:val="1"/>
        </w:numPr>
        <w:bidi w:val="0"/>
        <w:ind w:left="420" w:leftChars="0" w:firstLine="0" w:firstLineChars="0"/>
        <w:rPr>
          <w:rFonts w:hint="default" w:ascii="Times New Roman" w:hAnsi="Times New Roman" w:eastAsia="方正黑体_GBK" w:cs="Times New Roman"/>
          <w:color w:val="auto"/>
          <w:kern w:val="2"/>
          <w:sz w:val="32"/>
          <w:szCs w:val="32"/>
          <w:lang w:val="en-US" w:eastAsia="zh-CN" w:bidi="ar-SA"/>
        </w:rPr>
      </w:pPr>
      <w:r>
        <w:rPr>
          <w:rFonts w:hint="eastAsia" w:eastAsia="方正黑体_GBK" w:cs="Times New Roman"/>
          <w:color w:val="auto"/>
          <w:kern w:val="2"/>
          <w:sz w:val="32"/>
          <w:szCs w:val="32"/>
          <w:lang w:val="en-US" w:eastAsia="zh-CN" w:bidi="ar-SA"/>
        </w:rPr>
        <w:t>培训管理</w:t>
      </w:r>
    </w:p>
    <w:p>
      <w:pPr>
        <w:pStyle w:val="10"/>
        <w:numPr>
          <w:ilvl w:val="0"/>
          <w:numId w:val="4"/>
        </w:numPr>
        <w:bidi w:val="0"/>
        <w:ind w:leftChars="200"/>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行</w:t>
      </w:r>
      <w:r>
        <w:rPr>
          <w:rFonts w:hint="eastAsia" w:ascii="Times New Roman" w:hAnsi="Times New Roman" w:eastAsia="方正仿宋_GBK" w:cs="Times New Roman"/>
          <w:color w:val="auto"/>
          <w:kern w:val="2"/>
          <w:sz w:val="32"/>
          <w:szCs w:val="32"/>
          <w:lang w:val="en-US" w:eastAsia="zh-CN" w:bidi="ar-SA"/>
        </w:rPr>
        <w:t>前工作会议</w:t>
      </w:r>
    </w:p>
    <w:p>
      <w:pPr>
        <w:pStyle w:val="10"/>
        <w:numPr>
          <w:ilvl w:val="0"/>
          <w:numId w:val="0"/>
        </w:numPr>
        <w:bidi w:val="0"/>
        <w:ind w:firstLine="960" w:firstLineChars="300"/>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请所有学员于2024年7月8日上午9：00到成都芯谷实验学校初中部</w:t>
      </w:r>
      <w:r>
        <w:rPr>
          <w:rFonts w:hint="eastAsia" w:eastAsia="方正仿宋_GBK" w:cs="Times New Roman"/>
          <w:color w:val="auto"/>
          <w:kern w:val="2"/>
          <w:sz w:val="32"/>
          <w:szCs w:val="32"/>
          <w:lang w:val="en-US" w:eastAsia="zh-CN" w:bidi="ar-SA"/>
        </w:rPr>
        <w:t>若谷讲堂参加行前工作会议。</w:t>
      </w:r>
    </w:p>
    <w:p>
      <w:pPr>
        <w:pStyle w:val="10"/>
        <w:numPr>
          <w:ilvl w:val="0"/>
          <w:numId w:val="4"/>
        </w:numPr>
        <w:bidi w:val="0"/>
        <w:ind w:leftChars="200"/>
        <w:rPr>
          <w:rFonts w:hint="default" w:ascii="Times New Roman" w:hAnsi="Times New Roman"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领队</w:t>
      </w:r>
    </w:p>
    <w:p>
      <w:pPr>
        <w:pStyle w:val="10"/>
        <w:numPr>
          <w:ilvl w:val="0"/>
          <w:numId w:val="0"/>
        </w:numPr>
        <w:bidi w:val="0"/>
        <w:ind w:firstLine="960" w:firstLineChars="300"/>
        <w:rPr>
          <w:rFonts w:hint="default" w:ascii="Times New Roman" w:hAnsi="Times New Roman" w:eastAsia="方正黑体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小学班班主任：</w:t>
      </w:r>
      <w:r>
        <w:rPr>
          <w:rFonts w:hint="eastAsia" w:ascii="Times New Roman" w:hAnsi="Times New Roman" w:eastAsia="方正仿宋_GBK" w:cs="Times New Roman"/>
          <w:color w:val="auto"/>
          <w:kern w:val="2"/>
          <w:sz w:val="32"/>
          <w:szCs w:val="32"/>
          <w:lang w:val="en-US" w:eastAsia="zh-CN" w:bidi="ar-SA"/>
        </w:rPr>
        <w:t>双流区教育科学研究院教研员</w:t>
      </w:r>
      <w:r>
        <w:rPr>
          <w:rFonts w:hint="eastAsia" w:eastAsia="方正仿宋_GBK" w:cs="Times New Roman"/>
          <w:color w:val="auto"/>
          <w:kern w:val="2"/>
          <w:sz w:val="32"/>
          <w:szCs w:val="32"/>
          <w:lang w:val="en-US" w:eastAsia="zh-CN" w:bidi="ar-SA"/>
        </w:rPr>
        <w:t>冷涛</w:t>
      </w:r>
    </w:p>
    <w:p>
      <w:pPr>
        <w:pStyle w:val="10"/>
        <w:numPr>
          <w:ilvl w:val="0"/>
          <w:numId w:val="0"/>
        </w:numPr>
        <w:bidi w:val="0"/>
        <w:ind w:firstLine="960" w:firstLineChars="300"/>
        <w:rPr>
          <w:rFonts w:hint="default"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小学班秘书：</w:t>
      </w:r>
      <w:r>
        <w:rPr>
          <w:rFonts w:hint="eastAsia" w:ascii="Times New Roman" w:hAnsi="Times New Roman" w:eastAsia="方正仿宋_GBK" w:cs="Times New Roman"/>
          <w:color w:val="auto"/>
          <w:kern w:val="2"/>
          <w:sz w:val="32"/>
          <w:szCs w:val="32"/>
          <w:lang w:val="en-US" w:eastAsia="zh-CN" w:bidi="ar-SA"/>
        </w:rPr>
        <w:t>双流区教育科学研究院教研员</w:t>
      </w:r>
      <w:r>
        <w:rPr>
          <w:rFonts w:hint="eastAsia" w:eastAsia="方正仿宋_GBK" w:cs="Times New Roman"/>
          <w:color w:val="auto"/>
          <w:kern w:val="2"/>
          <w:sz w:val="32"/>
          <w:szCs w:val="32"/>
          <w:lang w:val="en-US" w:eastAsia="zh-CN" w:bidi="ar-SA"/>
        </w:rPr>
        <w:t>王梨</w:t>
      </w:r>
    </w:p>
    <w:p>
      <w:pPr>
        <w:pStyle w:val="10"/>
        <w:numPr>
          <w:ilvl w:val="0"/>
          <w:numId w:val="0"/>
        </w:numPr>
        <w:bidi w:val="0"/>
        <w:ind w:firstLine="960" w:firstLineChars="300"/>
        <w:rPr>
          <w:rFonts w:hint="default"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中学班班主任：</w:t>
      </w:r>
      <w:r>
        <w:rPr>
          <w:rFonts w:hint="eastAsia" w:ascii="Times New Roman" w:hAnsi="Times New Roman" w:eastAsia="方正仿宋_GBK" w:cs="Times New Roman"/>
          <w:color w:val="auto"/>
          <w:kern w:val="2"/>
          <w:sz w:val="32"/>
          <w:szCs w:val="32"/>
          <w:lang w:val="en-US" w:eastAsia="zh-CN" w:bidi="ar-SA"/>
        </w:rPr>
        <w:t>双流区教育科学研究院教研员</w:t>
      </w:r>
      <w:r>
        <w:rPr>
          <w:rFonts w:hint="eastAsia" w:eastAsia="方正仿宋_GBK" w:cs="Times New Roman"/>
          <w:color w:val="auto"/>
          <w:kern w:val="2"/>
          <w:sz w:val="32"/>
          <w:szCs w:val="32"/>
          <w:lang w:val="en-US" w:eastAsia="zh-CN" w:bidi="ar-SA"/>
        </w:rPr>
        <w:t>张浩</w:t>
      </w:r>
    </w:p>
    <w:p>
      <w:pPr>
        <w:pStyle w:val="10"/>
        <w:numPr>
          <w:ilvl w:val="0"/>
          <w:numId w:val="0"/>
        </w:numPr>
        <w:bidi w:val="0"/>
        <w:ind w:firstLine="960" w:firstLineChars="300"/>
        <w:rPr>
          <w:rFonts w:hint="default" w:eastAsia="方正仿宋_GBK" w:cs="Times New Roman"/>
          <w:color w:val="auto"/>
          <w:kern w:val="2"/>
          <w:sz w:val="32"/>
          <w:szCs w:val="32"/>
          <w:lang w:val="en-US" w:eastAsia="zh-CN" w:bidi="ar-SA"/>
        </w:rPr>
      </w:pPr>
      <w:r>
        <w:rPr>
          <w:rFonts w:hint="eastAsia" w:eastAsia="方正仿宋_GBK" w:cs="Times New Roman"/>
          <w:color w:val="auto"/>
          <w:kern w:val="2"/>
          <w:sz w:val="32"/>
          <w:szCs w:val="32"/>
          <w:lang w:val="en-US" w:eastAsia="zh-CN" w:bidi="ar-SA"/>
        </w:rPr>
        <w:t>中学班秘书：</w:t>
      </w:r>
      <w:r>
        <w:rPr>
          <w:rFonts w:hint="eastAsia" w:ascii="Times New Roman" w:hAnsi="Times New Roman" w:eastAsia="方正仿宋_GBK" w:cs="Times New Roman"/>
          <w:color w:val="auto"/>
          <w:kern w:val="2"/>
          <w:sz w:val="32"/>
          <w:szCs w:val="32"/>
          <w:lang w:val="en-US" w:eastAsia="zh-CN" w:bidi="ar-SA"/>
        </w:rPr>
        <w:t>双流区教育科学研究院教研员</w:t>
      </w:r>
      <w:r>
        <w:rPr>
          <w:rFonts w:hint="eastAsia" w:eastAsia="方正仿宋_GBK" w:cs="Times New Roman"/>
          <w:color w:val="auto"/>
          <w:kern w:val="2"/>
          <w:sz w:val="32"/>
          <w:szCs w:val="32"/>
          <w:lang w:val="en-US" w:eastAsia="zh-CN" w:bidi="ar-SA"/>
        </w:rPr>
        <w:t>汤锡莲</w:t>
      </w:r>
    </w:p>
    <w:p>
      <w:pPr>
        <w:pStyle w:val="10"/>
        <w:numPr>
          <w:ilvl w:val="0"/>
          <w:numId w:val="4"/>
        </w:numPr>
        <w:bidi w:val="0"/>
        <w:ind w:leftChars="200"/>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上海研学营</w:t>
      </w:r>
    </w:p>
    <w:p>
      <w:pPr>
        <w:pStyle w:val="10"/>
        <w:numPr>
          <w:ilvl w:val="0"/>
          <w:numId w:val="0"/>
        </w:numPr>
        <w:bidi w:val="0"/>
        <w:ind w:leftChars="200" w:firstLine="640" w:firstLineChars="200"/>
        <w:rPr>
          <w:rFonts w:hint="default" w:ascii="Times New Roman" w:hAnsi="Times New Roman" w:eastAsia="方正黑体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请培训学员于</w:t>
      </w:r>
      <w:r>
        <w:rPr>
          <w:rFonts w:hint="eastAsia" w:eastAsia="方正仿宋_GBK" w:cs="Times New Roman"/>
          <w:color w:val="auto"/>
          <w:kern w:val="2"/>
          <w:sz w:val="32"/>
          <w:szCs w:val="32"/>
          <w:lang w:val="en-US" w:eastAsia="zh-CN" w:bidi="ar-SA"/>
        </w:rPr>
        <w:t>7</w:t>
      </w:r>
      <w:r>
        <w:rPr>
          <w:rFonts w:hint="eastAsia" w:ascii="Times New Roman" w:hAnsi="Times New Roman" w:eastAsia="方正仿宋_GBK" w:cs="Times New Roman"/>
          <w:color w:val="auto"/>
          <w:kern w:val="2"/>
          <w:sz w:val="32"/>
          <w:szCs w:val="32"/>
          <w:lang w:val="en-US" w:eastAsia="zh-CN" w:bidi="ar-SA"/>
        </w:rPr>
        <w:t>月</w:t>
      </w:r>
      <w:r>
        <w:rPr>
          <w:rFonts w:hint="eastAsia" w:eastAsia="方正仿宋_GBK" w:cs="Times New Roman"/>
          <w:color w:val="auto"/>
          <w:kern w:val="2"/>
          <w:sz w:val="32"/>
          <w:szCs w:val="32"/>
          <w:lang w:val="en-US" w:eastAsia="zh-CN" w:bidi="ar-SA"/>
        </w:rPr>
        <w:t>5</w:t>
      </w:r>
      <w:r>
        <w:rPr>
          <w:rFonts w:hint="eastAsia" w:ascii="Times New Roman" w:hAnsi="Times New Roman" w:eastAsia="方正仿宋_GBK" w:cs="Times New Roman"/>
          <w:color w:val="auto"/>
          <w:kern w:val="2"/>
          <w:sz w:val="32"/>
          <w:szCs w:val="32"/>
          <w:lang w:val="en-US" w:eastAsia="zh-CN" w:bidi="ar-SA"/>
        </w:rPr>
        <w:t>日前加入线下研学专属的微信群，填写身份信息。</w:t>
      </w:r>
    </w:p>
    <w:p>
      <w:pPr>
        <w:pStyle w:val="10"/>
        <w:numPr>
          <w:ilvl w:val="0"/>
          <w:numId w:val="0"/>
        </w:numPr>
        <w:bidi w:val="0"/>
        <w:ind w:leftChars="200"/>
        <w:jc w:val="center"/>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drawing>
          <wp:inline distT="0" distB="0" distL="114300" distR="114300">
            <wp:extent cx="906780" cy="922020"/>
            <wp:effectExtent l="0" t="0" r="7620" b="17780"/>
            <wp:docPr id="2" name="图片 2" descr="截屏2024-06-25 下午3.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06-25 下午3.21.01"/>
                    <pic:cNvPicPr>
                      <a:picLocks noChangeAspect="1"/>
                    </pic:cNvPicPr>
                  </pic:nvPicPr>
                  <pic:blipFill>
                    <a:blip r:embed="rId5"/>
                    <a:stretch>
                      <a:fillRect/>
                    </a:stretch>
                  </pic:blipFill>
                  <pic:spPr>
                    <a:xfrm>
                      <a:off x="0" y="0"/>
                      <a:ext cx="906780" cy="922020"/>
                    </a:xfrm>
                    <a:prstGeom prst="rect">
                      <a:avLst/>
                    </a:prstGeom>
                  </pic:spPr>
                </pic:pic>
              </a:graphicData>
            </a:graphic>
          </wp:inline>
        </w:drawing>
      </w:r>
    </w:p>
    <w:p>
      <w:pPr>
        <w:pStyle w:val="10"/>
        <w:numPr>
          <w:ilvl w:val="0"/>
          <w:numId w:val="4"/>
        </w:numPr>
        <w:bidi w:val="0"/>
        <w:ind w:left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培训纪律</w:t>
      </w:r>
    </w:p>
    <w:p>
      <w:pPr>
        <w:pStyle w:val="14"/>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 xml:space="preserve">1.端正思想，提高认识，根据具体培训时间安排好工作，确保按时参加培训，做到工作学习两不误。 </w:t>
      </w:r>
    </w:p>
    <w:p>
      <w:pPr>
        <w:pStyle w:val="14"/>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 xml:space="preserve">2.外出培训期间以身作则,为人师表,做到不该看的不看，不该说的不说，不该做的不做。树好双流教育人的良好形象。 </w:t>
      </w:r>
    </w:p>
    <w:p>
      <w:pPr>
        <w:pStyle w:val="14"/>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3.参加集中面授课程时不迟到、不早退、不中途溜号、不得无故缺席。因病因事必须向班主任请假，并且要具备医院证明或单位证明。上课时手机关闭或设为振动，保持安静的课堂环境。</w:t>
      </w:r>
    </w:p>
    <w:p>
      <w:pPr>
        <w:pStyle w:val="14"/>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4.参培学员进入会场时，从前排起依次在指定座位就座，课堂上按要求认真听讲、积极参与交流互动，做好笔记、随时备查。</w:t>
      </w:r>
    </w:p>
    <w:p>
      <w:pPr>
        <w:pStyle w:val="14"/>
        <w:keepNext w:val="0"/>
        <w:keepLines w:val="0"/>
        <w:pageBreakBefore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color w:val="auto"/>
          <w:kern w:val="2"/>
          <w:sz w:val="32"/>
          <w:szCs w:val="32"/>
          <w:lang w:val="en-US" w:eastAsia="zh-CN" w:bidi="ar-SA"/>
        </w:rPr>
      </w:pPr>
      <w:r>
        <w:rPr>
          <w:rFonts w:hint="eastAsia" w:eastAsia="方正仿宋_GBK" w:cs="方正仿宋_GBK"/>
          <w:color w:val="auto"/>
          <w:kern w:val="2"/>
          <w:sz w:val="32"/>
          <w:szCs w:val="32"/>
          <w:lang w:val="en-US" w:eastAsia="zh-CN" w:bidi="ar-SA"/>
        </w:rPr>
        <w:t>5</w:t>
      </w:r>
      <w:r>
        <w:rPr>
          <w:rFonts w:hint="eastAsia" w:ascii="Times New Roman" w:hAnsi="Times New Roman" w:eastAsia="方正仿宋_GBK" w:cs="方正仿宋_GBK"/>
          <w:color w:val="auto"/>
          <w:kern w:val="2"/>
          <w:sz w:val="32"/>
          <w:szCs w:val="32"/>
          <w:lang w:val="en-US" w:eastAsia="zh-CN" w:bidi="ar-SA"/>
        </w:rPr>
        <w:t>.按时完成培训作业，及时提交结业论文，积极参加总结交流活动。</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420" w:leftChars="0" w:right="0" w:rightChars="0" w:firstLine="0" w:firstLineChars="0"/>
        <w:jc w:val="left"/>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培训经费</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双流区</w:t>
      </w:r>
      <w:r>
        <w:rPr>
          <w:rFonts w:hint="eastAsia" w:ascii="Times New Roman" w:hAnsi="Times New Roman" w:eastAsia="方正仿宋_GBK" w:cs="Times New Roman"/>
          <w:color w:val="auto"/>
          <w:kern w:val="0"/>
          <w:sz w:val="32"/>
          <w:szCs w:val="32"/>
          <w:lang w:eastAsia="zh-CN"/>
        </w:rPr>
        <w:t>第十一期</w:t>
      </w:r>
      <w:r>
        <w:rPr>
          <w:rFonts w:hint="default" w:ascii="Times New Roman" w:hAnsi="Times New Roman" w:eastAsia="方正仿宋_GBK" w:cs="Times New Roman"/>
          <w:color w:val="auto"/>
          <w:kern w:val="0"/>
          <w:sz w:val="32"/>
          <w:szCs w:val="32"/>
        </w:rPr>
        <w:t>中小学骨干教师培训</w:t>
      </w:r>
      <w:r>
        <w:rPr>
          <w:rFonts w:hint="default" w:ascii="Times New Roman" w:hAnsi="Times New Roman" w:eastAsia="方正仿宋_GBK" w:cs="Times New Roman"/>
          <w:color w:val="auto"/>
          <w:kern w:val="0"/>
          <w:sz w:val="32"/>
          <w:szCs w:val="32"/>
          <w:lang w:val="en-US" w:eastAsia="zh-CN"/>
        </w:rPr>
        <w:t>班</w:t>
      </w:r>
      <w:r>
        <w:rPr>
          <w:rFonts w:hint="eastAsia" w:ascii="Times New Roman" w:hAnsi="Times New Roman" w:eastAsia="方正仿宋_GBK" w:cs="Times New Roman"/>
          <w:color w:val="auto"/>
          <w:kern w:val="0"/>
          <w:sz w:val="32"/>
          <w:szCs w:val="32"/>
          <w:lang w:val="en-US" w:eastAsia="zh-CN"/>
        </w:rPr>
        <w:t>优秀</w:t>
      </w:r>
      <w:r>
        <w:rPr>
          <w:rFonts w:hint="default" w:ascii="Times New Roman" w:hAnsi="Times New Roman" w:eastAsia="方正仿宋_GBK" w:cs="Times New Roman"/>
          <w:color w:val="auto"/>
          <w:kern w:val="0"/>
          <w:sz w:val="32"/>
          <w:szCs w:val="32"/>
          <w:lang w:val="en-US" w:eastAsia="zh-CN"/>
        </w:rPr>
        <w:t>学员参与</w:t>
      </w:r>
      <w:r>
        <w:rPr>
          <w:rFonts w:hint="eastAsia" w:ascii="Times New Roman" w:hAnsi="Times New Roman" w:eastAsia="方正仿宋_GBK" w:cs="Times New Roman"/>
          <w:color w:val="auto"/>
          <w:kern w:val="0"/>
          <w:sz w:val="32"/>
          <w:szCs w:val="32"/>
          <w:lang w:val="en-US" w:eastAsia="zh-CN"/>
        </w:rPr>
        <w:t>线下研学，</w:t>
      </w:r>
      <w:r>
        <w:rPr>
          <w:rFonts w:hint="default" w:ascii="Times New Roman" w:hAnsi="Times New Roman" w:eastAsia="方正仿宋_GBK" w:cs="Times New Roman"/>
          <w:color w:val="auto"/>
          <w:kern w:val="0"/>
          <w:sz w:val="32"/>
          <w:szCs w:val="32"/>
          <w:lang w:val="en-US" w:eastAsia="zh-CN"/>
        </w:rPr>
        <w:t>线下研学</w:t>
      </w:r>
      <w:r>
        <w:rPr>
          <w:rFonts w:hint="eastAsia" w:ascii="Times New Roman" w:hAnsi="Times New Roman" w:eastAsia="方正仿宋_GBK" w:cs="Times New Roman"/>
          <w:color w:val="auto"/>
          <w:kern w:val="0"/>
          <w:sz w:val="32"/>
          <w:szCs w:val="32"/>
          <w:lang w:val="en-US" w:eastAsia="zh-CN"/>
        </w:rPr>
        <w:t>培训费1</w:t>
      </w:r>
      <w:r>
        <w:rPr>
          <w:rFonts w:hint="default"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lang w:val="en-US" w:eastAsia="zh-CN"/>
        </w:rPr>
        <w:t>元/人</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学员培训经费由学校从教师培训经费中支付。</w:t>
      </w:r>
      <w:r>
        <w:rPr>
          <w:rFonts w:hint="eastAsia" w:ascii="Times New Roman" w:hAnsi="Times New Roman" w:eastAsia="方正仿宋_GBK" w:cs="Times New Roman"/>
          <w:color w:val="auto"/>
          <w:kern w:val="0"/>
          <w:sz w:val="32"/>
          <w:szCs w:val="32"/>
          <w:lang w:val="en-US" w:eastAsia="zh-CN"/>
        </w:rPr>
        <w:t>学员交通费、食宿费回学校报销。</w:t>
      </w:r>
      <w:r>
        <w:rPr>
          <w:rFonts w:hint="default" w:ascii="Times New Roman" w:hAnsi="Times New Roman" w:eastAsia="方正仿宋_GBK" w:cs="Times New Roman"/>
          <w:color w:val="auto"/>
          <w:kern w:val="0"/>
          <w:sz w:val="32"/>
          <w:szCs w:val="32"/>
          <w:lang w:val="en-US" w:eastAsia="zh-CN"/>
        </w:rPr>
        <w:t xml:space="preserve">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1598" w:leftChars="304" w:right="0" w:hanging="960" w:hangingChars="300"/>
        <w:jc w:val="left"/>
        <w:textAlignment w:val="auto"/>
        <w:rPr>
          <w:rFonts w:hint="default" w:ascii="Times New Roman" w:hAnsi="Times New Roman" w:eastAsia="方正仿宋_GBK" w:cs="Times New Roman"/>
          <w:color w:val="auto"/>
          <w:kern w:val="2"/>
          <w:sz w:val="32"/>
          <w:szCs w:val="32"/>
          <w:lang w:val="en-US" w:eastAsia="zh-CN" w:bidi="ar-SA"/>
        </w:rPr>
      </w:pPr>
      <w:bookmarkStart w:id="0" w:name="_GoBack"/>
      <w:bookmarkEnd w:id="0"/>
      <w:r>
        <w:rPr>
          <w:rFonts w:hint="default" w:ascii="Times New Roman" w:hAnsi="Times New Roman" w:eastAsia="方正仿宋_GBK" w:cs="Times New Roman"/>
          <w:color w:val="auto"/>
          <w:kern w:val="2"/>
          <w:sz w:val="32"/>
          <w:szCs w:val="32"/>
          <w:lang w:val="en-US" w:eastAsia="zh-CN" w:bidi="ar-SA"/>
        </w:rPr>
        <w:t>附件：双流区</w:t>
      </w:r>
      <w:r>
        <w:rPr>
          <w:rFonts w:hint="eastAsia" w:ascii="Times New Roman" w:hAnsi="Times New Roman" w:eastAsia="方正仿宋_GBK" w:cs="Times New Roman"/>
          <w:color w:val="auto"/>
          <w:kern w:val="2"/>
          <w:sz w:val="32"/>
          <w:szCs w:val="32"/>
          <w:lang w:val="en-US" w:eastAsia="zh-CN" w:bidi="ar-SA"/>
        </w:rPr>
        <w:t>第十一期</w:t>
      </w:r>
      <w:r>
        <w:rPr>
          <w:rFonts w:hint="default" w:ascii="Times New Roman" w:hAnsi="Times New Roman" w:eastAsia="方正仿宋_GBK" w:cs="Times New Roman"/>
          <w:color w:val="auto"/>
          <w:kern w:val="2"/>
          <w:sz w:val="32"/>
          <w:szCs w:val="32"/>
          <w:lang w:val="en-US" w:eastAsia="zh-CN" w:bidi="ar-SA"/>
        </w:rPr>
        <w:t>中小学骨干教师培训班</w:t>
      </w:r>
      <w:r>
        <w:rPr>
          <w:rFonts w:hint="eastAsia" w:ascii="Times New Roman" w:hAnsi="Times New Roman" w:eastAsia="方正仿宋_GBK" w:cs="Times New Roman"/>
          <w:color w:val="auto"/>
          <w:kern w:val="2"/>
          <w:sz w:val="32"/>
          <w:szCs w:val="32"/>
          <w:lang w:val="en-US" w:eastAsia="zh-CN" w:bidi="ar-SA"/>
        </w:rPr>
        <w:t>线下研学</w:t>
      </w:r>
      <w:r>
        <w:rPr>
          <w:rFonts w:hint="default" w:ascii="Times New Roman" w:hAnsi="Times New Roman" w:eastAsia="方正仿宋_GBK" w:cs="Times New Roman"/>
          <w:color w:val="auto"/>
          <w:kern w:val="2"/>
          <w:sz w:val="32"/>
          <w:szCs w:val="32"/>
          <w:lang w:val="en-US" w:eastAsia="zh-CN" w:bidi="ar-SA"/>
        </w:rPr>
        <w:t>学员</w:t>
      </w:r>
      <w:r>
        <w:rPr>
          <w:rFonts w:hint="eastAsia" w:ascii="Times New Roman" w:hAnsi="Times New Roman" w:eastAsia="方正仿宋_GBK" w:cs="Times New Roman"/>
          <w:color w:val="auto"/>
          <w:kern w:val="2"/>
          <w:sz w:val="32"/>
          <w:szCs w:val="32"/>
          <w:lang w:val="en-US" w:eastAsia="zh-CN" w:bidi="ar-SA"/>
        </w:rPr>
        <w:t>名单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righ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成都市双流区教育</w:t>
      </w:r>
      <w:r>
        <w:rPr>
          <w:rFonts w:hint="eastAsia" w:ascii="Times New Roman" w:hAnsi="Times New Roman" w:eastAsia="方正仿宋_GBK" w:cs="Times New Roman"/>
          <w:color w:val="auto"/>
          <w:kern w:val="2"/>
          <w:sz w:val="32"/>
          <w:szCs w:val="32"/>
          <w:lang w:val="en-US" w:eastAsia="zh-CN" w:bidi="ar-SA"/>
        </w:rPr>
        <w:t>科学研究院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420"/>
        <w:jc w:val="righ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202</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年</w:t>
      </w:r>
      <w:r>
        <w:rPr>
          <w:rFonts w:hint="eastAsia" w:ascii="Times New Roman" w:hAnsi="Times New Roman" w:eastAsia="方正仿宋_GBK" w:cs="Times New Roman"/>
          <w:color w:val="auto"/>
          <w:kern w:val="2"/>
          <w:sz w:val="32"/>
          <w:szCs w:val="32"/>
          <w:lang w:val="en-US" w:eastAsia="zh-CN" w:bidi="ar-SA"/>
        </w:rPr>
        <w:t>7</w:t>
      </w:r>
      <w:r>
        <w:rPr>
          <w:rFonts w:hint="default" w:ascii="Times New Roman" w:hAnsi="Times New Roman" w:eastAsia="方正仿宋_GBK" w:cs="Times New Roman"/>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kern w:val="2"/>
          <w:sz w:val="32"/>
          <w:szCs w:val="32"/>
          <w:lang w:val="en-US" w:eastAsia="zh-CN" w:bidi="ar-SA"/>
        </w:rPr>
        <w:t>日</w:t>
      </w:r>
      <w:r>
        <w:rPr>
          <w:rFonts w:hint="eastAsia" w:ascii="Times New Roman" w:hAnsi="Times New Roman" w:eastAsia="方正仿宋_GBK" w:cs="Times New Roman"/>
          <w:color w:val="auto"/>
          <w:kern w:val="2"/>
          <w:sz w:val="32"/>
          <w:szCs w:val="32"/>
          <w:lang w:val="en-US" w:eastAsia="zh-CN" w:bidi="ar-SA"/>
        </w:rPr>
        <w:t xml:space="preserve"> </w:t>
      </w:r>
    </w:p>
    <w:p>
      <w:pPr>
        <w:rPr>
          <w:rFonts w:hint="default" w:ascii="Times New Roman" w:hAnsi="Times New Roman" w:eastAsia="方正仿宋_GBK" w:cs="Times New Roman"/>
          <w:color w:val="auto"/>
          <w:shd w:val="clear" w:color="auto" w:fill="FFFFFF"/>
        </w:rPr>
      </w:pPr>
      <w:r>
        <w:rPr>
          <w:rFonts w:hint="default" w:ascii="Times New Roman" w:hAnsi="Times New Roman" w:eastAsia="方正仿宋_GBK" w:cs="Times New Roman"/>
          <w:color w:val="auto"/>
          <w:shd w:val="clear" w:color="auto" w:fill="FFFFFF"/>
        </w:rPr>
        <w:br w:type="page"/>
      </w:r>
    </w:p>
    <w:p>
      <w:pPr>
        <w:spacing w:line="590" w:lineRule="exact"/>
        <w:jc w:val="both"/>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附件</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color w:val="auto"/>
          <w:sz w:val="40"/>
          <w:szCs w:val="40"/>
          <w:lang w:val="en-US" w:eastAsia="zh-CN"/>
        </w:rPr>
      </w:pPr>
      <w:r>
        <w:rPr>
          <w:rFonts w:hint="default" w:ascii="Times New Roman" w:hAnsi="Times New Roman" w:eastAsia="方正小标宋_GBK" w:cs="Times New Roman"/>
          <w:color w:val="auto"/>
          <w:sz w:val="40"/>
          <w:szCs w:val="40"/>
          <w:lang w:val="en-US" w:eastAsia="zh-CN"/>
        </w:rPr>
        <w:t>双流区</w:t>
      </w:r>
      <w:r>
        <w:rPr>
          <w:rFonts w:hint="eastAsia" w:ascii="Times New Roman" w:hAnsi="Times New Roman" w:eastAsia="方正小标宋_GBK" w:cs="Times New Roman"/>
          <w:color w:val="auto"/>
          <w:sz w:val="40"/>
          <w:szCs w:val="40"/>
          <w:lang w:val="en-US" w:eastAsia="zh-CN"/>
        </w:rPr>
        <w:t>第十一期</w:t>
      </w:r>
      <w:r>
        <w:rPr>
          <w:rFonts w:hint="default" w:ascii="Times New Roman" w:hAnsi="Times New Roman" w:eastAsia="方正小标宋_GBK" w:cs="Times New Roman"/>
          <w:color w:val="auto"/>
          <w:sz w:val="40"/>
          <w:szCs w:val="40"/>
          <w:lang w:val="en-US" w:eastAsia="zh-CN"/>
        </w:rPr>
        <w:t>中小学骨干教师培训</w:t>
      </w:r>
      <w:r>
        <w:rPr>
          <w:rFonts w:hint="default" w:ascii="Times New Roman" w:hAnsi="Times New Roman" w:eastAsia="方正小标宋_GBK" w:cs="Times New Roman"/>
          <w:color w:val="auto"/>
          <w:sz w:val="40"/>
          <w:szCs w:val="40"/>
        </w:rPr>
        <w:t>班</w:t>
      </w:r>
      <w:r>
        <w:rPr>
          <w:rFonts w:hint="eastAsia" w:ascii="Times New Roman" w:hAnsi="Times New Roman" w:eastAsia="方正小标宋_GBK" w:cs="Times New Roman"/>
          <w:color w:val="auto"/>
          <w:sz w:val="40"/>
          <w:szCs w:val="40"/>
          <w:lang w:val="en-US" w:eastAsia="zh-CN"/>
        </w:rPr>
        <w:t>线下研学</w:t>
      </w:r>
      <w:r>
        <w:rPr>
          <w:rFonts w:hint="default" w:ascii="Times New Roman" w:hAnsi="Times New Roman" w:eastAsia="方正小标宋_GBK" w:cs="Times New Roman"/>
          <w:color w:val="auto"/>
          <w:sz w:val="40"/>
          <w:szCs w:val="40"/>
          <w:lang w:val="en-US" w:eastAsia="zh-CN"/>
        </w:rPr>
        <w:t>学员</w:t>
      </w:r>
      <w:r>
        <w:rPr>
          <w:rFonts w:hint="eastAsia" w:ascii="Times New Roman" w:hAnsi="Times New Roman" w:eastAsia="方正小标宋_GBK" w:cs="Times New Roman"/>
          <w:color w:val="auto"/>
          <w:sz w:val="40"/>
          <w:szCs w:val="40"/>
          <w:lang w:val="en-US" w:eastAsia="zh-CN"/>
        </w:rPr>
        <w:t>名单</w:t>
      </w: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color w:val="auto"/>
          <w:sz w:val="40"/>
          <w:szCs w:val="40"/>
          <w:lang w:val="en-US" w:eastAsia="zh-CN"/>
        </w:rPr>
      </w:pPr>
      <w:r>
        <w:rPr>
          <w:rFonts w:hint="eastAsia" w:ascii="Times New Roman" w:hAnsi="Times New Roman" w:eastAsia="方正小标宋_GBK" w:cs="Times New Roman"/>
          <w:color w:val="auto"/>
          <w:sz w:val="40"/>
          <w:szCs w:val="40"/>
          <w:lang w:val="en-US" w:eastAsia="zh-CN"/>
        </w:rPr>
        <w:t>（中学组）</w:t>
      </w:r>
    </w:p>
    <w:p>
      <w:pPr>
        <w:pStyle w:val="10"/>
        <w:rPr>
          <w:rFonts w:hint="default"/>
          <w:color w:val="auto"/>
        </w:rPr>
      </w:pPr>
    </w:p>
    <w:tbl>
      <w:tblPr>
        <w:tblStyle w:val="6"/>
        <w:tblW w:w="76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035"/>
        <w:gridCol w:w="4260"/>
        <w:gridCol w:w="1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姓名</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张林娟</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成都电子信息学校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彭会</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成都电子信息学校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赵晓俊</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盐道街中学外语学校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陈声权</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成都棠湖外国语学校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成凤</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成都棠湖外国语学校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杨钰玲</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成都芯谷实验学校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张倩墨</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成都芯谷实验学校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潘旋</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成信大学常乐实验学校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谢情欢</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东升一中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罗晨鹭</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东升一中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唐小涵</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东升一中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陈锐</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教科院附属学校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丁丽红</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教科院附属学校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罗成亿</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教科院附属学校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何艳梅</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金桥初中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吴婷</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金桥初中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沈黎</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九江新城初中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刘娟</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九江新城初中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干敏</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立格实验学校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刘林燕</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立格实验学校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杨飞亚</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龙池学校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潘丽晨</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龙池学校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刘萍</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胜利初中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陈艳</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永安中学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张琪敏</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双流中学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张茜</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双流中学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罗芳梅</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双流中学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牟娅</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双流中学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陈珊珊</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双流中学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黄宇翔</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侯世欣</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刘宜俊</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杨世洲</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伍程宇</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刘海燕</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棠湖中学实验学校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古玲</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棠湖中学实验学校</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王鸿丽</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西航港二中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何苗</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西航港二中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苏婷</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西航港一中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李瑶</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西航港一中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黄燕</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西航港一中</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彭婷</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艺体中学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张慧怡</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艺体中学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杨磊</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艺体中学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李艳</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艺体中学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何李红</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艺体中学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何凤</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艺体中学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吴利琼</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永安中学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罗丽娟</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永安中学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吴亚琴</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永安中学</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中学</w:t>
            </w:r>
          </w:p>
        </w:tc>
      </w:tr>
    </w:tbl>
    <w:p>
      <w:pPr>
        <w:pStyle w:val="10"/>
        <w:rPr>
          <w:rFonts w:hint="default"/>
          <w:color w:val="auto"/>
        </w:rPr>
      </w:pPr>
    </w:p>
    <w:p>
      <w:pPr>
        <w:pStyle w:val="10"/>
        <w:rPr>
          <w:rFonts w:hint="default"/>
          <w:color w:val="auto"/>
        </w:rPr>
      </w:pPr>
    </w:p>
    <w:p>
      <w:pPr>
        <w:keepNext w:val="0"/>
        <w:keepLines w:val="0"/>
        <w:pageBreakBefore w:val="0"/>
        <w:widowControl/>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color w:val="auto"/>
          <w:sz w:val="40"/>
          <w:szCs w:val="40"/>
          <w:lang w:val="en-US" w:eastAsia="zh-CN"/>
        </w:rPr>
      </w:pPr>
      <w:r>
        <w:rPr>
          <w:rFonts w:hint="eastAsia" w:ascii="Times New Roman" w:hAnsi="Times New Roman" w:eastAsia="方正小标宋_GBK" w:cs="Times New Roman"/>
          <w:color w:val="auto"/>
          <w:sz w:val="40"/>
          <w:szCs w:val="40"/>
          <w:lang w:val="en-US" w:eastAsia="zh-CN"/>
        </w:rPr>
        <w:t>（小学组）</w:t>
      </w:r>
    </w:p>
    <w:p>
      <w:pPr>
        <w:pStyle w:val="10"/>
        <w:rPr>
          <w:rFonts w:hint="default"/>
          <w:color w:val="auto"/>
        </w:rPr>
      </w:pPr>
    </w:p>
    <w:tbl>
      <w:tblPr>
        <w:tblStyle w:val="6"/>
        <w:tblW w:w="76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1035"/>
        <w:gridCol w:w="4260"/>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姓名</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何雨婧</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成都空港实验学校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彭祥丽</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成都市盐道街中学外语学校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覃玥钥</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成都芯谷实验学校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罗琴</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成都芯谷实验学校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王丽</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成信大学常乐实验学校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杨攀</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成信大学常乐实验学校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辜燕婷</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成信大学常乐实验学校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李玉琴</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成信大学红樱实验学校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杨胤</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成信大学红樱实验学校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乐芮</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成信大学红樱实验学校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程丽思</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成信大学红樱实验学校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王诗媛</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成信大学红樱实验学校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陶乐妍</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东升小学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刘丹</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迎春小学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刘杰</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公兴小学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徐丽莎</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红石小学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张冬梅</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黄甲小学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李双利</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黄龙溪学校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王芹</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黄龙溪学校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卢红杏</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黄水小学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陈春花</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金桥小学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彭敏</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金桥小学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朱琴</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九江新城小学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申真真</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九江新城小学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干韵姣</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彭镇小学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周晓蓉</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胜利小学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赖文静</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实验小学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李云</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实验小学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莫文华</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实验小学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王甜甜</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实验小学外国语学校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周辰爽</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实验小学外国语学校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陈燕华</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双华小学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杜雯凤</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教科院附属学校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张雪英</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教科院附属学校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苏寰</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棠湖中学实验学校（东区）</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黄渊</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棠湖中学实验学校（东区）</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王蓝鑫</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棠湖中学实验学校（东区）</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邓志豪</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双流中学九江实验学校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谭乔虹</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双流中学九江实验学校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周敏</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四川大学西航港实验小学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李秋</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刘瑞熙</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汪雪</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杨玉萍</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棠湖中学实验学校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李艳</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特殊教育学校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章丹</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西航港小学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李阳</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西航港小学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刘志友</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协和实验小学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谭皓月</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协和实验小学</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李娜</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怡心第一实验学校</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小学</w:t>
            </w:r>
          </w:p>
        </w:tc>
      </w:tr>
    </w:tbl>
    <w:p>
      <w:pPr>
        <w:pStyle w:val="10"/>
        <w:rPr>
          <w:rFonts w:hint="default"/>
          <w:color w:val="auto"/>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2000503000000020004"/>
    <w:charset w:val="00"/>
    <w:family w:val="auto"/>
    <w:pitch w:val="default"/>
    <w:sig w:usb0="00000000" w:usb1="00000000" w:usb2="00000010" w:usb3="00000000" w:csb0="00000000" w:csb1="00000000"/>
  </w:font>
  <w:font w:name="方正小标宋_GBK">
    <w:panose1 w:val="03000509000000000000"/>
    <w:charset w:val="86"/>
    <w:family w:val="auto"/>
    <w:pitch w:val="default"/>
    <w:sig w:usb0="00000001" w:usb1="080E0000" w:usb2="00000000" w:usb3="00000000" w:csb0="00040001" w:csb1="00000000"/>
    <w:embedRegular r:id="rId1" w:fontKey="{74076F1F-6F40-4B55-ABD1-CB186CB1E3E7}"/>
  </w:font>
  <w:font w:name="方正仿宋_GBK">
    <w:panose1 w:val="03000509000000000000"/>
    <w:charset w:val="86"/>
    <w:family w:val="auto"/>
    <w:pitch w:val="default"/>
    <w:sig w:usb0="00000001" w:usb1="080E0000" w:usb2="00000000" w:usb3="00000000" w:csb0="00040000" w:csb1="00000000"/>
    <w:embedRegular r:id="rId2" w:fontKey="{9C5B7AFB-ABE4-4B24-A007-307FBBD74ACE}"/>
  </w:font>
  <w:font w:name="方正黑体">
    <w:altName w:val="黑体"/>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embedRegular r:id="rId3" w:fontKey="{B0E14EC9-DA7D-44BA-8DBD-1016AD83EF52}"/>
  </w:font>
  <w:font w:name="华文仿宋">
    <w:panose1 w:val="02010600040101010101"/>
    <w:charset w:val="86"/>
    <w:family w:val="auto"/>
    <w:pitch w:val="default"/>
    <w:sig w:usb0="00000287" w:usb1="080F0000" w:usb2="00000000" w:usb3="00000000" w:csb0="0004009F" w:csb1="DFD70000"/>
    <w:embedRegular r:id="rId4" w:fontKey="{3474E227-8F66-45DF-AA3F-3144F26DE8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A05EE"/>
    <w:multiLevelType w:val="singleLevel"/>
    <w:tmpl w:val="DC2A05EE"/>
    <w:lvl w:ilvl="0" w:tentative="0">
      <w:start w:val="1"/>
      <w:numFmt w:val="chineseCounting"/>
      <w:suff w:val="space"/>
      <w:lvlText w:val="（%1）"/>
      <w:lvlJc w:val="left"/>
      <w:rPr>
        <w:rFonts w:hint="eastAsia"/>
      </w:rPr>
    </w:lvl>
  </w:abstractNum>
  <w:abstractNum w:abstractNumId="1">
    <w:nsid w:val="DCFF9F2D"/>
    <w:multiLevelType w:val="singleLevel"/>
    <w:tmpl w:val="DCFF9F2D"/>
    <w:lvl w:ilvl="0" w:tentative="0">
      <w:start w:val="1"/>
      <w:numFmt w:val="bullet"/>
      <w:lvlText w:val=""/>
      <w:lvlJc w:val="left"/>
      <w:pPr>
        <w:ind w:left="420" w:hanging="420"/>
      </w:pPr>
      <w:rPr>
        <w:rFonts w:hint="default" w:ascii="Wingdings" w:hAnsi="Wingdings"/>
      </w:rPr>
    </w:lvl>
  </w:abstractNum>
  <w:abstractNum w:abstractNumId="2">
    <w:nsid w:val="4EE2E33C"/>
    <w:multiLevelType w:val="singleLevel"/>
    <w:tmpl w:val="4EE2E33C"/>
    <w:lvl w:ilvl="0" w:tentative="0">
      <w:start w:val="1"/>
      <w:numFmt w:val="bullet"/>
      <w:lvlText w:val=""/>
      <w:lvlJc w:val="left"/>
      <w:pPr>
        <w:ind w:left="420" w:hanging="420"/>
      </w:pPr>
      <w:rPr>
        <w:rFonts w:hint="default" w:ascii="Wingdings" w:hAnsi="Wingdings"/>
      </w:rPr>
    </w:lvl>
  </w:abstractNum>
  <w:abstractNum w:abstractNumId="3">
    <w:nsid w:val="7CB5CA47"/>
    <w:multiLevelType w:val="multilevel"/>
    <w:tmpl w:val="7CB5CA47"/>
    <w:lvl w:ilvl="0" w:tentative="0">
      <w:start w:val="1"/>
      <w:numFmt w:val="chineseCounting"/>
      <w:suff w:val="space"/>
      <w:lvlText w:val="%1、"/>
      <w:lvlJc w:val="left"/>
      <w:pPr>
        <w:ind w:left="420"/>
      </w:pPr>
      <w:rPr>
        <w:rFonts w:hint="eastAsia" w:ascii="方正黑体" w:hAnsi="方正黑体" w:eastAsia="方正黑体" w:cs="方正黑体"/>
        <w:sz w:val="32"/>
        <w:szCs w:val="32"/>
      </w:rPr>
    </w:lvl>
    <w:lvl w:ilvl="1" w:tentative="0">
      <w:start w:val="1"/>
      <w:numFmt w:val="decimal"/>
      <w:suff w:val="nothing"/>
      <w:lvlText w:val="%2．"/>
      <w:lvlJc w:val="left"/>
      <w:pPr>
        <w:ind w:left="420"/>
      </w:pPr>
      <w:rPr>
        <w:rFonts w:hint="eastAsia" w:ascii="方正黑体" w:hAnsi="方正黑体" w:eastAsia="方正黑体" w:cs="方正黑体"/>
        <w:sz w:val="32"/>
        <w:szCs w:val="32"/>
      </w:rPr>
    </w:lvl>
    <w:lvl w:ilvl="2" w:tentative="0">
      <w:start w:val="1"/>
      <w:numFmt w:val="decimal"/>
      <w:suff w:val="nothing"/>
      <w:lvlText w:val="（%3）"/>
      <w:lvlJc w:val="left"/>
      <w:pPr>
        <w:ind w:left="420"/>
      </w:pPr>
      <w:rPr>
        <w:rFonts w:hint="eastAsia" w:ascii="方正黑体" w:hAnsi="方正黑体" w:eastAsia="方正黑体" w:cs="方正黑体"/>
        <w:sz w:val="32"/>
        <w:szCs w:val="32"/>
      </w:rPr>
    </w:lvl>
    <w:lvl w:ilvl="3" w:tentative="0">
      <w:start w:val="1"/>
      <w:numFmt w:val="decimalEnclosedCircleChinese"/>
      <w:suff w:val="nothing"/>
      <w:lvlText w:val="%4"/>
      <w:lvlJc w:val="left"/>
      <w:pPr>
        <w:ind w:left="420"/>
      </w:pPr>
      <w:rPr>
        <w:rFonts w:hint="eastAsia" w:ascii="方正黑体" w:hAnsi="方正黑体" w:eastAsia="方正黑体" w:cs="方正黑体"/>
        <w:sz w:val="32"/>
        <w:szCs w:val="32"/>
      </w:rPr>
    </w:lvl>
    <w:lvl w:ilvl="4" w:tentative="0">
      <w:start w:val="1"/>
      <w:numFmt w:val="decimal"/>
      <w:suff w:val="nothing"/>
      <w:lvlText w:val="%5）"/>
      <w:lvlJc w:val="left"/>
      <w:pPr>
        <w:ind w:left="420"/>
      </w:pPr>
      <w:rPr>
        <w:rFonts w:hint="eastAsia" w:ascii="方正黑体" w:hAnsi="方正黑体" w:eastAsia="方正黑体" w:cs="方正黑体"/>
        <w:sz w:val="32"/>
        <w:szCs w:val="32"/>
      </w:rPr>
    </w:lvl>
    <w:lvl w:ilvl="5" w:tentative="0">
      <w:start w:val="1"/>
      <w:numFmt w:val="lowerLetter"/>
      <w:suff w:val="nothing"/>
      <w:lvlText w:val="%6．"/>
      <w:lvlJc w:val="left"/>
      <w:pPr>
        <w:ind w:left="420"/>
      </w:pPr>
      <w:rPr>
        <w:rFonts w:hint="eastAsia" w:ascii="方正黑体" w:hAnsi="方正黑体" w:eastAsia="方正黑体" w:cs="方正黑体"/>
        <w:sz w:val="32"/>
        <w:szCs w:val="32"/>
      </w:rPr>
    </w:lvl>
    <w:lvl w:ilvl="6" w:tentative="0">
      <w:start w:val="1"/>
      <w:numFmt w:val="lowerLetter"/>
      <w:suff w:val="nothing"/>
      <w:lvlText w:val="%7）"/>
      <w:lvlJc w:val="left"/>
      <w:pPr>
        <w:ind w:left="420"/>
      </w:pPr>
      <w:rPr>
        <w:rFonts w:hint="eastAsia" w:ascii="方正黑体" w:hAnsi="方正黑体" w:eastAsia="方正黑体" w:cs="方正黑体"/>
        <w:sz w:val="32"/>
        <w:szCs w:val="32"/>
      </w:rPr>
    </w:lvl>
    <w:lvl w:ilvl="7" w:tentative="0">
      <w:start w:val="1"/>
      <w:numFmt w:val="lowerRoman"/>
      <w:suff w:val="nothing"/>
      <w:lvlText w:val="%8．"/>
      <w:lvlJc w:val="left"/>
      <w:pPr>
        <w:ind w:left="420"/>
      </w:pPr>
      <w:rPr>
        <w:rFonts w:hint="eastAsia" w:ascii="方正黑体" w:hAnsi="方正黑体" w:eastAsia="方正黑体" w:cs="方正黑体"/>
        <w:sz w:val="32"/>
        <w:szCs w:val="32"/>
      </w:rPr>
    </w:lvl>
    <w:lvl w:ilvl="8" w:tentative="0">
      <w:start w:val="1"/>
      <w:numFmt w:val="lowerRoman"/>
      <w:suff w:val="nothing"/>
      <w:lvlText w:val="%9）"/>
      <w:lvlJc w:val="left"/>
      <w:pPr>
        <w:ind w:left="420"/>
      </w:pPr>
      <w:rPr>
        <w:rFonts w:hint="eastAsia" w:ascii="方正黑体" w:hAnsi="方正黑体" w:eastAsia="方正黑体" w:cs="方正黑体"/>
        <w:sz w:val="32"/>
        <w:szCs w:val="32"/>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YjA5ZDk5ZmFhN2FjNzlkNjRjMDRkZTVlNWNjYWMifQ=="/>
    <w:docVar w:name="KSO_WPS_MARK_KEY" w:val="337d7a18-32c6-4399-98b7-814fde9f0d83"/>
  </w:docVars>
  <w:rsids>
    <w:rsidRoot w:val="00000000"/>
    <w:rsid w:val="00BA03B6"/>
    <w:rsid w:val="015772A4"/>
    <w:rsid w:val="069114AA"/>
    <w:rsid w:val="0AE4526F"/>
    <w:rsid w:val="0B9A6AE7"/>
    <w:rsid w:val="0C806330"/>
    <w:rsid w:val="0ED1009F"/>
    <w:rsid w:val="16F116A7"/>
    <w:rsid w:val="1B2F6ADF"/>
    <w:rsid w:val="23F54909"/>
    <w:rsid w:val="2515475C"/>
    <w:rsid w:val="27D15429"/>
    <w:rsid w:val="2BF979FA"/>
    <w:rsid w:val="2F9E5438"/>
    <w:rsid w:val="311A1F18"/>
    <w:rsid w:val="39581830"/>
    <w:rsid w:val="400304ED"/>
    <w:rsid w:val="43CF152A"/>
    <w:rsid w:val="48710218"/>
    <w:rsid w:val="4FFB3ED2"/>
    <w:rsid w:val="505C00BB"/>
    <w:rsid w:val="55A61710"/>
    <w:rsid w:val="5A867D02"/>
    <w:rsid w:val="64A3588D"/>
    <w:rsid w:val="70F27898"/>
    <w:rsid w:val="71E82D75"/>
    <w:rsid w:val="74A853F9"/>
    <w:rsid w:val="74CE2FE2"/>
    <w:rsid w:val="77FDC74B"/>
    <w:rsid w:val="7BDBCFD8"/>
    <w:rsid w:val="7C43544C"/>
    <w:rsid w:val="7FBA7089"/>
    <w:rsid w:val="8FFE4B0A"/>
    <w:rsid w:val="DDEF1260"/>
    <w:rsid w:val="FFEF9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正文 首行缩进:  2 字符"/>
    <w:qFormat/>
    <w:uiPriority w:val="99"/>
    <w:pPr>
      <w:widowControl w:val="0"/>
      <w:ind w:firstLine="1040" w:firstLineChars="200"/>
      <w:jc w:val="both"/>
    </w:pPr>
    <w:rPr>
      <w:rFonts w:ascii="Times New Roman" w:hAnsi="Times New Roman" w:eastAsia="宋体" w:cs="Times New Roman"/>
      <w:kern w:val="2"/>
      <w:sz w:val="24"/>
      <w:szCs w:val="24"/>
      <w:lang w:val="en-US" w:eastAsia="zh-CN" w:bidi="ar-SA"/>
    </w:rPr>
  </w:style>
  <w:style w:type="paragraph" w:customStyle="1" w:styleId="11">
    <w:name w:val="标书正文1"/>
    <w:basedOn w:val="1"/>
    <w:next w:val="2"/>
    <w:qFormat/>
    <w:uiPriority w:val="0"/>
    <w:pPr>
      <w:spacing w:line="520" w:lineRule="exact"/>
      <w:ind w:firstLine="640" w:firstLineChars="200"/>
    </w:pPr>
  </w:style>
  <w:style w:type="paragraph" w:customStyle="1" w:styleId="12">
    <w:name w:val="表格样式 2"/>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lang w:val="en-US" w:eastAsia="zh-CN" w:bidi="ar-SA"/>
    </w:rPr>
  </w:style>
  <w:style w:type="table" w:customStyle="1" w:styleId="13">
    <w:name w:val="Table Normal"/>
    <w:qFormat/>
    <w:uiPriority w:val="0"/>
    <w:pPr>
      <w:pBdr>
        <w:top w:val="none" w:color="auto" w:sz="0" w:space="0"/>
        <w:left w:val="none" w:color="auto" w:sz="0" w:space="0"/>
        <w:bottom w:val="none" w:color="auto" w:sz="0" w:space="0"/>
        <w:right w:val="none" w:color="auto" w:sz="0" w:space="0"/>
        <w:between w:val="none" w:color="auto" w:sz="0" w:space="0"/>
      </w:pBdr>
    </w:pPr>
    <w:rPr>
      <w:rFonts w:eastAsiaTheme="minorEastAsia"/>
    </w:rPr>
    <w:tblPr>
      <w:tblCellMar>
        <w:top w:w="0" w:type="dxa"/>
        <w:left w:w="0" w:type="dxa"/>
        <w:bottom w:w="0" w:type="dxa"/>
        <w:right w:w="0" w:type="dxa"/>
      </w:tblCellMar>
    </w:tbl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2361</Words>
  <Characters>2475</Characters>
  <Paragraphs>632</Paragraphs>
  <TotalTime>1</TotalTime>
  <ScaleCrop>false</ScaleCrop>
  <LinksUpToDate>false</LinksUpToDate>
  <CharactersWithSpaces>2481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2023-02-27T10:08:00Z</dcterms:created>
  <dc:creator>东二罗强</dc:creator>
  <cp:lastModifiedBy>东二罗强</cp:lastModifiedBy>
  <cp:lastPrinted>2023-04-27T13:52:00Z</cp:lastPrinted>
  <dcterms:modified xsi:type="dcterms:W3CDTF">2024-07-01T07:43:37Z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A47069411353461C9390D1E1E30CD6EC_13</vt:lpwstr>
  </property>
</Properties>
</file>