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E/>
        <w:autoSpaceDN/>
        <w:bidi w:val="0"/>
        <w:adjustRightInd/>
        <w:snapToGrid/>
        <w:spacing w:line="59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关于举办双流区第十</w:t>
      </w:r>
      <w:r>
        <w:rPr>
          <w:rFonts w:hint="default" w:ascii="Times New Roman" w:hAnsi="Times New Roman" w:eastAsia="方正小标宋_GBK" w:cs="Times New Roman"/>
          <w:sz w:val="44"/>
          <w:szCs w:val="44"/>
          <w:lang w:eastAsia="zh-CN"/>
        </w:rPr>
        <w:t>一</w:t>
      </w:r>
      <w:r>
        <w:rPr>
          <w:rFonts w:hint="default" w:ascii="Times New Roman" w:hAnsi="Times New Roman" w:eastAsia="方正小标宋_GBK" w:cs="Times New Roman"/>
          <w:sz w:val="44"/>
          <w:szCs w:val="44"/>
        </w:rPr>
        <w:t>期中小学骨干教师</w:t>
      </w:r>
    </w:p>
    <w:p>
      <w:pPr>
        <w:keepNext w:val="0"/>
        <w:keepLines w:val="0"/>
        <w:pageBreakBefore w:val="0"/>
        <w:kinsoku/>
        <w:overflowPunct/>
        <w:topLinePunct w:val="0"/>
        <w:autoSpaceDE/>
        <w:autoSpaceDN/>
        <w:bidi w:val="0"/>
        <w:adjustRightInd/>
        <w:snapToGrid/>
        <w:spacing w:line="59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培训</w:t>
      </w:r>
      <w:r>
        <w:rPr>
          <w:rFonts w:hint="default" w:ascii="Times New Roman" w:hAnsi="Times New Roman" w:eastAsia="方正小标宋_GBK" w:cs="Times New Roman"/>
          <w:sz w:val="44"/>
          <w:szCs w:val="44"/>
          <w:lang w:val="en-US" w:eastAsia="zh-CN"/>
        </w:rPr>
        <w:t>班开班仪式</w:t>
      </w:r>
      <w:r>
        <w:rPr>
          <w:rFonts w:hint="default" w:ascii="Times New Roman" w:hAnsi="Times New Roman" w:eastAsia="方正小标宋_GBK" w:cs="Times New Roman"/>
          <w:sz w:val="44"/>
          <w:szCs w:val="44"/>
        </w:rPr>
        <w:t>的通知</w:t>
      </w:r>
      <w:r>
        <w:rPr>
          <w:rFonts w:hint="default" w:ascii="Times New Roman" w:hAnsi="Times New Roman" w:cs="Times New Roman"/>
        </w:rPr>
        <w:fldChar w:fldCharType="begin"/>
      </w:r>
      <w:r>
        <w:rPr>
          <w:rFonts w:hint="default" w:ascii="Times New Roman" w:hAnsi="Times New Roman" w:cs="Times New Roman"/>
        </w:rPr>
        <w:instrText xml:space="preserve"> HYPERLINK "https://www.cdsledu.net/news/detail?news_id=117750&amp;news_type=42" </w:instrText>
      </w:r>
      <w:r>
        <w:rPr>
          <w:rFonts w:hint="default" w:ascii="Times New Roman" w:hAnsi="Times New Roman" w:cs="Times New Roman"/>
        </w:rPr>
        <w:fldChar w:fldCharType="separate"/>
      </w:r>
      <w:r>
        <w:rPr>
          <w:rFonts w:hint="default" w:ascii="Times New Roman" w:hAnsi="Times New Roman" w:cs="Times New Roman"/>
        </w:rPr>
        <w:fldChar w:fldCharType="end"/>
      </w:r>
      <w:r>
        <w:rPr>
          <w:rFonts w:hint="default" w:ascii="Times New Roman" w:hAnsi="Times New Roman" w:cs="Times New Roman"/>
        </w:rPr>
        <w:fldChar w:fldCharType="begin"/>
      </w:r>
      <w:r>
        <w:rPr>
          <w:rFonts w:hint="default" w:ascii="Times New Roman" w:hAnsi="Times New Roman" w:cs="Times New Roman"/>
        </w:rPr>
        <w:instrText xml:space="preserve"> HYPERLINK "https://www.cdsledu.net/news/detail?news_id=117750&amp;news_type=42" \o "分享到QQ空间" </w:instrText>
      </w:r>
      <w:r>
        <w:rPr>
          <w:rFonts w:hint="default" w:ascii="Times New Roman" w:hAnsi="Times New Roman" w:cs="Times New Roman"/>
        </w:rPr>
        <w:fldChar w:fldCharType="separate"/>
      </w:r>
      <w:r>
        <w:rPr>
          <w:rFonts w:hint="default" w:ascii="Times New Roman" w:hAnsi="Times New Roman" w:cs="Times New Roman"/>
        </w:rPr>
        <w:fldChar w:fldCharType="end"/>
      </w:r>
      <w:r>
        <w:rPr>
          <w:rFonts w:hint="default" w:ascii="Times New Roman" w:hAnsi="Times New Roman" w:cs="Times New Roman"/>
        </w:rPr>
        <w:fldChar w:fldCharType="begin"/>
      </w:r>
      <w:r>
        <w:rPr>
          <w:rFonts w:hint="default" w:ascii="Times New Roman" w:hAnsi="Times New Roman" w:cs="Times New Roman"/>
        </w:rPr>
        <w:instrText xml:space="preserve"> HYPERLINK "https://www.cdsledu.net/news/detail?news_id=117750&amp;news_type=42" \o "分享到新浪微博" </w:instrText>
      </w:r>
      <w:r>
        <w:rPr>
          <w:rFonts w:hint="default" w:ascii="Times New Roman" w:hAnsi="Times New Roman" w:cs="Times New Roman"/>
        </w:rPr>
        <w:fldChar w:fldCharType="separate"/>
      </w:r>
      <w:r>
        <w:rPr>
          <w:rFonts w:hint="default" w:ascii="Times New Roman" w:hAnsi="Times New Roman" w:cs="Times New Roman"/>
        </w:rPr>
        <w:fldChar w:fldCharType="end"/>
      </w:r>
      <w:r>
        <w:rPr>
          <w:rFonts w:hint="default" w:ascii="Times New Roman" w:hAnsi="Times New Roman" w:cs="Times New Roman"/>
        </w:rPr>
        <w:fldChar w:fldCharType="begin"/>
      </w:r>
      <w:r>
        <w:rPr>
          <w:rFonts w:hint="default" w:ascii="Times New Roman" w:hAnsi="Times New Roman" w:cs="Times New Roman"/>
        </w:rPr>
        <w:instrText xml:space="preserve"> HYPERLINK "https://www.cdsledu.net/news/detail?news_id=117750&amp;news_type=42" \o "分享到腾讯微博" </w:instrText>
      </w:r>
      <w:r>
        <w:rPr>
          <w:rFonts w:hint="default" w:ascii="Times New Roman" w:hAnsi="Times New Roman" w:cs="Times New Roman"/>
        </w:rPr>
        <w:fldChar w:fldCharType="separate"/>
      </w:r>
      <w:r>
        <w:rPr>
          <w:rFonts w:hint="default" w:ascii="Times New Roman" w:hAnsi="Times New Roman" w:cs="Times New Roman"/>
        </w:rPr>
        <w:fldChar w:fldCharType="end"/>
      </w:r>
      <w:r>
        <w:rPr>
          <w:rFonts w:hint="default" w:ascii="Times New Roman" w:hAnsi="Times New Roman" w:cs="Times New Roman"/>
        </w:rPr>
        <w:fldChar w:fldCharType="begin"/>
      </w:r>
      <w:r>
        <w:rPr>
          <w:rFonts w:hint="default" w:ascii="Times New Roman" w:hAnsi="Times New Roman" w:cs="Times New Roman"/>
        </w:rPr>
        <w:instrText xml:space="preserve"> HYPERLINK "https://www.cdsledu.net/news/detail?news_id=117750&amp;news_type=42" \o "分享到人人网" </w:instrText>
      </w:r>
      <w:r>
        <w:rPr>
          <w:rFonts w:hint="default" w:ascii="Times New Roman" w:hAnsi="Times New Roman" w:cs="Times New Roman"/>
        </w:rPr>
        <w:fldChar w:fldCharType="separate"/>
      </w:r>
      <w:r>
        <w:rPr>
          <w:rFonts w:hint="default" w:ascii="Times New Roman" w:hAnsi="Times New Roman" w:cs="Times New Roman"/>
        </w:rPr>
        <w:fldChar w:fldCharType="end"/>
      </w:r>
      <w:r>
        <w:rPr>
          <w:rFonts w:hint="default" w:ascii="Times New Roman" w:hAnsi="Times New Roman" w:cs="Times New Roman"/>
        </w:rPr>
        <w:fldChar w:fldCharType="begin"/>
      </w:r>
      <w:r>
        <w:rPr>
          <w:rFonts w:hint="default" w:ascii="Times New Roman" w:hAnsi="Times New Roman" w:cs="Times New Roman"/>
        </w:rPr>
        <w:instrText xml:space="preserve"> HYPERLINK "https://www.cdsledu.net/news/detail?news_id=117750&amp;news_type=42" \o "分享到微信" </w:instrText>
      </w:r>
      <w:r>
        <w:rPr>
          <w:rFonts w:hint="default" w:ascii="Times New Roman" w:hAnsi="Times New Roman" w:cs="Times New Roman"/>
        </w:rPr>
        <w:fldChar w:fldCharType="separate"/>
      </w:r>
      <w:r>
        <w:rPr>
          <w:rFonts w:hint="default" w:ascii="Times New Roman" w:hAnsi="Times New Roman" w:cs="Times New Roman"/>
        </w:rPr>
        <w:fldChar w:fldCharType="end"/>
      </w:r>
    </w:p>
    <w:p>
      <w:pPr>
        <w:keepNext w:val="0"/>
        <w:keepLines w:val="0"/>
        <w:pageBreakBefore w:val="0"/>
        <w:kinsoku/>
        <w:overflowPunct/>
        <w:topLinePunct w:val="0"/>
        <w:autoSpaceDE/>
        <w:autoSpaceDN/>
        <w:bidi w:val="0"/>
        <w:adjustRightInd/>
        <w:snapToGrid/>
        <w:spacing w:line="59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各中小学校（含民办）：</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jc w:val="left"/>
        <w:textAlignment w:val="auto"/>
        <w:rPr>
          <w:rFonts w:hint="default" w:ascii="Times New Roman" w:hAnsi="Times New Roman" w:eastAsia="方正仿宋_GBK" w:cs="Times New Roman"/>
          <w:color w:val="1820C4"/>
          <w:sz w:val="32"/>
          <w:szCs w:val="32"/>
          <w:lang w:val="en-US" w:eastAsia="zh-CN"/>
        </w:rPr>
      </w:pPr>
      <w:r>
        <w:rPr>
          <w:rFonts w:hint="default" w:ascii="Times New Roman" w:hAnsi="Times New Roman" w:eastAsia="方正仿宋_GBK" w:cs="Times New Roman"/>
          <w:sz w:val="32"/>
          <w:szCs w:val="32"/>
        </w:rPr>
        <w:t>为进一步落实《中共成都市双流区委成都市双流区人民政府关于加快推进双流教育高质量发展的若干意见》精神，加强双流区教师队伍建设，</w:t>
      </w:r>
      <w:r>
        <w:rPr>
          <w:rFonts w:hint="default" w:ascii="Times New Roman" w:hAnsi="Times New Roman" w:eastAsia="方正仿宋_GBK" w:cs="Times New Roman"/>
          <w:sz w:val="32"/>
          <w:szCs w:val="32"/>
          <w:lang w:val="en-US" w:eastAsia="zh-CN"/>
        </w:rPr>
        <w:t>提升课堂教学质量</w:t>
      </w:r>
      <w:r>
        <w:rPr>
          <w:rFonts w:hint="default" w:ascii="Times New Roman" w:hAnsi="Times New Roman" w:eastAsia="方正仿宋_GBK" w:cs="Times New Roman"/>
          <w:sz w:val="32"/>
          <w:szCs w:val="32"/>
        </w:rPr>
        <w:t>，推动双流区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新三名</w:t>
      </w:r>
      <w:r>
        <w:rPr>
          <w:rFonts w:hint="default" w:ascii="Times New Roman" w:hAnsi="Times New Roman" w:eastAsia="方正仿宋_GBK" w:cs="Times New Roman"/>
          <w:sz w:val="32"/>
          <w:szCs w:val="32"/>
        </w:rPr>
        <w:t>工程</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建设，促进双流教育高质量发展。经研究，决定开展双流区第</w:t>
      </w:r>
      <w:r>
        <w:rPr>
          <w:rFonts w:hint="default" w:ascii="Times New Roman" w:hAnsi="Times New Roman" w:eastAsia="方正仿宋_GBK" w:cs="Times New Roman"/>
          <w:sz w:val="32"/>
          <w:szCs w:val="32"/>
          <w:lang w:val="en-US" w:eastAsia="zh-CN"/>
        </w:rPr>
        <w:t>十一</w:t>
      </w:r>
      <w:r>
        <w:rPr>
          <w:rFonts w:hint="default" w:ascii="Times New Roman" w:hAnsi="Times New Roman" w:eastAsia="方正仿宋_GBK" w:cs="Times New Roman"/>
          <w:sz w:val="32"/>
          <w:szCs w:val="32"/>
        </w:rPr>
        <w:t>期中小学骨干教师培训，现将相关</w:t>
      </w:r>
      <w:r>
        <w:rPr>
          <w:rFonts w:hint="default" w:ascii="Times New Roman" w:hAnsi="Times New Roman" w:eastAsia="方正仿宋_GBK" w:cs="Times New Roman"/>
          <w:sz w:val="32"/>
          <w:szCs w:val="32"/>
          <w:lang w:val="en-US" w:eastAsia="zh-CN"/>
        </w:rPr>
        <w:t>事项</w:t>
      </w:r>
      <w:r>
        <w:rPr>
          <w:rFonts w:hint="default" w:ascii="Times New Roman" w:hAnsi="Times New Roman" w:eastAsia="方正仿宋_GBK" w:cs="Times New Roman"/>
          <w:sz w:val="32"/>
          <w:szCs w:val="32"/>
        </w:rPr>
        <w:t>通知如下。</w:t>
      </w:r>
    </w:p>
    <w:p>
      <w:pPr>
        <w:keepNext w:val="0"/>
        <w:keepLines w:val="0"/>
        <w:pageBreakBefore w:val="0"/>
        <w:kinsoku/>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b/>
          <w:bCs/>
          <w:color w:val="auto"/>
          <w:sz w:val="28"/>
          <w:szCs w:val="28"/>
        </w:rPr>
      </w:pPr>
      <w:r>
        <w:rPr>
          <w:rFonts w:hint="default" w:ascii="Times New Roman" w:hAnsi="Times New Roman" w:eastAsia="方正黑体_GBK" w:cs="Times New Roman"/>
          <w:color w:val="auto"/>
          <w:sz w:val="32"/>
          <w:szCs w:val="32"/>
        </w:rPr>
        <w:t>一、培训对象</w:t>
      </w:r>
    </w:p>
    <w:p>
      <w:pPr>
        <w:keepNext w:val="0"/>
        <w:keepLines w:val="0"/>
        <w:pageBreakBefore w:val="0"/>
        <w:kinsoku/>
        <w:overflowPunct/>
        <w:topLinePunct w:val="0"/>
        <w:autoSpaceDE/>
        <w:autoSpaceDN/>
        <w:bidi w:val="0"/>
        <w:adjustRightInd/>
        <w:snapToGrid/>
        <w:spacing w:line="590" w:lineRule="exact"/>
        <w:ind w:firstLine="645"/>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双流区第十</w:t>
      </w:r>
      <w:r>
        <w:rPr>
          <w:rFonts w:hint="default" w:ascii="Times New Roman" w:hAnsi="Times New Roman" w:eastAsia="方正仿宋_GBK" w:cs="Times New Roman"/>
          <w:sz w:val="32"/>
          <w:szCs w:val="32"/>
          <w:lang w:eastAsia="zh-CN"/>
        </w:rPr>
        <w:t>一</w:t>
      </w:r>
      <w:r>
        <w:rPr>
          <w:rFonts w:hint="default" w:ascii="Times New Roman" w:hAnsi="Times New Roman" w:eastAsia="方正仿宋_GBK" w:cs="Times New Roman"/>
          <w:sz w:val="32"/>
          <w:szCs w:val="32"/>
        </w:rPr>
        <w:t>期中小学骨干教师，名单见附件。</w:t>
      </w:r>
    </w:p>
    <w:p>
      <w:pPr>
        <w:keepNext w:val="0"/>
        <w:keepLines w:val="0"/>
        <w:pageBreakBefore w:val="0"/>
        <w:kinsoku/>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二</w:t>
      </w:r>
      <w:r>
        <w:rPr>
          <w:rFonts w:hint="default" w:ascii="Times New Roman" w:hAnsi="Times New Roman" w:eastAsia="方正黑体_GBK" w:cs="Times New Roman"/>
          <w:sz w:val="32"/>
          <w:szCs w:val="32"/>
          <w:lang w:val="en-US" w:eastAsia="zh-Hans"/>
        </w:rPr>
        <w:t>、开班</w:t>
      </w:r>
      <w:r>
        <w:rPr>
          <w:rFonts w:hint="default" w:ascii="Times New Roman" w:hAnsi="Times New Roman" w:eastAsia="方正黑体_GBK" w:cs="Times New Roman"/>
          <w:sz w:val="32"/>
          <w:szCs w:val="32"/>
          <w:lang w:val="en-US" w:eastAsia="zh-CN"/>
        </w:rPr>
        <w:t>仪式时间及</w:t>
      </w:r>
      <w:r>
        <w:rPr>
          <w:rFonts w:hint="default" w:ascii="Times New Roman" w:hAnsi="Times New Roman" w:eastAsia="方正黑体_GBK" w:cs="Times New Roman"/>
          <w:sz w:val="32"/>
          <w:szCs w:val="32"/>
          <w:lang w:val="en-US" w:eastAsia="zh-Hans"/>
        </w:rPr>
        <w:t>地点</w:t>
      </w:r>
    </w:p>
    <w:p>
      <w:pPr>
        <w:pStyle w:val="14"/>
        <w:keepNext w:val="0"/>
        <w:keepLines w:val="0"/>
        <w:pageBreakBefore w:val="0"/>
        <w:kinsoku/>
        <w:overflowPunct/>
        <w:topLinePunct w:val="0"/>
        <w:autoSpaceDE/>
        <w:autoSpaceDN/>
        <w:bidi w:val="0"/>
        <w:adjustRightInd/>
        <w:snapToGrid/>
        <w:spacing w:line="590" w:lineRule="exact"/>
        <w:textAlignment w:val="auto"/>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签到时间：2024年3月2</w:t>
      </w:r>
      <w:r>
        <w:rPr>
          <w:rFonts w:hint="eastAsia" w:eastAsia="方正仿宋_GBK" w:cs="Times New Roman"/>
          <w:color w:val="000000" w:themeColor="text1"/>
          <w:kern w:val="2"/>
          <w:sz w:val="32"/>
          <w:szCs w:val="32"/>
          <w:lang w:val="en-US" w:eastAsia="zh-CN" w:bidi="ar-SA"/>
          <w14:textFill>
            <w14:solidFill>
              <w14:schemeClr w14:val="tx1"/>
            </w14:solidFill>
          </w14:textFill>
        </w:rPr>
        <w:t>7</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日15</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30</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 xml:space="preserve"> </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 xml:space="preserve"> </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15</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50</w:t>
      </w:r>
    </w:p>
    <w:p>
      <w:pPr>
        <w:pStyle w:val="14"/>
        <w:keepNext w:val="0"/>
        <w:keepLines w:val="0"/>
        <w:pageBreakBefore w:val="0"/>
        <w:kinsoku/>
        <w:overflowPunct/>
        <w:topLinePunct w:val="0"/>
        <w:autoSpaceDE/>
        <w:autoSpaceDN/>
        <w:bidi w:val="0"/>
        <w:adjustRightInd/>
        <w:snapToGrid/>
        <w:spacing w:line="590" w:lineRule="exact"/>
        <w:textAlignment w:val="auto"/>
        <w:rPr>
          <w:rFonts w:hint="default" w:ascii="Times New Roman" w:hAnsi="Times New Roman" w:eastAsia="方正仿宋_GBK" w:cs="Times New Roman"/>
          <w:color w:val="auto"/>
          <w:kern w:val="2"/>
          <w:sz w:val="32"/>
          <w:szCs w:val="32"/>
          <w:lang w:val="en-US" w:eastAsia="zh-CN" w:bidi="ar-SA"/>
        </w:rPr>
      </w:pPr>
      <w:r>
        <w:rPr>
          <w:rFonts w:hint="eastAsia" w:ascii="Times New Roman" w:hAnsi="Times New Roman" w:eastAsia="方正仿宋_GBK" w:cs="Times New Roman"/>
          <w:color w:val="auto"/>
          <w:kern w:val="2"/>
          <w:sz w:val="32"/>
          <w:szCs w:val="32"/>
          <w:lang w:val="en-US" w:eastAsia="zh-CN" w:bidi="ar-SA"/>
        </w:rPr>
        <w:t>开班典礼</w:t>
      </w:r>
      <w:r>
        <w:rPr>
          <w:rFonts w:hint="default" w:ascii="Times New Roman" w:hAnsi="Times New Roman" w:eastAsia="方正仿宋_GBK" w:cs="Times New Roman"/>
          <w:color w:val="auto"/>
          <w:kern w:val="2"/>
          <w:sz w:val="32"/>
          <w:szCs w:val="32"/>
          <w:lang w:val="en-US" w:eastAsia="zh-CN" w:bidi="ar-SA"/>
        </w:rPr>
        <w:t>：2024年3月2</w:t>
      </w:r>
      <w:r>
        <w:rPr>
          <w:rFonts w:hint="eastAsia" w:eastAsia="方正仿宋_GBK" w:cs="Times New Roman"/>
          <w:color w:val="auto"/>
          <w:kern w:val="2"/>
          <w:sz w:val="32"/>
          <w:szCs w:val="32"/>
          <w:lang w:val="en-US" w:eastAsia="zh-CN" w:bidi="ar-SA"/>
        </w:rPr>
        <w:t>7</w:t>
      </w:r>
      <w:r>
        <w:rPr>
          <w:rFonts w:hint="default" w:ascii="Times New Roman" w:hAnsi="Times New Roman" w:eastAsia="方正仿宋_GBK" w:cs="Times New Roman"/>
          <w:color w:val="auto"/>
          <w:kern w:val="2"/>
          <w:sz w:val="32"/>
          <w:szCs w:val="32"/>
          <w:lang w:val="en-US" w:eastAsia="zh-CN" w:bidi="ar-SA"/>
        </w:rPr>
        <w:t>日16</w:t>
      </w:r>
      <w:r>
        <w:rPr>
          <w:rFonts w:hint="eastAsia" w:ascii="Times New Roman" w:hAnsi="Times New Roman" w:eastAsia="方正仿宋_GBK" w:cs="Times New Roman"/>
          <w:color w:val="auto"/>
          <w:kern w:val="2"/>
          <w:sz w:val="32"/>
          <w:szCs w:val="32"/>
          <w:lang w:val="en-US" w:eastAsia="zh-CN" w:bidi="ar-SA"/>
        </w:rPr>
        <w:t>:</w:t>
      </w:r>
      <w:r>
        <w:rPr>
          <w:rFonts w:hint="default" w:ascii="Times New Roman" w:hAnsi="Times New Roman" w:eastAsia="方正仿宋_GBK" w:cs="Times New Roman"/>
          <w:color w:val="auto"/>
          <w:kern w:val="2"/>
          <w:sz w:val="32"/>
          <w:szCs w:val="32"/>
          <w:lang w:val="en-US" w:eastAsia="zh-CN" w:bidi="ar-SA"/>
        </w:rPr>
        <w:t>00</w:t>
      </w:r>
      <w:r>
        <w:rPr>
          <w:rFonts w:hint="eastAsia" w:ascii="Times New Roman" w:hAnsi="Times New Roman" w:eastAsia="方正仿宋_GBK" w:cs="Times New Roman"/>
          <w:color w:val="auto"/>
          <w:kern w:val="2"/>
          <w:sz w:val="32"/>
          <w:szCs w:val="32"/>
          <w:lang w:val="en-US" w:eastAsia="zh-CN" w:bidi="ar-SA"/>
        </w:rPr>
        <w:t xml:space="preserve"> </w:t>
      </w:r>
      <w:r>
        <w:rPr>
          <w:rFonts w:hint="default" w:ascii="Times New Roman" w:hAnsi="Times New Roman" w:eastAsia="方正仿宋_GBK" w:cs="Times New Roman"/>
          <w:color w:val="auto"/>
          <w:kern w:val="2"/>
          <w:sz w:val="32"/>
          <w:szCs w:val="32"/>
          <w:lang w:val="en-US" w:eastAsia="zh-CN" w:bidi="ar-SA"/>
        </w:rPr>
        <w:t>-</w:t>
      </w:r>
      <w:r>
        <w:rPr>
          <w:rFonts w:hint="eastAsia" w:ascii="Times New Roman" w:hAnsi="Times New Roman" w:eastAsia="方正仿宋_GBK" w:cs="Times New Roman"/>
          <w:color w:val="auto"/>
          <w:kern w:val="2"/>
          <w:sz w:val="32"/>
          <w:szCs w:val="32"/>
          <w:lang w:val="en-US" w:eastAsia="zh-CN" w:bidi="ar-SA"/>
        </w:rPr>
        <w:t xml:space="preserve"> </w:t>
      </w:r>
      <w:r>
        <w:rPr>
          <w:rFonts w:hint="default" w:ascii="Times New Roman" w:hAnsi="Times New Roman" w:eastAsia="方正仿宋_GBK" w:cs="Times New Roman"/>
          <w:color w:val="auto"/>
          <w:kern w:val="2"/>
          <w:sz w:val="32"/>
          <w:szCs w:val="32"/>
          <w:lang w:val="en-US" w:eastAsia="zh-CN" w:bidi="ar-SA"/>
        </w:rPr>
        <w:t>17</w:t>
      </w:r>
      <w:r>
        <w:rPr>
          <w:rFonts w:hint="eastAsia" w:ascii="Times New Roman" w:hAnsi="Times New Roman" w:eastAsia="方正仿宋_GBK" w:cs="Times New Roman"/>
          <w:color w:val="auto"/>
          <w:kern w:val="2"/>
          <w:sz w:val="32"/>
          <w:szCs w:val="32"/>
          <w:lang w:val="en-US" w:eastAsia="zh-CN" w:bidi="ar-SA"/>
        </w:rPr>
        <w:t>:</w:t>
      </w:r>
      <w:r>
        <w:rPr>
          <w:rFonts w:hint="default" w:ascii="Times New Roman" w:hAnsi="Times New Roman" w:eastAsia="方正仿宋_GBK" w:cs="Times New Roman"/>
          <w:color w:val="auto"/>
          <w:kern w:val="2"/>
          <w:sz w:val="32"/>
          <w:szCs w:val="32"/>
          <w:lang w:val="en-US" w:eastAsia="zh-CN" w:bidi="ar-SA"/>
        </w:rPr>
        <w:t>00</w:t>
      </w:r>
    </w:p>
    <w:p>
      <w:pPr>
        <w:pStyle w:val="14"/>
        <w:keepNext w:val="0"/>
        <w:keepLines w:val="0"/>
        <w:pageBreakBefore w:val="0"/>
        <w:kinsoku/>
        <w:overflowPunct/>
        <w:topLinePunct w:val="0"/>
        <w:autoSpaceDE/>
        <w:autoSpaceDN/>
        <w:bidi w:val="0"/>
        <w:adjustRightInd/>
        <w:snapToGrid/>
        <w:spacing w:line="590" w:lineRule="exact"/>
        <w:textAlignment w:val="auto"/>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参会地点：棠湖中学演艺厅（双流区双江路二段188号）</w:t>
      </w:r>
    </w:p>
    <w:p>
      <w:pPr>
        <w:keepNext w:val="0"/>
        <w:keepLines w:val="0"/>
        <w:pageBreakBefore w:val="0"/>
        <w:kinsoku/>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三</w:t>
      </w:r>
      <w:r>
        <w:rPr>
          <w:rFonts w:hint="default" w:ascii="Times New Roman" w:hAnsi="Times New Roman" w:eastAsia="方正黑体_GBK" w:cs="Times New Roman"/>
          <w:sz w:val="32"/>
          <w:szCs w:val="32"/>
        </w:rPr>
        <w:t>、</w:t>
      </w:r>
      <w:r>
        <w:rPr>
          <w:rFonts w:hint="default" w:ascii="Times New Roman" w:hAnsi="Times New Roman" w:eastAsia="方正黑体_GBK" w:cs="Times New Roman"/>
          <w:sz w:val="32"/>
          <w:szCs w:val="32"/>
          <w:lang w:val="en-US" w:eastAsia="zh-CN"/>
        </w:rPr>
        <w:t>学习准备</w:t>
      </w:r>
    </w:p>
    <w:p>
      <w:pPr>
        <w:pStyle w:val="14"/>
        <w:keepNext w:val="0"/>
        <w:keepLines w:val="0"/>
        <w:pageBreakBefore w:val="0"/>
        <w:kinsoku/>
        <w:overflowPunct/>
        <w:topLinePunct w:val="0"/>
        <w:autoSpaceDE/>
        <w:autoSpaceDN/>
        <w:bidi w:val="0"/>
        <w:adjustRightInd/>
        <w:snapToGrid/>
        <w:spacing w:line="590" w:lineRule="exact"/>
        <w:textAlignment w:val="auto"/>
        <w:rPr>
          <w:rFonts w:hint="eastAsia" w:eastAsia="方正仿宋_GBK" w:cs="Times New Roman"/>
          <w:color w:val="FF0000"/>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请各参</w:t>
      </w:r>
      <w:r>
        <w:rPr>
          <w:rFonts w:hint="default" w:ascii="Times New Roman" w:hAnsi="Times New Roman" w:eastAsia="方正仿宋_GBK" w:cs="Times New Roman"/>
          <w:color w:val="auto"/>
          <w:kern w:val="2"/>
          <w:sz w:val="32"/>
          <w:szCs w:val="32"/>
          <w:lang w:val="en-US" w:eastAsia="zh-CN" w:bidi="ar-SA"/>
        </w:rPr>
        <w:t>培学员于2024年3月26日</w:t>
      </w:r>
      <w:bookmarkStart w:id="0" w:name="_GoBack"/>
      <w:bookmarkEnd w:id="0"/>
      <w:r>
        <w:rPr>
          <w:rFonts w:hint="default" w:ascii="Times New Roman" w:hAnsi="Times New Roman" w:eastAsia="方正仿宋_GBK" w:cs="Times New Roman"/>
          <w:color w:val="auto"/>
          <w:kern w:val="2"/>
          <w:sz w:val="32"/>
          <w:szCs w:val="32"/>
          <w:lang w:val="en-US" w:eastAsia="zh-CN" w:bidi="ar-SA"/>
        </w:rPr>
        <w:t>12</w:t>
      </w:r>
      <w:r>
        <w:rPr>
          <w:rFonts w:hint="eastAsia" w:ascii="Times New Roman" w:hAnsi="Times New Roman" w:eastAsia="方正仿宋_GBK" w:cs="Times New Roman"/>
          <w:color w:val="auto"/>
          <w:kern w:val="2"/>
          <w:sz w:val="32"/>
          <w:szCs w:val="32"/>
          <w:lang w:val="en-US" w:eastAsia="zh-CN" w:bidi="ar-SA"/>
        </w:rPr>
        <w:t>:</w:t>
      </w:r>
      <w:r>
        <w:rPr>
          <w:rFonts w:hint="default" w:ascii="Times New Roman" w:hAnsi="Times New Roman" w:eastAsia="方正仿宋_GBK" w:cs="Times New Roman"/>
          <w:color w:val="auto"/>
          <w:kern w:val="2"/>
          <w:sz w:val="32"/>
          <w:szCs w:val="32"/>
          <w:lang w:val="en-US" w:eastAsia="zh-CN" w:bidi="ar-SA"/>
        </w:rPr>
        <w:t>00前加入培训QQ群，请入群后更改群昵称，格式</w:t>
      </w:r>
      <w:r>
        <w:rPr>
          <w:rFonts w:hint="eastAsia" w:ascii="Times New Roman" w:hAnsi="Times New Roman" w:eastAsia="方正仿宋_GBK" w:cs="Times New Roman"/>
          <w:color w:val="auto"/>
          <w:kern w:val="2"/>
          <w:sz w:val="32"/>
          <w:szCs w:val="32"/>
          <w:lang w:val="en-US" w:eastAsia="zh-CN" w:bidi="ar-SA"/>
        </w:rPr>
        <w:t>统一</w:t>
      </w:r>
      <w:r>
        <w:rPr>
          <w:rFonts w:hint="default" w:ascii="Times New Roman" w:hAnsi="Times New Roman" w:eastAsia="方正仿宋_GBK" w:cs="Times New Roman"/>
          <w:color w:val="auto"/>
          <w:kern w:val="2"/>
          <w:sz w:val="32"/>
          <w:szCs w:val="32"/>
          <w:lang w:val="en-US" w:eastAsia="zh-CN" w:bidi="ar-SA"/>
        </w:rPr>
        <w:t>为</w:t>
      </w:r>
      <w:r>
        <w:rPr>
          <w:rFonts w:hint="eastAsia" w:ascii="Times New Roman" w:hAnsi="Times New Roman" w:eastAsia="方正仿宋_GBK" w:cs="Times New Roman"/>
          <w:color w:val="auto"/>
          <w:kern w:val="2"/>
          <w:sz w:val="32"/>
          <w:szCs w:val="32"/>
          <w:lang w:val="en-US" w:eastAsia="zh-CN" w:bidi="ar-SA"/>
        </w:rPr>
        <w:t>“</w:t>
      </w:r>
      <w:r>
        <w:rPr>
          <w:rFonts w:hint="default" w:ascii="Times New Roman" w:hAnsi="Times New Roman" w:eastAsia="方正仿宋_GBK" w:cs="Times New Roman"/>
          <w:color w:val="auto"/>
          <w:kern w:val="2"/>
          <w:sz w:val="32"/>
          <w:szCs w:val="32"/>
          <w:lang w:val="en-US" w:eastAsia="zh-CN" w:bidi="ar-SA"/>
        </w:rPr>
        <w:t>学校</w:t>
      </w:r>
      <w:r>
        <w:rPr>
          <w:rFonts w:hint="eastAsia" w:ascii="Times New Roman" w:hAnsi="Times New Roman" w:eastAsia="方正仿宋_GBK" w:cs="Times New Roman"/>
          <w:color w:val="auto"/>
          <w:kern w:val="2"/>
          <w:sz w:val="32"/>
          <w:szCs w:val="32"/>
          <w:lang w:val="en-US" w:eastAsia="zh-CN" w:bidi="ar-SA"/>
        </w:rPr>
        <w:t>简称+</w:t>
      </w:r>
      <w:r>
        <w:rPr>
          <w:rFonts w:hint="default" w:ascii="Times New Roman" w:hAnsi="Times New Roman" w:eastAsia="方正仿宋_GBK" w:cs="Times New Roman"/>
          <w:color w:val="auto"/>
          <w:kern w:val="2"/>
          <w:sz w:val="32"/>
          <w:szCs w:val="32"/>
          <w:lang w:val="en-US" w:eastAsia="zh-CN" w:bidi="ar-SA"/>
        </w:rPr>
        <w:t>姓名</w:t>
      </w:r>
      <w:r>
        <w:rPr>
          <w:rFonts w:hint="eastAsia" w:ascii="Times New Roman" w:hAnsi="Times New Roman" w:eastAsia="方正仿宋_GBK" w:cs="Times New Roman"/>
          <w:color w:val="auto"/>
          <w:kern w:val="2"/>
          <w:sz w:val="32"/>
          <w:szCs w:val="32"/>
          <w:lang w:val="en-US" w:eastAsia="zh-CN" w:bidi="ar-SA"/>
        </w:rPr>
        <w:t>”</w:t>
      </w:r>
      <w:r>
        <w:rPr>
          <w:rFonts w:hint="default" w:ascii="Times New Roman" w:hAnsi="Times New Roman" w:eastAsia="方正仿宋_GBK" w:cs="Times New Roman"/>
          <w:color w:val="auto"/>
          <w:kern w:val="2"/>
          <w:sz w:val="32"/>
          <w:szCs w:val="32"/>
          <w:lang w:val="en-US" w:eastAsia="zh-CN" w:bidi="ar-SA"/>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840"/>
        <w:gridCol w:w="1881"/>
        <w:gridCol w:w="3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pStyle w:val="14"/>
              <w:keepNext w:val="0"/>
              <w:keepLines w:val="0"/>
              <w:pageBreakBefore w:val="0"/>
              <w:kinsoku/>
              <w:overflowPunct/>
              <w:topLinePunct w:val="0"/>
              <w:autoSpaceDE/>
              <w:autoSpaceDN/>
              <w:bidi w:val="0"/>
              <w:adjustRightInd/>
              <w:snapToGrid/>
              <w:spacing w:line="590" w:lineRule="exact"/>
              <w:textAlignment w:val="auto"/>
              <w:rPr>
                <w:rFonts w:hint="default" w:eastAsia="方正仿宋_GBK" w:cs="Times New Roman"/>
                <w:color w:val="auto"/>
                <w:kern w:val="2"/>
                <w:sz w:val="32"/>
                <w:szCs w:val="32"/>
                <w:vertAlign w:val="baseline"/>
                <w:lang w:val="en-US" w:eastAsia="zh-CN" w:bidi="ar-SA"/>
              </w:rPr>
            </w:pPr>
            <w:r>
              <w:rPr>
                <w:rFonts w:hint="eastAsia" w:eastAsia="方正仿宋_GBK" w:cs="Times New Roman"/>
                <w:color w:val="auto"/>
                <w:kern w:val="2"/>
                <w:sz w:val="32"/>
                <w:szCs w:val="32"/>
                <w:vertAlign w:val="baseline"/>
                <w:lang w:val="en-US" w:eastAsia="zh-CN" w:bidi="ar-SA"/>
              </w:rPr>
              <w:t>学段教师</w:t>
            </w:r>
          </w:p>
        </w:tc>
        <w:tc>
          <w:tcPr>
            <w:tcW w:w="1881" w:type="dxa"/>
          </w:tcPr>
          <w:p>
            <w:pPr>
              <w:pStyle w:val="14"/>
              <w:keepNext w:val="0"/>
              <w:keepLines w:val="0"/>
              <w:pageBreakBefore w:val="0"/>
              <w:kinsoku/>
              <w:overflowPunct/>
              <w:topLinePunct w:val="0"/>
              <w:autoSpaceDE/>
              <w:autoSpaceDN/>
              <w:bidi w:val="0"/>
              <w:adjustRightInd/>
              <w:snapToGrid/>
              <w:spacing w:line="590" w:lineRule="exact"/>
              <w:textAlignment w:val="auto"/>
              <w:rPr>
                <w:rFonts w:hint="default" w:eastAsia="方正仿宋_GBK" w:cs="Times New Roman"/>
                <w:color w:val="auto"/>
                <w:kern w:val="2"/>
                <w:sz w:val="32"/>
                <w:szCs w:val="32"/>
                <w:vertAlign w:val="baseline"/>
                <w:lang w:val="en-US" w:eastAsia="zh-CN" w:bidi="ar-SA"/>
              </w:rPr>
            </w:pPr>
            <w:r>
              <w:rPr>
                <w:rFonts w:hint="eastAsia" w:eastAsia="方正仿宋_GBK" w:cs="Times New Roman"/>
                <w:color w:val="auto"/>
                <w:kern w:val="2"/>
                <w:sz w:val="32"/>
                <w:szCs w:val="32"/>
                <w:vertAlign w:val="baseline"/>
                <w:lang w:val="en-US" w:eastAsia="zh-CN" w:bidi="ar-SA"/>
              </w:rPr>
              <w:t>群号</w:t>
            </w:r>
          </w:p>
        </w:tc>
        <w:tc>
          <w:tcPr>
            <w:tcW w:w="3801" w:type="dxa"/>
          </w:tcPr>
          <w:p>
            <w:pPr>
              <w:pStyle w:val="14"/>
              <w:keepNext w:val="0"/>
              <w:keepLines w:val="0"/>
              <w:pageBreakBefore w:val="0"/>
              <w:kinsoku/>
              <w:overflowPunct/>
              <w:topLinePunct w:val="0"/>
              <w:autoSpaceDE/>
              <w:autoSpaceDN/>
              <w:bidi w:val="0"/>
              <w:adjustRightInd/>
              <w:snapToGrid/>
              <w:spacing w:line="590" w:lineRule="exact"/>
              <w:textAlignment w:val="auto"/>
              <w:rPr>
                <w:rFonts w:hint="default" w:eastAsia="方正仿宋_GBK" w:cs="Times New Roman"/>
                <w:color w:val="auto"/>
                <w:kern w:val="2"/>
                <w:sz w:val="32"/>
                <w:szCs w:val="32"/>
                <w:vertAlign w:val="baseline"/>
                <w:lang w:val="en-US" w:eastAsia="zh-CN" w:bidi="ar-SA"/>
              </w:rPr>
            </w:pPr>
            <w:r>
              <w:rPr>
                <w:rFonts w:hint="eastAsia" w:eastAsia="方正仿宋_GBK" w:cs="Times New Roman"/>
                <w:color w:val="auto"/>
                <w:kern w:val="2"/>
                <w:sz w:val="32"/>
                <w:szCs w:val="32"/>
                <w:vertAlign w:val="baseline"/>
                <w:lang w:val="en-US" w:eastAsia="zh-CN" w:bidi="ar-SA"/>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pPr>
              <w:pStyle w:val="14"/>
              <w:keepNext w:val="0"/>
              <w:keepLines w:val="0"/>
              <w:pageBreakBefore w:val="0"/>
              <w:kinsoku/>
              <w:overflowPunct/>
              <w:topLinePunct w:val="0"/>
              <w:autoSpaceDE/>
              <w:autoSpaceDN/>
              <w:bidi w:val="0"/>
              <w:adjustRightInd/>
              <w:snapToGrid/>
              <w:spacing w:line="590" w:lineRule="exact"/>
              <w:textAlignment w:val="auto"/>
              <w:rPr>
                <w:rFonts w:hint="default"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小学学段教师</w:t>
            </w:r>
          </w:p>
        </w:tc>
        <w:tc>
          <w:tcPr>
            <w:tcW w:w="1881" w:type="dxa"/>
          </w:tcPr>
          <w:p>
            <w:pPr>
              <w:pStyle w:val="14"/>
              <w:keepNext w:val="0"/>
              <w:keepLines w:val="0"/>
              <w:pageBreakBefore w:val="0"/>
              <w:kinsoku/>
              <w:overflowPunct/>
              <w:topLinePunct w:val="0"/>
              <w:autoSpaceDE/>
              <w:autoSpaceDN/>
              <w:bidi w:val="0"/>
              <w:adjustRightInd/>
              <w:snapToGrid/>
              <w:spacing w:line="590" w:lineRule="exact"/>
              <w:ind w:left="0" w:leftChars="0" w:firstLine="0" w:firstLineChars="0"/>
              <w:textAlignment w:val="auto"/>
              <w:rPr>
                <w:rFonts w:hint="default"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228601212</w:t>
            </w:r>
          </w:p>
        </w:tc>
        <w:tc>
          <w:tcPr>
            <w:tcW w:w="3801" w:type="dxa"/>
          </w:tcPr>
          <w:p>
            <w:pPr>
              <w:pStyle w:val="14"/>
              <w:keepNext w:val="0"/>
              <w:keepLines w:val="0"/>
              <w:pageBreakBefore w:val="0"/>
              <w:kinsoku/>
              <w:overflowPunct/>
              <w:topLinePunct w:val="0"/>
              <w:autoSpaceDE/>
              <w:autoSpaceDN/>
              <w:bidi w:val="0"/>
              <w:adjustRightInd/>
              <w:snapToGrid/>
              <w:spacing w:line="590" w:lineRule="exact"/>
              <w:ind w:left="0" w:leftChars="0" w:firstLine="0" w:firstLineChars="0"/>
              <w:textAlignment w:val="auto"/>
              <w:rPr>
                <w:rFonts w:hint="default"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杨红兵，电话13348861539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pStyle w:val="14"/>
              <w:keepNext w:val="0"/>
              <w:keepLines w:val="0"/>
              <w:pageBreakBefore w:val="0"/>
              <w:kinsoku/>
              <w:overflowPunct/>
              <w:topLinePunct w:val="0"/>
              <w:autoSpaceDE/>
              <w:autoSpaceDN/>
              <w:bidi w:val="0"/>
              <w:adjustRightInd/>
              <w:snapToGrid/>
              <w:spacing w:line="590" w:lineRule="exact"/>
              <w:textAlignment w:val="auto"/>
              <w:rPr>
                <w:rFonts w:hint="default"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中学学段教师</w:t>
            </w:r>
          </w:p>
        </w:tc>
        <w:tc>
          <w:tcPr>
            <w:tcW w:w="1881" w:type="dxa"/>
          </w:tcPr>
          <w:p>
            <w:pPr>
              <w:pStyle w:val="14"/>
              <w:keepNext w:val="0"/>
              <w:keepLines w:val="0"/>
              <w:pageBreakBefore w:val="0"/>
              <w:kinsoku/>
              <w:overflowPunct/>
              <w:topLinePunct w:val="0"/>
              <w:autoSpaceDE/>
              <w:autoSpaceDN/>
              <w:bidi w:val="0"/>
              <w:adjustRightInd/>
              <w:snapToGrid/>
              <w:spacing w:line="590" w:lineRule="exact"/>
              <w:ind w:left="0" w:leftChars="0" w:firstLine="0" w:firstLineChars="0"/>
              <w:textAlignment w:val="auto"/>
              <w:rPr>
                <w:rFonts w:hint="default"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290274851</w:t>
            </w:r>
          </w:p>
        </w:tc>
        <w:tc>
          <w:tcPr>
            <w:tcW w:w="3801" w:type="dxa"/>
          </w:tcPr>
          <w:p>
            <w:pPr>
              <w:pStyle w:val="14"/>
              <w:keepNext w:val="0"/>
              <w:keepLines w:val="0"/>
              <w:pageBreakBefore w:val="0"/>
              <w:kinsoku/>
              <w:overflowPunct/>
              <w:topLinePunct w:val="0"/>
              <w:autoSpaceDE/>
              <w:autoSpaceDN/>
              <w:bidi w:val="0"/>
              <w:adjustRightInd/>
              <w:snapToGrid/>
              <w:spacing w:line="590" w:lineRule="exact"/>
              <w:ind w:left="0" w:leftChars="0" w:firstLine="0" w:firstLineChars="0"/>
              <w:textAlignment w:val="auto"/>
              <w:rPr>
                <w:rFonts w:hint="default"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张</w:t>
            </w:r>
            <w:r>
              <w:rPr>
                <w:rFonts w:hint="eastAsia" w:eastAsia="方正仿宋_GBK" w:cs="Times New Roman"/>
                <w:color w:val="auto"/>
                <w:kern w:val="2"/>
                <w:sz w:val="32"/>
                <w:szCs w:val="32"/>
                <w:lang w:val="en-US" w:eastAsia="zh-CN" w:bidi="ar-SA"/>
              </w:rPr>
              <w:t xml:space="preserve">  </w:t>
            </w:r>
            <w:r>
              <w:rPr>
                <w:rFonts w:hint="default" w:ascii="Times New Roman" w:hAnsi="Times New Roman" w:eastAsia="方正仿宋_GBK" w:cs="Times New Roman"/>
                <w:color w:val="auto"/>
                <w:kern w:val="2"/>
                <w:sz w:val="32"/>
                <w:szCs w:val="32"/>
                <w:lang w:val="en-US" w:eastAsia="zh-CN" w:bidi="ar-SA"/>
              </w:rPr>
              <w:t>浩，电话15</w:t>
            </w:r>
            <w:r>
              <w:rPr>
                <w:rFonts w:hint="eastAsia" w:ascii="Times New Roman" w:hAnsi="Times New Roman" w:eastAsia="方正仿宋_GBK" w:cs="Times New Roman"/>
                <w:color w:val="auto"/>
                <w:kern w:val="2"/>
                <w:sz w:val="32"/>
                <w:szCs w:val="32"/>
                <w:lang w:val="en-US" w:eastAsia="zh-CN" w:bidi="ar-SA"/>
              </w:rPr>
              <w:t>982167257</w:t>
            </w:r>
          </w:p>
        </w:tc>
      </w:tr>
    </w:tbl>
    <w:p>
      <w:pPr>
        <w:keepNext w:val="0"/>
        <w:keepLines w:val="0"/>
        <w:pageBreakBefore w:val="0"/>
        <w:kinsoku/>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rPr>
      </w:pPr>
      <w:r>
        <w:rPr>
          <w:rFonts w:hint="eastAsia" w:ascii="Times New Roman" w:hAnsi="Times New Roman" w:eastAsia="方正黑体_GBK" w:cs="Times New Roman"/>
          <w:sz w:val="32"/>
          <w:szCs w:val="32"/>
          <w:lang w:val="en-US" w:eastAsia="zh-CN"/>
        </w:rPr>
        <w:t>四</w:t>
      </w:r>
      <w:r>
        <w:rPr>
          <w:rFonts w:hint="default" w:ascii="Times New Roman" w:hAnsi="Times New Roman" w:eastAsia="方正黑体_GBK" w:cs="Times New Roman"/>
          <w:sz w:val="32"/>
          <w:szCs w:val="32"/>
        </w:rPr>
        <w:t>、</w:t>
      </w:r>
      <w:r>
        <w:rPr>
          <w:rFonts w:hint="default" w:ascii="Times New Roman" w:hAnsi="Times New Roman" w:eastAsia="方正黑体_GBK" w:cs="Times New Roman"/>
          <w:sz w:val="32"/>
          <w:szCs w:val="32"/>
          <w:lang w:val="en-US" w:eastAsia="zh-CN"/>
        </w:rPr>
        <w:t>培训目标</w:t>
      </w:r>
    </w:p>
    <w:p>
      <w:pPr>
        <w:pStyle w:val="14"/>
        <w:keepNext w:val="0"/>
        <w:keepLines w:val="0"/>
        <w:pageBreakBefore w:val="0"/>
        <w:kinsoku/>
        <w:overflowPunct/>
        <w:topLinePunct w:val="0"/>
        <w:autoSpaceDE/>
        <w:autoSpaceDN/>
        <w:bidi w:val="0"/>
        <w:adjustRightInd/>
        <w:snapToGrid/>
        <w:spacing w:line="590" w:lineRule="exact"/>
        <w:textAlignment w:val="auto"/>
        <w:rPr>
          <w:rFonts w:hint="default" w:ascii="Times New Roman" w:hAnsi="Times New Roman" w:eastAsia="方正仿宋_GBK" w:cs="Times New Roman"/>
          <w:color w:val="auto"/>
          <w:kern w:val="0"/>
          <w:sz w:val="32"/>
          <w:szCs w:val="32"/>
          <w:lang w:val="en-US" w:eastAsia="zh-CN" w:bidi="ar-SA"/>
        </w:rPr>
      </w:pPr>
      <w:r>
        <w:rPr>
          <w:rFonts w:hint="default" w:ascii="Times New Roman" w:hAnsi="Times New Roman" w:eastAsia="方正仿宋_GBK" w:cs="Times New Roman"/>
          <w:color w:val="auto"/>
          <w:kern w:val="0"/>
          <w:sz w:val="32"/>
          <w:szCs w:val="32"/>
          <w:lang w:val="en-US" w:eastAsia="zh-CN" w:bidi="ar-SA"/>
        </w:rPr>
        <w:t>为培养发挥引领示范作用的骨干教师，依托华东师范大学课程与教学研究所与翼鸥教育ClassIn联合开展</w:t>
      </w:r>
      <w:r>
        <w:rPr>
          <w:rFonts w:hint="eastAsia" w:ascii="Times New Roman" w:hAnsi="Times New Roman"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新课标领航计划</w:t>
      </w:r>
      <w:r>
        <w:rPr>
          <w:rFonts w:hint="eastAsia" w:ascii="Times New Roman" w:hAnsi="Times New Roman"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，汇聚高位引领和一线智慧，通过专项施培、课例打磨、展示研讨、沉淀辐射一站式解决方案，扎实推进</w:t>
      </w:r>
      <w:r>
        <w:rPr>
          <w:rFonts w:hint="eastAsia" w:ascii="Times New Roman" w:hAnsi="Times New Roman"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新课标</w:t>
      </w:r>
      <w:r>
        <w:rPr>
          <w:rFonts w:hint="eastAsia" w:ascii="Times New Roman" w:hAnsi="Times New Roman"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在双流落地。</w:t>
      </w:r>
    </w:p>
    <w:p>
      <w:pPr>
        <w:keepNext w:val="0"/>
        <w:keepLines w:val="0"/>
        <w:pageBreakBefore w:val="0"/>
        <w:kinsoku/>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rPr>
      </w:pPr>
      <w:r>
        <w:rPr>
          <w:rFonts w:hint="eastAsia" w:ascii="Times New Roman" w:hAnsi="Times New Roman" w:eastAsia="方正黑体_GBK" w:cs="Times New Roman"/>
          <w:sz w:val="32"/>
          <w:szCs w:val="32"/>
          <w:lang w:val="en-US" w:eastAsia="zh-CN"/>
        </w:rPr>
        <w:t>五</w:t>
      </w:r>
      <w:r>
        <w:rPr>
          <w:rFonts w:hint="default" w:ascii="Times New Roman" w:hAnsi="Times New Roman" w:eastAsia="方正黑体_GBK" w:cs="Times New Roman"/>
          <w:sz w:val="32"/>
          <w:szCs w:val="32"/>
        </w:rPr>
        <w:t>、</w:t>
      </w:r>
      <w:r>
        <w:rPr>
          <w:rFonts w:hint="default" w:ascii="Times New Roman" w:hAnsi="Times New Roman" w:eastAsia="方正黑体_GBK" w:cs="Times New Roman"/>
          <w:sz w:val="32"/>
          <w:szCs w:val="32"/>
          <w:lang w:val="en-US" w:eastAsia="zh-CN"/>
        </w:rPr>
        <w:t>培训课程</w:t>
      </w:r>
    </w:p>
    <w:p>
      <w:pPr>
        <w:keepNext w:val="0"/>
        <w:keepLines w:val="0"/>
        <w:pageBreakBefore w:val="0"/>
        <w:kinsoku/>
        <w:overflowPunct/>
        <w:topLinePunct w:val="0"/>
        <w:autoSpaceDE/>
        <w:autoSpaceDN/>
        <w:bidi w:val="0"/>
        <w:adjustRightInd/>
        <w:snapToGrid/>
        <w:spacing w:line="590" w:lineRule="exact"/>
        <w:ind w:firstLine="645"/>
        <w:textAlignment w:val="auto"/>
        <w:rPr>
          <w:rFonts w:hint="default" w:ascii="方正楷体_GBK" w:hAnsi="方正楷体_GBK" w:eastAsia="方正楷体_GBK" w:cs="方正楷体_GBK"/>
          <w:sz w:val="32"/>
          <w:szCs w:val="32"/>
        </w:rPr>
      </w:pPr>
      <w:r>
        <w:rPr>
          <w:rFonts w:hint="default" w:ascii="方正楷体_GBK" w:hAnsi="方正楷体_GBK" w:eastAsia="方正楷体_GBK" w:cs="方正楷体_GBK"/>
          <w:sz w:val="32"/>
          <w:szCs w:val="32"/>
        </w:rPr>
        <w:t>（一）课程内容简介</w:t>
      </w:r>
    </w:p>
    <w:p>
      <w:pPr>
        <w:keepNext w:val="0"/>
        <w:keepLines w:val="0"/>
        <w:pageBreakBefore w:val="0"/>
        <w:kinsoku/>
        <w:overflowPunct/>
        <w:topLinePunct w:val="0"/>
        <w:autoSpaceDE/>
        <w:autoSpaceDN/>
        <w:bidi w:val="0"/>
        <w:adjustRightInd/>
        <w:snapToGrid/>
        <w:spacing w:line="590" w:lineRule="exact"/>
        <w:ind w:firstLine="560" w:firstLineChars="200"/>
        <w:textAlignment w:val="auto"/>
        <w:rPr>
          <w:rFonts w:hint="default" w:ascii="Times New Roman" w:hAnsi="Times New Roman" w:eastAsia="方正仿宋_GBK" w:cs="Times New Roman"/>
          <w:color w:val="auto"/>
          <w:kern w:val="0"/>
          <w:sz w:val="28"/>
          <w:szCs w:val="28"/>
        </w:rPr>
      </w:pPr>
      <w:r>
        <w:rPr>
          <w:rFonts w:hint="default" w:ascii="Times New Roman" w:hAnsi="Times New Roman" w:eastAsia="方正仿宋_GBK" w:cs="Times New Roman"/>
          <w:color w:val="auto"/>
          <w:kern w:val="0"/>
          <w:sz w:val="28"/>
          <w:szCs w:val="28"/>
          <w:lang w:val="en-US" w:eastAsia="zh-CN"/>
        </w:rPr>
        <w:t>课程一：</w:t>
      </w:r>
      <w:r>
        <w:rPr>
          <w:rFonts w:hint="default" w:ascii="Times New Roman" w:hAnsi="Times New Roman" w:eastAsia="方正仿宋_GBK" w:cs="Times New Roman"/>
          <w:color w:val="auto"/>
          <w:kern w:val="0"/>
          <w:sz w:val="28"/>
          <w:szCs w:val="28"/>
        </w:rPr>
        <w:t>《素养导向下的大单元教学设计》课程，共计24课时，具体课程表及课时数如下：</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072"/>
        <w:gridCol w:w="1236"/>
        <w:gridCol w:w="830"/>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1802" w:type="pct"/>
            <w:shd w:val="clear" w:color="auto" w:fill="auto"/>
            <w:vAlign w:val="center"/>
          </w:tcPr>
          <w:p>
            <w:pPr>
              <w:keepNext w:val="0"/>
              <w:keepLines w:val="0"/>
              <w:pageBreakBefore w:val="0"/>
              <w:kinsoku/>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主题</w:t>
            </w:r>
          </w:p>
        </w:tc>
        <w:tc>
          <w:tcPr>
            <w:tcW w:w="72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授课专家</w:t>
            </w:r>
          </w:p>
        </w:tc>
        <w:tc>
          <w:tcPr>
            <w:tcW w:w="487"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课时数</w:t>
            </w:r>
          </w:p>
        </w:tc>
        <w:tc>
          <w:tcPr>
            <w:tcW w:w="1984"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学习形式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0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单元教学设计：为什么、是什么</w:t>
            </w:r>
          </w:p>
        </w:tc>
        <w:tc>
          <w:tcPr>
            <w:tcW w:w="72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崔允漷</w:t>
            </w:r>
          </w:p>
        </w:tc>
        <w:tc>
          <w:tcPr>
            <w:tcW w:w="487"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2课时</w:t>
            </w:r>
          </w:p>
        </w:tc>
        <w:tc>
          <w:tcPr>
            <w:tcW w:w="1984"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自步调学习（微视频 + 微任务）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0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单元目标：如何确定与叙写</w:t>
            </w:r>
          </w:p>
        </w:tc>
        <w:tc>
          <w:tcPr>
            <w:tcW w:w="72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崔允漷</w:t>
            </w:r>
          </w:p>
        </w:tc>
        <w:tc>
          <w:tcPr>
            <w:tcW w:w="487"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4课时</w:t>
            </w:r>
          </w:p>
        </w:tc>
        <w:tc>
          <w:tcPr>
            <w:tcW w:w="1984"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自步调学习 + 直播课（各2课时）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0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单元学习评价任务设计</w:t>
            </w:r>
          </w:p>
        </w:tc>
        <w:tc>
          <w:tcPr>
            <w:tcW w:w="72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周文叶</w:t>
            </w:r>
          </w:p>
        </w:tc>
        <w:tc>
          <w:tcPr>
            <w:tcW w:w="487"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4课时</w:t>
            </w:r>
          </w:p>
        </w:tc>
        <w:tc>
          <w:tcPr>
            <w:tcW w:w="1984"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0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教材处理与单元内容组织</w:t>
            </w:r>
          </w:p>
        </w:tc>
        <w:tc>
          <w:tcPr>
            <w:tcW w:w="72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吴刚平</w:t>
            </w:r>
          </w:p>
        </w:tc>
        <w:tc>
          <w:tcPr>
            <w:tcW w:w="487"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4课时</w:t>
            </w:r>
          </w:p>
        </w:tc>
        <w:tc>
          <w:tcPr>
            <w:tcW w:w="1984"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0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单元学习过程设计</w:t>
            </w:r>
          </w:p>
        </w:tc>
        <w:tc>
          <w:tcPr>
            <w:tcW w:w="72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肖思汉</w:t>
            </w:r>
          </w:p>
        </w:tc>
        <w:tc>
          <w:tcPr>
            <w:tcW w:w="487"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4课时</w:t>
            </w:r>
          </w:p>
        </w:tc>
        <w:tc>
          <w:tcPr>
            <w:tcW w:w="1984"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0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线上线下融合的单元设计</w:t>
            </w:r>
          </w:p>
        </w:tc>
        <w:tc>
          <w:tcPr>
            <w:tcW w:w="72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杨晓哲</w:t>
            </w:r>
          </w:p>
        </w:tc>
        <w:tc>
          <w:tcPr>
            <w:tcW w:w="487"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4课时</w:t>
            </w:r>
          </w:p>
        </w:tc>
        <w:tc>
          <w:tcPr>
            <w:tcW w:w="1984"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方正仿宋_GBK" w:cs="Times New Roman"/>
                <w:color w:val="auto"/>
                <w:kern w:val="0"/>
                <w:sz w:val="21"/>
                <w:szCs w:val="21"/>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0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单元设计数字化实操</w:t>
            </w:r>
          </w:p>
        </w:tc>
        <w:tc>
          <w:tcPr>
            <w:tcW w:w="72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翼鸥教研员</w:t>
            </w:r>
          </w:p>
        </w:tc>
        <w:tc>
          <w:tcPr>
            <w:tcW w:w="487"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2课时</w:t>
            </w:r>
          </w:p>
        </w:tc>
        <w:tc>
          <w:tcPr>
            <w:tcW w:w="1984"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同上</w:t>
            </w:r>
          </w:p>
        </w:tc>
      </w:tr>
    </w:tbl>
    <w:p>
      <w:pPr>
        <w:pStyle w:val="3"/>
        <w:keepNext w:val="0"/>
        <w:keepLines w:val="0"/>
        <w:pageBreakBefore w:val="0"/>
        <w:kinsoku/>
        <w:overflowPunct/>
        <w:topLinePunct w:val="0"/>
        <w:autoSpaceDE/>
        <w:autoSpaceDN/>
        <w:bidi w:val="0"/>
        <w:adjustRightInd/>
        <w:snapToGrid/>
        <w:spacing w:line="590" w:lineRule="exact"/>
        <w:textAlignment w:val="auto"/>
        <w:rPr>
          <w:rFonts w:hint="default" w:ascii="Times New Roman" w:hAnsi="Times New Roman" w:cs="Times New Roman"/>
          <w:color w:val="auto"/>
          <w:sz w:val="21"/>
          <w:szCs w:val="21"/>
        </w:rPr>
      </w:pPr>
    </w:p>
    <w:p>
      <w:pPr>
        <w:keepNext w:val="0"/>
        <w:keepLines w:val="0"/>
        <w:pageBreakBefore w:val="0"/>
        <w:kinsoku/>
        <w:overflowPunct/>
        <w:topLinePunct w:val="0"/>
        <w:autoSpaceDE/>
        <w:autoSpaceDN/>
        <w:bidi w:val="0"/>
        <w:adjustRightInd/>
        <w:snapToGrid/>
        <w:spacing w:line="590" w:lineRule="exact"/>
        <w:ind w:firstLine="560" w:firstLineChars="200"/>
        <w:textAlignment w:val="auto"/>
        <w:rPr>
          <w:rFonts w:hint="default" w:ascii="Times New Roman" w:hAnsi="Times New Roman" w:eastAsia="方正仿宋_GBK" w:cs="Times New Roman"/>
          <w:color w:val="auto"/>
          <w:kern w:val="0"/>
          <w:sz w:val="28"/>
          <w:szCs w:val="28"/>
        </w:rPr>
      </w:pPr>
      <w:r>
        <w:rPr>
          <w:rFonts w:hint="default" w:ascii="Times New Roman" w:hAnsi="Times New Roman" w:eastAsia="方正仿宋_GBK" w:cs="Times New Roman"/>
          <w:color w:val="auto"/>
          <w:kern w:val="0"/>
          <w:sz w:val="28"/>
          <w:szCs w:val="28"/>
          <w:lang w:val="en-US" w:eastAsia="zh-CN"/>
        </w:rPr>
        <w:t>课程二：</w:t>
      </w:r>
      <w:r>
        <w:rPr>
          <w:rFonts w:hint="default" w:ascii="Times New Roman" w:hAnsi="Times New Roman" w:eastAsia="方正仿宋_GBK" w:cs="Times New Roman"/>
          <w:color w:val="auto"/>
          <w:kern w:val="0"/>
          <w:sz w:val="28"/>
          <w:szCs w:val="28"/>
        </w:rPr>
        <w:t>《指向核心素养的</w:t>
      </w:r>
      <w:r>
        <w:rPr>
          <w:rFonts w:hint="default" w:ascii="Times New Roman" w:hAnsi="Times New Roman" w:eastAsia="方正仿宋_GBK" w:cs="Times New Roman"/>
          <w:color w:val="auto"/>
          <w:kern w:val="0"/>
          <w:sz w:val="28"/>
          <w:szCs w:val="28"/>
          <w:lang w:val="en-US" w:eastAsia="zh-CN"/>
        </w:rPr>
        <w:t>数学</w:t>
      </w:r>
      <w:r>
        <w:rPr>
          <w:rFonts w:hint="default" w:ascii="Times New Roman" w:hAnsi="Times New Roman" w:eastAsia="方正仿宋_GBK" w:cs="Times New Roman"/>
          <w:color w:val="auto"/>
          <w:kern w:val="0"/>
          <w:sz w:val="28"/>
          <w:szCs w:val="28"/>
        </w:rPr>
        <w:t>大单元教学设计》课程，共计</w:t>
      </w:r>
      <w:r>
        <w:rPr>
          <w:rFonts w:hint="default" w:ascii="Times New Roman" w:hAnsi="Times New Roman" w:eastAsia="方正仿宋_GBK" w:cs="Times New Roman"/>
          <w:color w:val="auto"/>
          <w:kern w:val="0"/>
          <w:sz w:val="28"/>
          <w:szCs w:val="28"/>
          <w:lang w:val="en-US" w:eastAsia="zh-CN"/>
        </w:rPr>
        <w:t>40</w:t>
      </w:r>
      <w:r>
        <w:rPr>
          <w:rFonts w:hint="default" w:ascii="Times New Roman" w:hAnsi="Times New Roman" w:eastAsia="方正仿宋_GBK" w:cs="Times New Roman"/>
          <w:color w:val="auto"/>
          <w:kern w:val="0"/>
          <w:sz w:val="28"/>
          <w:szCs w:val="28"/>
        </w:rPr>
        <w:t>课时，具体课程表及课时数如下：</w:t>
      </w: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010"/>
        <w:gridCol w:w="1316"/>
        <w:gridCol w:w="878"/>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2353"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主题</w:t>
            </w:r>
          </w:p>
        </w:tc>
        <w:tc>
          <w:tcPr>
            <w:tcW w:w="77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授课专家</w:t>
            </w:r>
          </w:p>
        </w:tc>
        <w:tc>
          <w:tcPr>
            <w:tcW w:w="51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课时数</w:t>
            </w:r>
          </w:p>
        </w:tc>
        <w:tc>
          <w:tcPr>
            <w:tcW w:w="1358"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学习形式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53"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单元教学设计：为什么、是什么</w:t>
            </w:r>
          </w:p>
        </w:tc>
        <w:tc>
          <w:tcPr>
            <w:tcW w:w="77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崔允漷</w:t>
            </w:r>
          </w:p>
        </w:tc>
        <w:tc>
          <w:tcPr>
            <w:tcW w:w="51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2课时</w:t>
            </w:r>
          </w:p>
        </w:tc>
        <w:tc>
          <w:tcPr>
            <w:tcW w:w="1358"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自步调学习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53"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单元目标如何确定与叙写</w:t>
            </w:r>
          </w:p>
        </w:tc>
        <w:tc>
          <w:tcPr>
            <w:tcW w:w="77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崔允漷</w:t>
            </w:r>
          </w:p>
        </w:tc>
        <w:tc>
          <w:tcPr>
            <w:tcW w:w="51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4课时</w:t>
            </w:r>
          </w:p>
        </w:tc>
        <w:tc>
          <w:tcPr>
            <w:tcW w:w="1358"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自步调学习 + 直播课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53"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单元目标撰写 - 数学学科实操指导</w:t>
            </w:r>
          </w:p>
        </w:tc>
        <w:tc>
          <w:tcPr>
            <w:tcW w:w="77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卢明</w:t>
            </w:r>
          </w:p>
        </w:tc>
        <w:tc>
          <w:tcPr>
            <w:tcW w:w="51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4课时</w:t>
            </w:r>
          </w:p>
        </w:tc>
        <w:tc>
          <w:tcPr>
            <w:tcW w:w="1358"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53"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单元学习评价任务设计</w:t>
            </w:r>
          </w:p>
        </w:tc>
        <w:tc>
          <w:tcPr>
            <w:tcW w:w="77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周文叶</w:t>
            </w:r>
          </w:p>
        </w:tc>
        <w:tc>
          <w:tcPr>
            <w:tcW w:w="51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4课时</w:t>
            </w:r>
          </w:p>
        </w:tc>
        <w:tc>
          <w:tcPr>
            <w:tcW w:w="1358"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53"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评价任务设计 - 数学学科实操指导</w:t>
            </w:r>
          </w:p>
        </w:tc>
        <w:tc>
          <w:tcPr>
            <w:tcW w:w="77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卢明</w:t>
            </w:r>
          </w:p>
        </w:tc>
        <w:tc>
          <w:tcPr>
            <w:tcW w:w="51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4课时</w:t>
            </w:r>
          </w:p>
        </w:tc>
        <w:tc>
          <w:tcPr>
            <w:tcW w:w="1358"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2353"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教材处理与单元内容组织</w:t>
            </w:r>
          </w:p>
        </w:tc>
        <w:tc>
          <w:tcPr>
            <w:tcW w:w="77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吴刚平</w:t>
            </w:r>
          </w:p>
        </w:tc>
        <w:tc>
          <w:tcPr>
            <w:tcW w:w="51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4课时</w:t>
            </w:r>
          </w:p>
        </w:tc>
        <w:tc>
          <w:tcPr>
            <w:tcW w:w="1358"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bidi="ar-SA"/>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2353"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单元学习过程设计</w:t>
            </w:r>
          </w:p>
        </w:tc>
        <w:tc>
          <w:tcPr>
            <w:tcW w:w="77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肖思汉</w:t>
            </w:r>
          </w:p>
        </w:tc>
        <w:tc>
          <w:tcPr>
            <w:tcW w:w="51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4课时</w:t>
            </w:r>
          </w:p>
        </w:tc>
        <w:tc>
          <w:tcPr>
            <w:tcW w:w="1358"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53"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单元学习过程设计 - 数学学科实操指导</w:t>
            </w:r>
          </w:p>
        </w:tc>
        <w:tc>
          <w:tcPr>
            <w:tcW w:w="77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卢明</w:t>
            </w:r>
          </w:p>
        </w:tc>
        <w:tc>
          <w:tcPr>
            <w:tcW w:w="51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4课时</w:t>
            </w:r>
          </w:p>
        </w:tc>
        <w:tc>
          <w:tcPr>
            <w:tcW w:w="1358"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53"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典型数学大单元教学设计简案分析</w:t>
            </w:r>
          </w:p>
        </w:tc>
        <w:tc>
          <w:tcPr>
            <w:tcW w:w="77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卢明</w:t>
            </w:r>
          </w:p>
        </w:tc>
        <w:tc>
          <w:tcPr>
            <w:tcW w:w="51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4课时</w:t>
            </w:r>
          </w:p>
        </w:tc>
        <w:tc>
          <w:tcPr>
            <w:tcW w:w="1358"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353"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线上线下融合的单元设计</w:t>
            </w:r>
          </w:p>
        </w:tc>
        <w:tc>
          <w:tcPr>
            <w:tcW w:w="77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杨晓哲</w:t>
            </w:r>
          </w:p>
        </w:tc>
        <w:tc>
          <w:tcPr>
            <w:tcW w:w="51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4课时</w:t>
            </w:r>
          </w:p>
        </w:tc>
        <w:tc>
          <w:tcPr>
            <w:tcW w:w="1358"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2353"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单元设计数字化实操</w:t>
            </w:r>
          </w:p>
        </w:tc>
        <w:tc>
          <w:tcPr>
            <w:tcW w:w="772"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翼鸥教研员</w:t>
            </w:r>
          </w:p>
        </w:tc>
        <w:tc>
          <w:tcPr>
            <w:tcW w:w="515"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2课时</w:t>
            </w:r>
          </w:p>
        </w:tc>
        <w:tc>
          <w:tcPr>
            <w:tcW w:w="1358" w:type="pc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bidi="ar-SA"/>
              </w:rPr>
            </w:pPr>
            <w:r>
              <w:rPr>
                <w:rFonts w:hint="default" w:ascii="Times New Roman" w:hAnsi="Times New Roman" w:eastAsia="方正仿宋_GBK" w:cs="Times New Roman"/>
                <w:color w:val="auto"/>
                <w:kern w:val="0"/>
                <w:sz w:val="21"/>
                <w:szCs w:val="21"/>
                <w:lang w:val="en-US" w:eastAsia="zh-CN" w:bidi="ar-SA"/>
              </w:rPr>
              <w:t>同上</w:t>
            </w:r>
          </w:p>
        </w:tc>
      </w:tr>
    </w:tbl>
    <w:p>
      <w:pPr>
        <w:keepNext w:val="0"/>
        <w:keepLines w:val="0"/>
        <w:pageBreakBefore w:val="0"/>
        <w:kinsoku/>
        <w:overflowPunct/>
        <w:topLinePunct w:val="0"/>
        <w:autoSpaceDE/>
        <w:autoSpaceDN/>
        <w:bidi w:val="0"/>
        <w:adjustRightInd/>
        <w:snapToGrid/>
        <w:spacing w:line="590" w:lineRule="exact"/>
        <w:ind w:firstLine="560" w:firstLineChars="200"/>
        <w:textAlignment w:val="auto"/>
        <w:rPr>
          <w:rFonts w:hint="default" w:ascii="Times New Roman" w:hAnsi="Times New Roman" w:cs="Times New Roman"/>
          <w:color w:val="auto"/>
        </w:rPr>
      </w:pPr>
      <w:r>
        <w:rPr>
          <w:rFonts w:hint="default" w:ascii="Times New Roman" w:hAnsi="Times New Roman" w:eastAsia="方正仿宋_GBK" w:cs="Times New Roman"/>
          <w:color w:val="auto"/>
          <w:kern w:val="0"/>
          <w:sz w:val="28"/>
          <w:szCs w:val="28"/>
          <w:lang w:val="en-US" w:eastAsia="zh-CN"/>
        </w:rPr>
        <w:t>课程三：</w:t>
      </w:r>
      <w:r>
        <w:rPr>
          <w:rFonts w:hint="default" w:ascii="Times New Roman" w:hAnsi="Times New Roman" w:eastAsia="方正仿宋_GBK" w:cs="Times New Roman"/>
          <w:color w:val="auto"/>
          <w:kern w:val="0"/>
          <w:sz w:val="28"/>
          <w:szCs w:val="28"/>
        </w:rPr>
        <w:t>《指向核心素养的</w:t>
      </w:r>
      <w:r>
        <w:rPr>
          <w:rFonts w:hint="default" w:ascii="Times New Roman" w:hAnsi="Times New Roman" w:eastAsia="方正仿宋_GBK" w:cs="Times New Roman"/>
          <w:color w:val="auto"/>
          <w:kern w:val="0"/>
          <w:sz w:val="28"/>
          <w:szCs w:val="28"/>
          <w:lang w:val="en-US" w:eastAsia="zh-CN"/>
        </w:rPr>
        <w:t>语文</w:t>
      </w:r>
      <w:r>
        <w:rPr>
          <w:rFonts w:hint="default" w:ascii="Times New Roman" w:hAnsi="Times New Roman" w:eastAsia="方正仿宋_GBK" w:cs="Times New Roman"/>
          <w:color w:val="auto"/>
          <w:kern w:val="0"/>
          <w:sz w:val="28"/>
          <w:szCs w:val="28"/>
        </w:rPr>
        <w:t>大单元教学设计》课程，共计</w:t>
      </w:r>
      <w:r>
        <w:rPr>
          <w:rFonts w:hint="default" w:ascii="Times New Roman" w:hAnsi="Times New Roman" w:eastAsia="方正仿宋_GBK" w:cs="Times New Roman"/>
          <w:color w:val="auto"/>
          <w:kern w:val="0"/>
          <w:sz w:val="28"/>
          <w:szCs w:val="28"/>
          <w:lang w:val="en-US" w:eastAsia="zh-CN"/>
        </w:rPr>
        <w:t>40</w:t>
      </w:r>
      <w:r>
        <w:rPr>
          <w:rFonts w:hint="default" w:ascii="Times New Roman" w:hAnsi="Times New Roman" w:eastAsia="方正仿宋_GBK" w:cs="Times New Roman"/>
          <w:color w:val="auto"/>
          <w:kern w:val="0"/>
          <w:sz w:val="28"/>
          <w:szCs w:val="28"/>
        </w:rPr>
        <w:t>课时，具体课程表及课时数如下：</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15"/>
        <w:gridCol w:w="3141"/>
        <w:gridCol w:w="1019"/>
        <w:gridCol w:w="721"/>
        <w:gridCol w:w="2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模块</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主题</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授课专家</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课时数</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学习形式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0" w:type="auto"/>
            <w:vMerge w:val="restar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学历案实操</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单元教学设计：为什么、是什么</w:t>
            </w:r>
          </w:p>
        </w:tc>
        <w:tc>
          <w:tcPr>
            <w:tcW w:w="0" w:type="auto"/>
            <w:shd w:val="clear" w:color="auto" w:fill="auto"/>
            <w:vAlign w:val="center"/>
          </w:tcPr>
          <w:p>
            <w:pPr>
              <w:pStyle w:val="9"/>
              <w:keepNext w:val="0"/>
              <w:keepLines w:val="0"/>
              <w:pageBreakBefore w:val="0"/>
              <w:widowControl/>
              <w:suppressLineNumbers w:val="0"/>
              <w:kinsoku/>
              <w:overflowPunct/>
              <w:topLinePunct w:val="0"/>
              <w:autoSpaceDE/>
              <w:autoSpaceDN/>
              <w:bidi w:val="0"/>
              <w:adjustRightInd/>
              <w:snapToGrid/>
              <w:spacing w:line="240" w:lineRule="auto"/>
              <w:jc w:val="center"/>
              <w:textAlignment w:val="auto"/>
              <w:rPr>
                <w:rFonts w:hint="default" w:ascii="Times New Roman" w:hAnsi="Times New Roman" w:eastAsia="华文仿宋" w:cs="Times New Roman"/>
                <w:color w:val="auto"/>
                <w:kern w:val="0"/>
                <w:sz w:val="18"/>
                <w:szCs w:val="18"/>
                <w:lang w:val="en-US" w:eastAsia="zh-CN"/>
              </w:rPr>
            </w:pPr>
            <w:r>
              <w:rPr>
                <w:rFonts w:hint="default" w:ascii="Times New Roman" w:hAnsi="Times New Roman" w:eastAsia="华文仿宋" w:cs="Times New Roman"/>
                <w:color w:val="auto"/>
                <w:sz w:val="22"/>
                <w:szCs w:val="22"/>
              </w:rPr>
              <w:t>崔允漷</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2课时</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自步调学习（微视频 + 微任务）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0" w:type="auto"/>
            <w:vMerge w:val="continue"/>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单元目标：如何确定与叙写</w:t>
            </w:r>
          </w:p>
        </w:tc>
        <w:tc>
          <w:tcPr>
            <w:tcW w:w="0" w:type="auto"/>
            <w:shd w:val="clear" w:color="auto" w:fill="auto"/>
            <w:vAlign w:val="center"/>
          </w:tcPr>
          <w:p>
            <w:pPr>
              <w:pStyle w:val="9"/>
              <w:keepNext w:val="0"/>
              <w:keepLines w:val="0"/>
              <w:pageBreakBefore w:val="0"/>
              <w:widowControl/>
              <w:suppressLineNumbers w:val="0"/>
              <w:kinsoku/>
              <w:overflowPunct/>
              <w:topLinePunct w:val="0"/>
              <w:autoSpaceDE/>
              <w:autoSpaceDN/>
              <w:bidi w:val="0"/>
              <w:adjustRightInd/>
              <w:snapToGrid/>
              <w:spacing w:line="240" w:lineRule="auto"/>
              <w:jc w:val="center"/>
              <w:textAlignment w:val="auto"/>
              <w:rPr>
                <w:rFonts w:hint="default" w:ascii="Times New Roman" w:hAnsi="Times New Roman" w:eastAsia="华文仿宋" w:cs="Times New Roman"/>
                <w:color w:val="auto"/>
                <w:kern w:val="0"/>
                <w:sz w:val="18"/>
                <w:szCs w:val="18"/>
                <w:lang w:val="en-US" w:eastAsia="zh-CN"/>
              </w:rPr>
            </w:pPr>
            <w:r>
              <w:rPr>
                <w:rFonts w:hint="default" w:ascii="Times New Roman" w:hAnsi="Times New Roman" w:eastAsia="华文仿宋" w:cs="Times New Roman"/>
                <w:color w:val="auto"/>
                <w:sz w:val="22"/>
                <w:szCs w:val="22"/>
              </w:rPr>
              <w:t>崔允漷</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3课时</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自步调学习 + 直播课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0" w:type="auto"/>
            <w:vMerge w:val="continue"/>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单元学习评价任务设计</w:t>
            </w:r>
          </w:p>
        </w:tc>
        <w:tc>
          <w:tcPr>
            <w:tcW w:w="0" w:type="auto"/>
            <w:shd w:val="clear" w:color="auto" w:fill="auto"/>
            <w:vAlign w:val="center"/>
          </w:tcPr>
          <w:p>
            <w:pPr>
              <w:pStyle w:val="9"/>
              <w:keepNext w:val="0"/>
              <w:keepLines w:val="0"/>
              <w:pageBreakBefore w:val="0"/>
              <w:widowControl/>
              <w:suppressLineNumbers w:val="0"/>
              <w:kinsoku/>
              <w:overflowPunct/>
              <w:topLinePunct w:val="0"/>
              <w:autoSpaceDE/>
              <w:autoSpaceDN/>
              <w:bidi w:val="0"/>
              <w:adjustRightInd/>
              <w:snapToGrid/>
              <w:spacing w:line="240" w:lineRule="auto"/>
              <w:jc w:val="center"/>
              <w:textAlignment w:val="auto"/>
              <w:rPr>
                <w:rFonts w:hint="default" w:ascii="Times New Roman" w:hAnsi="Times New Roman" w:eastAsia="华文仿宋" w:cs="Times New Roman"/>
                <w:color w:val="auto"/>
                <w:kern w:val="0"/>
                <w:sz w:val="18"/>
                <w:szCs w:val="18"/>
                <w:lang w:val="en-US" w:eastAsia="zh-CN"/>
              </w:rPr>
            </w:pPr>
            <w:r>
              <w:rPr>
                <w:rFonts w:hint="default" w:ascii="Times New Roman" w:hAnsi="Times New Roman" w:eastAsia="华文仿宋" w:cs="Times New Roman"/>
                <w:color w:val="auto"/>
                <w:sz w:val="22"/>
                <w:szCs w:val="22"/>
              </w:rPr>
              <w:t>周文叶</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3课时</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0" w:type="auto"/>
            <w:vMerge w:val="continue"/>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教材处理与单元内容组织</w:t>
            </w:r>
          </w:p>
        </w:tc>
        <w:tc>
          <w:tcPr>
            <w:tcW w:w="0" w:type="auto"/>
            <w:shd w:val="clear" w:color="auto" w:fill="auto"/>
            <w:vAlign w:val="center"/>
          </w:tcPr>
          <w:p>
            <w:pPr>
              <w:pStyle w:val="9"/>
              <w:keepNext w:val="0"/>
              <w:keepLines w:val="0"/>
              <w:pageBreakBefore w:val="0"/>
              <w:widowControl/>
              <w:suppressLineNumbers w:val="0"/>
              <w:kinsoku/>
              <w:overflowPunct/>
              <w:topLinePunct w:val="0"/>
              <w:autoSpaceDE/>
              <w:autoSpaceDN/>
              <w:bidi w:val="0"/>
              <w:adjustRightInd/>
              <w:snapToGrid/>
              <w:spacing w:line="240" w:lineRule="auto"/>
              <w:jc w:val="center"/>
              <w:textAlignment w:val="auto"/>
              <w:rPr>
                <w:rFonts w:hint="default" w:ascii="Times New Roman" w:hAnsi="Times New Roman" w:eastAsia="华文仿宋" w:cs="Times New Roman"/>
                <w:color w:val="auto"/>
                <w:kern w:val="0"/>
                <w:sz w:val="18"/>
                <w:szCs w:val="18"/>
                <w:lang w:val="en-US" w:eastAsia="zh-CN"/>
              </w:rPr>
            </w:pPr>
            <w:r>
              <w:rPr>
                <w:rFonts w:hint="default" w:ascii="Times New Roman" w:hAnsi="Times New Roman" w:eastAsia="华文仿宋" w:cs="Times New Roman"/>
                <w:color w:val="auto"/>
                <w:sz w:val="22"/>
                <w:szCs w:val="22"/>
              </w:rPr>
              <w:t>吴刚平</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3课时</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0" w:type="auto"/>
            <w:vMerge w:val="continue"/>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单元学习过程设计</w:t>
            </w:r>
          </w:p>
        </w:tc>
        <w:tc>
          <w:tcPr>
            <w:tcW w:w="0" w:type="auto"/>
            <w:shd w:val="clear" w:color="auto" w:fill="auto"/>
            <w:vAlign w:val="center"/>
          </w:tcPr>
          <w:p>
            <w:pPr>
              <w:pStyle w:val="9"/>
              <w:keepNext w:val="0"/>
              <w:keepLines w:val="0"/>
              <w:pageBreakBefore w:val="0"/>
              <w:widowControl/>
              <w:suppressLineNumbers w:val="0"/>
              <w:kinsoku/>
              <w:overflowPunct/>
              <w:topLinePunct w:val="0"/>
              <w:autoSpaceDE/>
              <w:autoSpaceDN/>
              <w:bidi w:val="0"/>
              <w:adjustRightInd/>
              <w:snapToGrid/>
              <w:spacing w:line="240" w:lineRule="auto"/>
              <w:jc w:val="center"/>
              <w:textAlignment w:val="auto"/>
              <w:rPr>
                <w:rFonts w:hint="default" w:ascii="Times New Roman" w:hAnsi="Times New Roman" w:eastAsia="华文仿宋" w:cs="Times New Roman"/>
                <w:color w:val="auto"/>
                <w:kern w:val="0"/>
                <w:sz w:val="18"/>
                <w:szCs w:val="18"/>
                <w:lang w:val="en-US" w:eastAsia="zh-CN"/>
              </w:rPr>
            </w:pPr>
            <w:r>
              <w:rPr>
                <w:rFonts w:hint="default" w:ascii="Times New Roman" w:hAnsi="Times New Roman" w:eastAsia="华文仿宋" w:cs="Times New Roman"/>
                <w:color w:val="auto"/>
                <w:sz w:val="22"/>
                <w:szCs w:val="22"/>
              </w:rPr>
              <w:t>肖思汉</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3课时</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0" w:type="auto"/>
            <w:vMerge w:val="restar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学科实操</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从语文核心素养、任务群谈大单元的必要性</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陆志平</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2课时</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自步调学习（微视频 + 微任务）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0" w:type="auto"/>
            <w:vMerge w:val="continue"/>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语文大单元设计的原则和路径</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陆志平</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4课时</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自步调学习 + 直播课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0" w:type="auto"/>
            <w:vMerge w:val="continue"/>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如何设定语文单元目标与教学情境</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郑桂华</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4课时</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0" w:type="auto"/>
            <w:vMerge w:val="continue"/>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如何设计情境、任务与教学活动</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戴晓娥</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4课时</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0" w:type="auto"/>
            <w:vMerge w:val="continue"/>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如何设计评价与作业</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刘春</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4课时</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0" w:type="auto"/>
            <w:vMerge w:val="restart"/>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数字化</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线上线下融合的单元设计</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杨晓哲</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3课时</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0" w:type="auto"/>
            <w:vMerge w:val="continue"/>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单元设计数字化实操</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翼鸥教研员</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2课时</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单元设计数字化实操 – 自步调学习</w:t>
            </w:r>
          </w:p>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（微视频 + 微任务）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实操大任务</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本学科学段大单元教学设计</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不涉及</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3课时</w:t>
            </w:r>
          </w:p>
        </w:tc>
        <w:tc>
          <w:tcPr>
            <w:tcW w:w="0" w:type="auto"/>
            <w:shd w:val="clear" w:color="auto" w:fill="auto"/>
            <w:vAlign w:val="center"/>
          </w:tcPr>
          <w:p>
            <w:pPr>
              <w:keepNext w:val="0"/>
              <w:keepLines w:val="0"/>
              <w:pageBreakBefore w:val="0"/>
              <w:kinsoku/>
              <w:overflowPunct/>
              <w:topLinePunct w:val="0"/>
              <w:autoSpaceDE/>
              <w:autoSpaceDN/>
              <w:bidi w:val="0"/>
              <w:adjustRightInd/>
              <w:snapToGrid/>
              <w:spacing w:line="240" w:lineRule="auto"/>
              <w:jc w:val="center"/>
              <w:textAlignment w:val="auto"/>
              <w:rPr>
                <w:rFonts w:hint="default" w:ascii="Times New Roman" w:hAnsi="Times New Roman" w:eastAsia="方正仿宋_GBK" w:cs="Times New Roman"/>
                <w:color w:val="auto"/>
                <w:kern w:val="0"/>
                <w:sz w:val="21"/>
                <w:szCs w:val="21"/>
                <w:lang w:val="en-US" w:eastAsia="zh-CN"/>
              </w:rPr>
            </w:pPr>
            <w:r>
              <w:rPr>
                <w:rFonts w:hint="default" w:ascii="Times New Roman" w:hAnsi="Times New Roman" w:eastAsia="方正仿宋_GBK" w:cs="Times New Roman"/>
                <w:color w:val="auto"/>
                <w:kern w:val="0"/>
                <w:sz w:val="21"/>
                <w:szCs w:val="21"/>
                <w:lang w:val="en-US" w:eastAsia="zh-CN"/>
              </w:rPr>
              <w:t>大作业</w:t>
            </w:r>
          </w:p>
        </w:tc>
      </w:tr>
    </w:tbl>
    <w:p>
      <w:pPr>
        <w:keepNext w:val="0"/>
        <w:keepLines w:val="0"/>
        <w:pageBreakBefore w:val="0"/>
        <w:widowControl/>
        <w:kinsoku/>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楷体_GBK" w:cs="Times New Roman"/>
          <w:color w:val="auto"/>
          <w:kern w:val="0"/>
          <w:sz w:val="32"/>
          <w:szCs w:val="32"/>
        </w:rPr>
      </w:pPr>
    </w:p>
    <w:p>
      <w:pPr>
        <w:keepNext w:val="0"/>
        <w:keepLines w:val="0"/>
        <w:pageBreakBefore w:val="0"/>
        <w:kinsoku/>
        <w:overflowPunct/>
        <w:topLinePunct w:val="0"/>
        <w:autoSpaceDE/>
        <w:autoSpaceDN/>
        <w:bidi w:val="0"/>
        <w:adjustRightInd/>
        <w:snapToGrid/>
        <w:spacing w:line="590" w:lineRule="exact"/>
        <w:ind w:firstLine="645"/>
        <w:textAlignment w:val="auto"/>
        <w:rPr>
          <w:rFonts w:hint="default" w:ascii="方正楷体_GBK" w:hAnsi="方正楷体_GBK" w:eastAsia="方正楷体_GBK" w:cs="方正楷体_GBK"/>
          <w:sz w:val="32"/>
          <w:szCs w:val="32"/>
        </w:rPr>
      </w:pPr>
      <w:r>
        <w:rPr>
          <w:rFonts w:hint="default" w:ascii="方正楷体_GBK" w:hAnsi="方正楷体_GBK" w:eastAsia="方正楷体_GBK" w:cs="方正楷体_GBK"/>
          <w:sz w:val="32"/>
          <w:szCs w:val="32"/>
        </w:rPr>
        <w:t>（二）学习方式简介</w:t>
      </w:r>
    </w:p>
    <w:p>
      <w:pPr>
        <w:keepNext w:val="0"/>
        <w:keepLines w:val="0"/>
        <w:pageBreakBefore w:val="0"/>
        <w:kinsoku/>
        <w:overflowPunct/>
        <w:topLinePunct w:val="0"/>
        <w:autoSpaceDE/>
        <w:autoSpaceDN/>
        <w:bidi w:val="0"/>
        <w:adjustRightInd/>
        <w:snapToGrid/>
        <w:spacing w:line="590" w:lineRule="exact"/>
        <w:ind w:firstLine="560" w:firstLineChars="200"/>
        <w:textAlignment w:val="auto"/>
        <w:rPr>
          <w:rFonts w:hint="default" w:ascii="Times New Roman" w:hAnsi="Times New Roman" w:eastAsia="方正仿宋_GBK" w:cs="Times New Roman"/>
          <w:color w:val="auto"/>
          <w:kern w:val="0"/>
          <w:sz w:val="28"/>
          <w:szCs w:val="28"/>
        </w:rPr>
      </w:pPr>
      <w:r>
        <w:rPr>
          <w:rFonts w:hint="default" w:ascii="Times New Roman" w:hAnsi="Times New Roman" w:eastAsia="方正仿宋_GBK" w:cs="Times New Roman"/>
          <w:color w:val="auto"/>
          <w:kern w:val="0"/>
          <w:sz w:val="28"/>
          <w:szCs w:val="28"/>
        </w:rPr>
        <w:t>课程学习形式的设计遵循大单元教学设计理念，先向参培教师抛出具备挑战性的实操大任务：以备课组为单位完成本学科学段的一份大单元教学设计学历案（暂定）。为了获得完成该大任务的能力、方法和理念，教师按节奏完成如下不同类别的学习活动：</w:t>
      </w:r>
    </w:p>
    <w:p>
      <w:pPr>
        <w:pStyle w:val="17"/>
        <w:keepNext w:val="0"/>
        <w:keepLines w:val="0"/>
        <w:pageBreakBefore w:val="0"/>
        <w:numPr>
          <w:ilvl w:val="0"/>
          <w:numId w:val="2"/>
        </w:numPr>
        <w:kinsoku/>
        <w:overflowPunct/>
        <w:topLinePunct w:val="0"/>
        <w:autoSpaceDE/>
        <w:autoSpaceDN/>
        <w:bidi w:val="0"/>
        <w:adjustRightInd/>
        <w:snapToGrid/>
        <w:spacing w:line="590" w:lineRule="exact"/>
        <w:ind w:firstLineChars="0"/>
        <w:textAlignment w:val="auto"/>
        <w:rPr>
          <w:rFonts w:hint="default" w:ascii="Times New Roman" w:hAnsi="Times New Roman" w:eastAsia="方正仿宋_GBK" w:cs="Times New Roman"/>
          <w:color w:val="auto"/>
          <w:kern w:val="0"/>
          <w:sz w:val="28"/>
          <w:szCs w:val="28"/>
        </w:rPr>
      </w:pPr>
      <w:r>
        <w:rPr>
          <w:rFonts w:hint="default" w:ascii="Times New Roman" w:hAnsi="Times New Roman" w:eastAsia="方正仿宋_GBK" w:cs="Times New Roman"/>
          <w:color w:val="auto"/>
          <w:kern w:val="0"/>
          <w:sz w:val="28"/>
          <w:szCs w:val="28"/>
        </w:rPr>
        <w:t>自步调学习：微视频、配套微任务、配套学习资料</w:t>
      </w:r>
    </w:p>
    <w:p>
      <w:pPr>
        <w:pStyle w:val="17"/>
        <w:keepNext w:val="0"/>
        <w:keepLines w:val="0"/>
        <w:pageBreakBefore w:val="0"/>
        <w:numPr>
          <w:ilvl w:val="0"/>
          <w:numId w:val="2"/>
        </w:numPr>
        <w:kinsoku/>
        <w:overflowPunct/>
        <w:topLinePunct w:val="0"/>
        <w:autoSpaceDE/>
        <w:autoSpaceDN/>
        <w:bidi w:val="0"/>
        <w:adjustRightInd/>
        <w:snapToGrid/>
        <w:spacing w:line="590" w:lineRule="exact"/>
        <w:ind w:firstLineChars="0"/>
        <w:textAlignment w:val="auto"/>
        <w:rPr>
          <w:rFonts w:hint="default" w:ascii="Times New Roman" w:hAnsi="Times New Roman" w:eastAsia="方正仿宋_GBK" w:cs="Times New Roman"/>
          <w:color w:val="auto"/>
          <w:kern w:val="0"/>
          <w:sz w:val="28"/>
          <w:szCs w:val="28"/>
        </w:rPr>
      </w:pPr>
      <w:r>
        <w:rPr>
          <w:rFonts w:hint="default" w:ascii="Times New Roman" w:hAnsi="Times New Roman" w:eastAsia="方正仿宋_GBK" w:cs="Times New Roman"/>
          <w:color w:val="auto"/>
          <w:kern w:val="0"/>
          <w:sz w:val="28"/>
          <w:szCs w:val="28"/>
        </w:rPr>
        <w:t>直播课学习：提出疑问、面对面请教专家、作业指导</w:t>
      </w:r>
    </w:p>
    <w:p>
      <w:pPr>
        <w:pStyle w:val="17"/>
        <w:keepNext w:val="0"/>
        <w:keepLines w:val="0"/>
        <w:pageBreakBefore w:val="0"/>
        <w:numPr>
          <w:ilvl w:val="0"/>
          <w:numId w:val="2"/>
        </w:numPr>
        <w:kinsoku/>
        <w:overflowPunct/>
        <w:topLinePunct w:val="0"/>
        <w:autoSpaceDE/>
        <w:autoSpaceDN/>
        <w:bidi w:val="0"/>
        <w:adjustRightInd/>
        <w:snapToGrid/>
        <w:spacing w:line="590" w:lineRule="exact"/>
        <w:ind w:firstLineChars="0"/>
        <w:textAlignment w:val="auto"/>
        <w:rPr>
          <w:rFonts w:hint="default" w:ascii="Times New Roman" w:hAnsi="Times New Roman" w:eastAsia="方正仿宋_GBK" w:cs="Times New Roman"/>
          <w:color w:val="auto"/>
          <w:kern w:val="0"/>
          <w:sz w:val="28"/>
          <w:szCs w:val="28"/>
        </w:rPr>
      </w:pPr>
      <w:r>
        <w:rPr>
          <w:rFonts w:hint="default" w:ascii="Times New Roman" w:hAnsi="Times New Roman" w:eastAsia="方正仿宋_GBK" w:cs="Times New Roman"/>
          <w:color w:val="auto"/>
          <w:kern w:val="0"/>
          <w:sz w:val="28"/>
          <w:szCs w:val="28"/>
        </w:rPr>
        <w:t>一线专家指导（语文/数学学科）：一线专家在线点评有代表性的参培教师大单元教学设计作业（可能是比赛形式，以赛促学）</w:t>
      </w:r>
    </w:p>
    <w:p>
      <w:pPr>
        <w:pStyle w:val="17"/>
        <w:keepNext w:val="0"/>
        <w:keepLines w:val="0"/>
        <w:pageBreakBefore w:val="0"/>
        <w:numPr>
          <w:ilvl w:val="0"/>
          <w:numId w:val="2"/>
        </w:numPr>
        <w:kinsoku/>
        <w:overflowPunct/>
        <w:topLinePunct w:val="0"/>
        <w:autoSpaceDE/>
        <w:autoSpaceDN/>
        <w:bidi w:val="0"/>
        <w:adjustRightInd/>
        <w:snapToGrid/>
        <w:spacing w:line="590" w:lineRule="exact"/>
        <w:ind w:firstLineChars="0"/>
        <w:textAlignment w:val="auto"/>
        <w:rPr>
          <w:rFonts w:hint="default" w:ascii="Times New Roman" w:hAnsi="Times New Roman" w:eastAsia="方正仿宋_GBK" w:cs="Times New Roman"/>
          <w:color w:val="auto"/>
          <w:kern w:val="0"/>
          <w:sz w:val="28"/>
          <w:szCs w:val="28"/>
        </w:rPr>
      </w:pPr>
      <w:r>
        <w:rPr>
          <w:rFonts w:hint="default" w:ascii="Times New Roman" w:hAnsi="Times New Roman" w:eastAsia="方正仿宋_GBK" w:cs="Times New Roman"/>
          <w:color w:val="auto"/>
          <w:kern w:val="0"/>
          <w:sz w:val="28"/>
          <w:szCs w:val="28"/>
        </w:rPr>
        <w:t>实操大任务与子任务：实操大任务会被拆分成3个子任务，教师循序渐进掌握大单元教学设计的要义</w:t>
      </w:r>
    </w:p>
    <w:p>
      <w:pPr>
        <w:pStyle w:val="17"/>
        <w:keepNext w:val="0"/>
        <w:keepLines w:val="0"/>
        <w:pageBreakBefore w:val="0"/>
        <w:numPr>
          <w:ilvl w:val="0"/>
          <w:numId w:val="2"/>
        </w:numPr>
        <w:kinsoku/>
        <w:overflowPunct/>
        <w:topLinePunct w:val="0"/>
        <w:autoSpaceDE/>
        <w:autoSpaceDN/>
        <w:bidi w:val="0"/>
        <w:adjustRightInd/>
        <w:snapToGrid/>
        <w:spacing w:line="590" w:lineRule="exact"/>
        <w:ind w:firstLineChars="0"/>
        <w:textAlignment w:val="auto"/>
        <w:rPr>
          <w:rFonts w:hint="default" w:ascii="Times New Roman" w:hAnsi="Times New Roman" w:eastAsia="方正仿宋_GBK" w:cs="Times New Roman"/>
          <w:color w:val="auto"/>
          <w:kern w:val="0"/>
          <w:sz w:val="28"/>
          <w:szCs w:val="28"/>
        </w:rPr>
      </w:pPr>
      <w:r>
        <w:rPr>
          <w:rFonts w:hint="default" w:ascii="Times New Roman" w:hAnsi="Times New Roman" w:eastAsia="方正仿宋_GBK" w:cs="Times New Roman"/>
          <w:color w:val="auto"/>
          <w:kern w:val="0"/>
          <w:sz w:val="28"/>
          <w:szCs w:val="28"/>
        </w:rPr>
        <w:t>数字化实操：将大单元设计进行数字化</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MicrosoftYaHei-Bold" w:cs="Times New Roman"/>
          <w:b/>
          <w:bCs/>
          <w:color w:val="auto"/>
          <w:kern w:val="0"/>
          <w:sz w:val="36"/>
          <w:szCs w:val="36"/>
        </w:rPr>
      </w:pPr>
      <w:r>
        <w:rPr>
          <w:rFonts w:hint="default" w:ascii="Times New Roman" w:hAnsi="Times New Roman" w:eastAsia="MicrosoftYaHei-Bold" w:cs="Times New Roman"/>
          <w:b/>
          <w:bCs/>
          <w:color w:val="auto"/>
          <w:kern w:val="0"/>
          <w:sz w:val="36"/>
          <w:szCs w:val="36"/>
        </w:rPr>
        <w:drawing>
          <wp:inline distT="0" distB="0" distL="0" distR="0">
            <wp:extent cx="5278120" cy="2463800"/>
            <wp:effectExtent l="0" t="0" r="10160" b="5080"/>
            <wp:docPr id="7357240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24000" name="图片 1"/>
                    <pic:cNvPicPr>
                      <a:picLocks noChangeAspect="1"/>
                    </pic:cNvPicPr>
                  </pic:nvPicPr>
                  <pic:blipFill>
                    <a:blip r:embed="rId6"/>
                    <a:stretch>
                      <a:fillRect/>
                    </a:stretch>
                  </pic:blipFill>
                  <pic:spPr>
                    <a:xfrm>
                      <a:off x="0" y="0"/>
                      <a:ext cx="5278120" cy="2463800"/>
                    </a:xfrm>
                    <a:prstGeom prst="rect">
                      <a:avLst/>
                    </a:prstGeom>
                  </pic:spPr>
                </pic:pic>
              </a:graphicData>
            </a:graphic>
          </wp:inline>
        </w:drawing>
      </w:r>
    </w:p>
    <w:p>
      <w:pPr>
        <w:keepNext w:val="0"/>
        <w:keepLines w:val="0"/>
        <w:pageBreakBefore w:val="0"/>
        <w:widowControl/>
        <w:kinsoku/>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楷体_GBK" w:cs="Times New Roman"/>
          <w:color w:val="auto"/>
          <w:kern w:val="0"/>
          <w:sz w:val="32"/>
          <w:szCs w:val="32"/>
        </w:rPr>
      </w:pPr>
      <w:r>
        <w:rPr>
          <w:rFonts w:hint="default" w:ascii="Times New Roman" w:hAnsi="Times New Roman" w:eastAsia="方正楷体_GBK" w:cs="Times New Roman"/>
          <w:color w:val="auto"/>
          <w:kern w:val="0"/>
          <w:sz w:val="32"/>
          <w:szCs w:val="32"/>
        </w:rPr>
        <w:t>（三）学习工具简介</w:t>
      </w:r>
    </w:p>
    <w:p>
      <w:pPr>
        <w:keepNext w:val="0"/>
        <w:keepLines w:val="0"/>
        <w:pageBreakBefore w:val="0"/>
        <w:kinsoku/>
        <w:overflowPunct/>
        <w:topLinePunct w:val="0"/>
        <w:autoSpaceDE/>
        <w:autoSpaceDN/>
        <w:bidi w:val="0"/>
        <w:adjustRightInd/>
        <w:snapToGrid/>
        <w:spacing w:line="590" w:lineRule="exact"/>
        <w:textAlignment w:val="auto"/>
        <w:rPr>
          <w:rFonts w:hint="default" w:ascii="Times New Roman" w:hAnsi="Times New Roman" w:eastAsia="方正仿宋_GBK" w:cs="Times New Roman"/>
          <w:color w:val="auto"/>
          <w:kern w:val="0"/>
          <w:sz w:val="28"/>
          <w:szCs w:val="28"/>
        </w:rPr>
      </w:pPr>
      <w:r>
        <w:rPr>
          <w:rFonts w:hint="default" w:ascii="Times New Roman" w:hAnsi="Times New Roman" w:eastAsia="方正仿宋_GBK" w:cs="Times New Roman"/>
          <w:color w:val="auto"/>
          <w:kern w:val="0"/>
          <w:sz w:val="28"/>
          <w:szCs w:val="28"/>
        </w:rPr>
        <w:t xml:space="preserve">    参培教师线上学习全程在ClassIn学习平台完成，学习开始前会分配账号并发送学习通知。</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6850" cy="2256155"/>
            <wp:effectExtent l="0" t="0" r="11430" b="14605"/>
            <wp:docPr id="1028" name="图片 3"/>
            <wp:cNvGraphicFramePr/>
            <a:graphic xmlns:a="http://schemas.openxmlformats.org/drawingml/2006/main">
              <a:graphicData uri="http://schemas.openxmlformats.org/drawingml/2006/picture">
                <pic:pic xmlns:pic="http://schemas.openxmlformats.org/drawingml/2006/picture">
                  <pic:nvPicPr>
                    <pic:cNvPr id="1028" name="图片 3"/>
                    <pic:cNvPicPr/>
                  </pic:nvPicPr>
                  <pic:blipFill>
                    <a:blip r:embed="rId7" cstate="print"/>
                    <a:srcRect/>
                    <a:stretch>
                      <a:fillRect/>
                    </a:stretch>
                  </pic:blipFill>
                  <pic:spPr>
                    <a:xfrm>
                      <a:off x="0" y="0"/>
                      <a:ext cx="5276850" cy="2256155"/>
                    </a:xfrm>
                    <a:prstGeom prst="rect">
                      <a:avLst/>
                    </a:prstGeom>
                  </pic:spPr>
                </pic:pic>
              </a:graphicData>
            </a:graphic>
          </wp:inline>
        </w:drawing>
      </w:r>
    </w:p>
    <w:p>
      <w:pPr>
        <w:keepNext w:val="0"/>
        <w:keepLines w:val="0"/>
        <w:pageBreakBefore w:val="0"/>
        <w:kinsoku/>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rPr>
      </w:pPr>
      <w:r>
        <w:rPr>
          <w:rFonts w:hint="eastAsia" w:ascii="Times New Roman" w:hAnsi="Times New Roman" w:eastAsia="方正黑体_GBK" w:cs="Times New Roman"/>
          <w:sz w:val="32"/>
          <w:szCs w:val="32"/>
          <w:lang w:val="en-US" w:eastAsia="zh-CN"/>
        </w:rPr>
        <w:t>六</w:t>
      </w:r>
      <w:r>
        <w:rPr>
          <w:rFonts w:hint="default" w:ascii="Times New Roman" w:hAnsi="Times New Roman" w:eastAsia="方正黑体_GBK" w:cs="Times New Roman"/>
          <w:sz w:val="32"/>
          <w:szCs w:val="32"/>
        </w:rPr>
        <w:t>、</w:t>
      </w:r>
      <w:r>
        <w:rPr>
          <w:rFonts w:hint="default" w:ascii="Times New Roman" w:hAnsi="Times New Roman" w:eastAsia="方正黑体_GBK" w:cs="Times New Roman"/>
          <w:sz w:val="32"/>
          <w:szCs w:val="32"/>
          <w:lang w:val="en-US" w:eastAsia="zh-CN"/>
        </w:rPr>
        <w:t>培训内容</w:t>
      </w:r>
    </w:p>
    <w:p>
      <w:pPr>
        <w:pStyle w:val="14"/>
        <w:keepNext w:val="0"/>
        <w:keepLines w:val="0"/>
        <w:pageBreakBefore w:val="0"/>
        <w:kinsoku/>
        <w:overflowPunct/>
        <w:topLinePunct w:val="0"/>
        <w:autoSpaceDE/>
        <w:autoSpaceDN/>
        <w:bidi w:val="0"/>
        <w:adjustRightInd/>
        <w:snapToGrid/>
        <w:spacing w:line="590" w:lineRule="exact"/>
        <w:textAlignment w:val="auto"/>
        <w:rPr>
          <w:rFonts w:hint="default" w:ascii="Times New Roman" w:hAnsi="Times New Roman" w:eastAsia="方正仿宋_GBK" w:cs="Times New Roman"/>
          <w:color w:val="auto"/>
          <w:kern w:val="0"/>
          <w:sz w:val="32"/>
          <w:szCs w:val="32"/>
          <w:lang w:val="en-US" w:eastAsia="zh-CN" w:bidi="ar-SA"/>
        </w:rPr>
      </w:pPr>
      <w:r>
        <w:rPr>
          <w:rFonts w:hint="default" w:ascii="Times New Roman" w:hAnsi="Times New Roman" w:eastAsia="方正仿宋_GBK" w:cs="Times New Roman"/>
          <w:color w:val="auto"/>
          <w:kern w:val="0"/>
          <w:sz w:val="32"/>
          <w:szCs w:val="32"/>
          <w:lang w:val="en-US" w:eastAsia="zh-CN" w:bidi="ar-SA"/>
        </w:rPr>
        <w:t>第一阶段</w:t>
      </w:r>
      <w:r>
        <w:rPr>
          <w:rFonts w:hint="eastAsia"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2024年3-5月</w:t>
      </w:r>
      <w:r>
        <w:rPr>
          <w:rFonts w:hint="eastAsia"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为期6周的线上培训</w:t>
      </w:r>
      <w:r>
        <w:rPr>
          <w:rFonts w:hint="eastAsia"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其中</w:t>
      </w:r>
      <w:r>
        <w:rPr>
          <w:rFonts w:hint="default" w:ascii="Times New Roman" w:hAnsi="Times New Roman" w:eastAsia="方正仿宋_GBK" w:cs="Times New Roman"/>
          <w:color w:val="auto"/>
          <w:sz w:val="32"/>
          <w:szCs w:val="32"/>
          <w:lang w:val="en-US" w:eastAsia="zh-CN"/>
        </w:rPr>
        <w:t>语文学科学员</w:t>
      </w:r>
      <w:r>
        <w:rPr>
          <w:rFonts w:hint="default" w:ascii="Times New Roman" w:hAnsi="Times New Roman" w:eastAsia="方正仿宋_GBK" w:cs="Times New Roman"/>
          <w:color w:val="auto"/>
          <w:kern w:val="0"/>
          <w:sz w:val="32"/>
          <w:szCs w:val="32"/>
          <w:lang w:val="en-US" w:eastAsia="zh-CN" w:bidi="ar-SA"/>
        </w:rPr>
        <w:t>学习《指向核心素养的语文大单元教学设计》课程，数学学科学员学习《指向核心素养的数学大单元教学设计》课程，</w:t>
      </w:r>
      <w:r>
        <w:rPr>
          <w:rFonts w:hint="default" w:ascii="Times New Roman" w:hAnsi="Times New Roman" w:eastAsia="方正仿宋_GBK" w:cs="Times New Roman"/>
          <w:color w:val="auto"/>
          <w:sz w:val="32"/>
          <w:szCs w:val="32"/>
          <w:lang w:val="en-US" w:eastAsia="zh-CN"/>
        </w:rPr>
        <w:t>非语文、数学学科学员</w:t>
      </w:r>
      <w:r>
        <w:rPr>
          <w:rFonts w:hint="default" w:ascii="Times New Roman" w:hAnsi="Times New Roman" w:eastAsia="方正仿宋_GBK" w:cs="Times New Roman"/>
          <w:color w:val="auto"/>
          <w:kern w:val="0"/>
          <w:sz w:val="32"/>
          <w:szCs w:val="32"/>
          <w:lang w:val="en-US" w:eastAsia="zh-CN" w:bidi="ar-SA"/>
        </w:rPr>
        <w:t>学习《素养导向下的大单元教学设计》课程，双流区教科院</w:t>
      </w:r>
      <w:r>
        <w:rPr>
          <w:rFonts w:hint="eastAsia" w:eastAsia="方正仿宋_GBK" w:cs="Times New Roman"/>
          <w:color w:val="auto"/>
          <w:kern w:val="0"/>
          <w:sz w:val="32"/>
          <w:szCs w:val="32"/>
          <w:lang w:val="en-US" w:eastAsia="zh-CN" w:bidi="ar-SA"/>
        </w:rPr>
        <w:t>相关</w:t>
      </w:r>
      <w:r>
        <w:rPr>
          <w:rFonts w:hint="default" w:ascii="Times New Roman" w:hAnsi="Times New Roman" w:eastAsia="方正仿宋_GBK" w:cs="Times New Roman"/>
          <w:color w:val="auto"/>
          <w:kern w:val="0"/>
          <w:sz w:val="32"/>
          <w:szCs w:val="32"/>
          <w:lang w:val="en-US" w:eastAsia="zh-CN" w:bidi="ar-SA"/>
        </w:rPr>
        <w:t>学科教研员参与培训并</w:t>
      </w:r>
      <w:r>
        <w:rPr>
          <w:rFonts w:hint="eastAsia" w:eastAsia="方正仿宋_GBK" w:cs="Times New Roman"/>
          <w:color w:val="auto"/>
          <w:kern w:val="0"/>
          <w:sz w:val="32"/>
          <w:szCs w:val="32"/>
          <w:lang w:val="en-US" w:eastAsia="zh-CN" w:bidi="ar-SA"/>
        </w:rPr>
        <w:t>组织</w:t>
      </w:r>
      <w:r>
        <w:rPr>
          <w:rFonts w:hint="default" w:ascii="Times New Roman" w:hAnsi="Times New Roman" w:eastAsia="方正仿宋_GBK" w:cs="Times New Roman"/>
          <w:color w:val="auto"/>
          <w:kern w:val="0"/>
          <w:sz w:val="32"/>
          <w:szCs w:val="32"/>
          <w:lang w:val="en-US" w:eastAsia="zh-CN" w:bidi="ar-SA"/>
        </w:rPr>
        <w:t>成立学科研修共同体，</w:t>
      </w:r>
      <w:r>
        <w:rPr>
          <w:rFonts w:hint="eastAsia" w:eastAsia="方正仿宋_GBK" w:cs="Times New Roman"/>
          <w:color w:val="auto"/>
          <w:kern w:val="0"/>
          <w:sz w:val="32"/>
          <w:szCs w:val="32"/>
          <w:lang w:val="en-US" w:eastAsia="zh-CN" w:bidi="ar-SA"/>
        </w:rPr>
        <w:t>负责</w:t>
      </w:r>
      <w:r>
        <w:rPr>
          <w:rFonts w:hint="default" w:ascii="Times New Roman" w:hAnsi="Times New Roman" w:eastAsia="方正仿宋_GBK" w:cs="Times New Roman"/>
          <w:color w:val="auto"/>
          <w:kern w:val="0"/>
          <w:sz w:val="32"/>
          <w:szCs w:val="32"/>
          <w:lang w:val="en-US" w:eastAsia="zh-CN" w:bidi="ar-SA"/>
        </w:rPr>
        <w:t>管理并引领研修。</w:t>
      </w:r>
    </w:p>
    <w:p>
      <w:pPr>
        <w:pStyle w:val="14"/>
        <w:keepNext w:val="0"/>
        <w:keepLines w:val="0"/>
        <w:pageBreakBefore w:val="0"/>
        <w:kinsoku/>
        <w:overflowPunct/>
        <w:topLinePunct w:val="0"/>
        <w:autoSpaceDE/>
        <w:autoSpaceDN/>
        <w:bidi w:val="0"/>
        <w:adjustRightInd/>
        <w:snapToGrid/>
        <w:spacing w:line="590" w:lineRule="exact"/>
        <w:textAlignment w:val="auto"/>
        <w:rPr>
          <w:rFonts w:hint="eastAsia" w:ascii="Times New Roman" w:hAnsi="Times New Roman" w:eastAsia="方正仿宋_GBK" w:cs="Times New Roman"/>
          <w:color w:val="auto"/>
          <w:kern w:val="0"/>
          <w:sz w:val="32"/>
          <w:szCs w:val="32"/>
          <w:lang w:val="en-US" w:eastAsia="zh-CN" w:bidi="ar-SA"/>
        </w:rPr>
      </w:pPr>
      <w:r>
        <w:rPr>
          <w:rFonts w:hint="default" w:ascii="Times New Roman" w:hAnsi="Times New Roman" w:eastAsia="方正仿宋_GBK" w:cs="Times New Roman"/>
          <w:color w:val="auto"/>
          <w:kern w:val="0"/>
          <w:sz w:val="32"/>
          <w:szCs w:val="32"/>
          <w:lang w:val="en-US" w:eastAsia="zh-CN" w:bidi="ar-SA"/>
        </w:rPr>
        <w:t>第二阶段</w:t>
      </w:r>
      <w:r>
        <w:rPr>
          <w:rFonts w:hint="eastAsia"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100名</w:t>
      </w:r>
      <w:r>
        <w:rPr>
          <w:rFonts w:hint="eastAsia" w:eastAsia="方正仿宋_GBK" w:cs="Times New Roman"/>
          <w:color w:val="auto"/>
          <w:kern w:val="0"/>
          <w:sz w:val="32"/>
          <w:szCs w:val="32"/>
          <w:lang w:val="en-US" w:eastAsia="zh-CN" w:bidi="ar-SA"/>
        </w:rPr>
        <w:t>精英</w:t>
      </w:r>
      <w:r>
        <w:rPr>
          <w:rFonts w:hint="default" w:ascii="Times New Roman" w:hAnsi="Times New Roman" w:eastAsia="方正仿宋_GBK" w:cs="Times New Roman"/>
          <w:color w:val="auto"/>
          <w:kern w:val="0"/>
          <w:sz w:val="32"/>
          <w:szCs w:val="32"/>
          <w:lang w:val="en-US" w:eastAsia="zh-CN" w:bidi="ar-SA"/>
        </w:rPr>
        <w:t>学员于2024年暑假参加线下研学</w:t>
      </w:r>
      <w:r>
        <w:rPr>
          <w:rFonts w:hint="eastAsia" w:eastAsia="方正仿宋_GBK" w:cs="Times New Roman"/>
          <w:color w:val="auto"/>
          <w:kern w:val="0"/>
          <w:sz w:val="32"/>
          <w:szCs w:val="32"/>
          <w:lang w:val="en-US" w:eastAsia="zh-CN" w:bidi="ar-SA"/>
        </w:rPr>
        <w:t>。</w:t>
      </w:r>
      <w:r>
        <w:rPr>
          <w:rFonts w:hint="eastAsia" w:ascii="Times New Roman" w:hAnsi="Times New Roman"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华东师范大学课程与教学研究所</w:t>
      </w:r>
      <w:r>
        <w:rPr>
          <w:rFonts w:hint="eastAsia" w:ascii="Times New Roman" w:hAnsi="Times New Roman" w:eastAsia="方正仿宋_GBK" w:cs="Times New Roman"/>
          <w:color w:val="auto"/>
          <w:kern w:val="0"/>
          <w:sz w:val="32"/>
          <w:szCs w:val="32"/>
          <w:lang w:val="en-US" w:eastAsia="zh-CN" w:bidi="ar-SA"/>
        </w:rPr>
        <w:t>从所有参培学员中</w:t>
      </w:r>
      <w:r>
        <w:rPr>
          <w:rFonts w:hint="default" w:ascii="Times New Roman" w:hAnsi="Times New Roman" w:eastAsia="方正仿宋_GBK" w:cs="Times New Roman"/>
          <w:color w:val="auto"/>
          <w:kern w:val="0"/>
          <w:sz w:val="32"/>
          <w:szCs w:val="32"/>
          <w:lang w:val="en-US" w:eastAsia="zh-CN" w:bidi="ar-SA"/>
        </w:rPr>
        <w:t>评选200名线上学习优秀学员</w:t>
      </w:r>
      <w:r>
        <w:rPr>
          <w:rFonts w:hint="eastAsia" w:ascii="Times New Roman" w:hAnsi="Times New Roman"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双流区教科院综合考核，再从200名优秀学员中遴选</w:t>
      </w:r>
      <w:r>
        <w:rPr>
          <w:rFonts w:hint="eastAsia" w:ascii="Times New Roman" w:hAnsi="Times New Roman" w:eastAsia="方正仿宋_GBK" w:cs="Times New Roman"/>
          <w:color w:val="auto"/>
          <w:kern w:val="0"/>
          <w:sz w:val="32"/>
          <w:szCs w:val="32"/>
          <w:lang w:val="en-US" w:eastAsia="zh-CN" w:bidi="ar-SA"/>
        </w:rPr>
        <w:t>１００名精英学员）</w:t>
      </w:r>
    </w:p>
    <w:p>
      <w:pPr>
        <w:pStyle w:val="14"/>
        <w:keepNext w:val="0"/>
        <w:keepLines w:val="0"/>
        <w:pageBreakBefore w:val="0"/>
        <w:kinsoku/>
        <w:overflowPunct/>
        <w:topLinePunct w:val="0"/>
        <w:autoSpaceDE/>
        <w:autoSpaceDN/>
        <w:bidi w:val="0"/>
        <w:adjustRightInd/>
        <w:snapToGrid/>
        <w:spacing w:line="590" w:lineRule="exact"/>
        <w:textAlignment w:val="auto"/>
        <w:rPr>
          <w:rFonts w:hint="default" w:ascii="Times New Roman" w:hAnsi="Times New Roman" w:eastAsia="方正仿宋_GBK" w:cs="Times New Roman"/>
          <w:color w:val="auto"/>
          <w:kern w:val="0"/>
          <w:sz w:val="32"/>
          <w:szCs w:val="32"/>
          <w:lang w:val="en-US" w:eastAsia="zh-CN" w:bidi="ar-SA"/>
        </w:rPr>
      </w:pPr>
      <w:r>
        <w:rPr>
          <w:rFonts w:hint="default" w:ascii="Times New Roman" w:hAnsi="Times New Roman" w:eastAsia="方正仿宋_GBK" w:cs="Times New Roman"/>
          <w:color w:val="auto"/>
          <w:kern w:val="0"/>
          <w:sz w:val="32"/>
          <w:szCs w:val="32"/>
          <w:lang w:val="en-US" w:eastAsia="zh-CN" w:bidi="ar-SA"/>
        </w:rPr>
        <w:t>第三阶段</w:t>
      </w:r>
      <w:r>
        <w:rPr>
          <w:rFonts w:hint="eastAsia"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2024年8-10月</w:t>
      </w:r>
      <w:r>
        <w:rPr>
          <w:rFonts w:hint="eastAsia"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开展</w:t>
      </w:r>
      <w:r>
        <w:rPr>
          <w:rFonts w:hint="eastAsia" w:ascii="Times New Roman" w:hAnsi="Times New Roman"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新课程落实核心素养</w:t>
      </w:r>
      <w:r>
        <w:rPr>
          <w:rFonts w:hint="eastAsia" w:ascii="Times New Roman" w:hAnsi="Times New Roman"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单元学历案教学设计</w:t>
      </w:r>
      <w:r>
        <w:rPr>
          <w:rFonts w:hint="eastAsia" w:ascii="Times New Roman" w:hAnsi="Times New Roman"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征集和学员人人献课活动，形成</w:t>
      </w:r>
      <w:r>
        <w:rPr>
          <w:rFonts w:hint="eastAsia" w:ascii="Times New Roman" w:hAnsi="Times New Roman"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新课程落实核心素养</w:t>
      </w:r>
      <w:r>
        <w:rPr>
          <w:rFonts w:hint="eastAsia"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单元学历案教学设计</w:t>
      </w:r>
      <w:r>
        <w:rPr>
          <w:rFonts w:hint="eastAsia" w:ascii="Times New Roman" w:hAnsi="Times New Roman"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成果集</w:t>
      </w:r>
      <w:r>
        <w:rPr>
          <w:rFonts w:hint="eastAsia" w:eastAsia="方正仿宋_GBK" w:cs="Times New Roman"/>
          <w:color w:val="auto"/>
          <w:kern w:val="0"/>
          <w:sz w:val="32"/>
          <w:szCs w:val="32"/>
          <w:lang w:val="en-US" w:eastAsia="zh-CN" w:bidi="ar-SA"/>
        </w:rPr>
        <w:t>。</w:t>
      </w:r>
    </w:p>
    <w:p>
      <w:pPr>
        <w:pStyle w:val="14"/>
        <w:keepNext w:val="0"/>
        <w:keepLines w:val="0"/>
        <w:pageBreakBefore w:val="0"/>
        <w:kinsoku/>
        <w:overflowPunct/>
        <w:topLinePunct w:val="0"/>
        <w:autoSpaceDE/>
        <w:autoSpaceDN/>
        <w:bidi w:val="0"/>
        <w:adjustRightInd/>
        <w:snapToGrid/>
        <w:spacing w:line="590" w:lineRule="exact"/>
        <w:textAlignment w:val="auto"/>
        <w:rPr>
          <w:rFonts w:hint="eastAsia" w:eastAsia="方正仿宋_GBK" w:cs="Times New Roman"/>
          <w:color w:val="auto"/>
          <w:kern w:val="0"/>
          <w:sz w:val="32"/>
          <w:szCs w:val="32"/>
          <w:lang w:val="en-US" w:eastAsia="zh-CN" w:bidi="ar-SA"/>
        </w:rPr>
      </w:pPr>
      <w:r>
        <w:rPr>
          <w:rFonts w:hint="default" w:ascii="Times New Roman" w:hAnsi="Times New Roman" w:eastAsia="方正仿宋_GBK" w:cs="Times New Roman"/>
          <w:color w:val="auto"/>
          <w:kern w:val="0"/>
          <w:sz w:val="32"/>
          <w:szCs w:val="32"/>
          <w:lang w:val="en-US" w:eastAsia="zh-CN" w:bidi="ar-SA"/>
        </w:rPr>
        <w:t>第四阶段</w:t>
      </w:r>
      <w:r>
        <w:rPr>
          <w:rFonts w:hint="eastAsia"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2024年11月通过线上学习考核分+人人献课校内评分+教学设计评分，综合评选100名新课标领航教师</w:t>
      </w:r>
      <w:r>
        <w:rPr>
          <w:rFonts w:hint="eastAsia" w:eastAsia="方正仿宋_GBK" w:cs="Times New Roman"/>
          <w:color w:val="auto"/>
          <w:kern w:val="0"/>
          <w:sz w:val="32"/>
          <w:szCs w:val="32"/>
          <w:lang w:val="en-US" w:eastAsia="zh-CN" w:bidi="ar-SA"/>
        </w:rPr>
        <w:t>。　</w:t>
      </w:r>
    </w:p>
    <w:p>
      <w:pPr>
        <w:pStyle w:val="14"/>
        <w:keepNext w:val="0"/>
        <w:keepLines w:val="0"/>
        <w:pageBreakBefore w:val="0"/>
        <w:kinsoku/>
        <w:overflowPunct/>
        <w:topLinePunct w:val="0"/>
        <w:autoSpaceDE/>
        <w:autoSpaceDN/>
        <w:bidi w:val="0"/>
        <w:adjustRightInd/>
        <w:snapToGrid/>
        <w:spacing w:line="590" w:lineRule="exac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color w:val="auto"/>
          <w:kern w:val="0"/>
          <w:sz w:val="32"/>
          <w:szCs w:val="32"/>
          <w:lang w:val="en-US" w:eastAsia="zh-CN" w:bidi="ar-SA"/>
        </w:rPr>
        <w:t>第五阶段</w:t>
      </w:r>
      <w:r>
        <w:rPr>
          <w:rFonts w:hint="eastAsia" w:eastAsia="方正仿宋_GBK" w:cs="Times New Roman"/>
          <w:color w:val="auto"/>
          <w:kern w:val="0"/>
          <w:sz w:val="32"/>
          <w:szCs w:val="32"/>
          <w:lang w:val="en-US" w:eastAsia="zh-CN" w:bidi="ar-SA"/>
        </w:rPr>
        <w:t>：</w:t>
      </w:r>
      <w:r>
        <w:rPr>
          <w:rFonts w:hint="default" w:ascii="Times New Roman" w:hAnsi="Times New Roman" w:eastAsia="方正仿宋_GBK" w:cs="Times New Roman"/>
          <w:color w:val="auto"/>
          <w:kern w:val="0"/>
          <w:sz w:val="32"/>
          <w:szCs w:val="32"/>
          <w:lang w:val="en-US" w:eastAsia="zh-CN" w:bidi="ar-SA"/>
        </w:rPr>
        <w:t>2024年12月</w:t>
      </w:r>
      <w:r>
        <w:rPr>
          <w:rFonts w:hint="eastAsia" w:eastAsia="方正仿宋_GBK" w:cs="Times New Roman"/>
          <w:color w:val="auto"/>
          <w:kern w:val="0"/>
          <w:sz w:val="32"/>
          <w:szCs w:val="32"/>
          <w:lang w:val="en-US" w:eastAsia="zh-CN" w:bidi="ar-SA"/>
        </w:rPr>
        <w:t>举办</w:t>
      </w:r>
      <w:r>
        <w:rPr>
          <w:rFonts w:hint="default" w:ascii="Times New Roman" w:hAnsi="Times New Roman" w:eastAsia="方正仿宋_GBK" w:cs="Times New Roman"/>
          <w:color w:val="auto"/>
          <w:kern w:val="0"/>
          <w:sz w:val="32"/>
          <w:szCs w:val="32"/>
          <w:lang w:val="en-US" w:eastAsia="zh-CN" w:bidi="ar-SA"/>
        </w:rPr>
        <w:t>学术交流活动，</w:t>
      </w:r>
      <w:r>
        <w:rPr>
          <w:rFonts w:hint="eastAsia" w:eastAsia="方正仿宋_GBK" w:cs="Times New Roman"/>
          <w:color w:val="auto"/>
          <w:kern w:val="0"/>
          <w:sz w:val="32"/>
          <w:szCs w:val="32"/>
          <w:lang w:val="en-US" w:eastAsia="zh-CN" w:bidi="ar-SA"/>
        </w:rPr>
        <w:t>以“</w:t>
      </w:r>
      <w:r>
        <w:rPr>
          <w:rFonts w:hint="default" w:ascii="Times New Roman" w:hAnsi="Times New Roman" w:eastAsia="方正仿宋_GBK" w:cs="Times New Roman"/>
          <w:color w:val="auto"/>
          <w:kern w:val="0"/>
          <w:sz w:val="32"/>
          <w:szCs w:val="32"/>
          <w:lang w:val="en-US" w:eastAsia="zh-CN" w:bidi="ar-SA"/>
        </w:rPr>
        <w:t>课堂展示+专家指导+新课标领航教师表彰+结业典礼</w:t>
      </w:r>
      <w:r>
        <w:rPr>
          <w:rFonts w:hint="eastAsia" w:eastAsia="方正仿宋_GBK" w:cs="Times New Roman"/>
          <w:color w:val="auto"/>
          <w:kern w:val="0"/>
          <w:sz w:val="32"/>
          <w:szCs w:val="32"/>
          <w:lang w:val="en-US" w:eastAsia="zh-CN" w:bidi="ar-SA"/>
        </w:rPr>
        <w:t>”的方式进行。</w:t>
      </w:r>
    </w:p>
    <w:p>
      <w:pPr>
        <w:keepNext w:val="0"/>
        <w:keepLines w:val="0"/>
        <w:pageBreakBefore w:val="0"/>
        <w:kinsoku/>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黑体_GBK" w:cs="Times New Roman"/>
          <w:sz w:val="32"/>
          <w:szCs w:val="32"/>
        </w:rPr>
      </w:pPr>
      <w:r>
        <w:rPr>
          <w:rFonts w:hint="eastAsia" w:ascii="Times New Roman" w:hAnsi="Times New Roman" w:eastAsia="方正黑体_GBK" w:cs="Times New Roman"/>
          <w:sz w:val="32"/>
          <w:szCs w:val="32"/>
          <w:lang w:val="en-US" w:eastAsia="zh-CN"/>
        </w:rPr>
        <w:t>七</w:t>
      </w:r>
      <w:r>
        <w:rPr>
          <w:rFonts w:hint="default" w:ascii="Times New Roman" w:hAnsi="Times New Roman" w:eastAsia="方正黑体_GBK" w:cs="Times New Roman"/>
          <w:sz w:val="32"/>
          <w:szCs w:val="32"/>
        </w:rPr>
        <w:t>、</w:t>
      </w:r>
      <w:r>
        <w:rPr>
          <w:rFonts w:hint="default" w:ascii="Times New Roman" w:hAnsi="Times New Roman" w:eastAsia="方正黑体_GBK" w:cs="Times New Roman"/>
          <w:sz w:val="32"/>
          <w:szCs w:val="32"/>
          <w:lang w:val="en-US" w:eastAsia="zh-CN"/>
        </w:rPr>
        <w:t>培训经费</w:t>
      </w:r>
    </w:p>
    <w:p>
      <w:pPr>
        <w:pStyle w:val="14"/>
        <w:keepNext w:val="0"/>
        <w:keepLines w:val="0"/>
        <w:pageBreakBefore w:val="0"/>
        <w:kinsoku/>
        <w:overflowPunct/>
        <w:topLinePunct w:val="0"/>
        <w:autoSpaceDE/>
        <w:autoSpaceDN/>
        <w:bidi w:val="0"/>
        <w:adjustRightInd/>
        <w:snapToGrid/>
        <w:spacing w:line="590" w:lineRule="exact"/>
        <w:textAlignment w:val="auto"/>
        <w:rPr>
          <w:rFonts w:hint="eastAsia" w:ascii="Times New Roman" w:hAnsi="Times New Roman" w:eastAsia="方正仿宋_GBK" w:cs="Times New Roman"/>
          <w:b w:val="0"/>
          <w:bCs w:val="0"/>
          <w:szCs w:val="32"/>
          <w:lang w:val="en-US" w:eastAsia="zh-CN"/>
        </w:rPr>
      </w:pPr>
      <w:r>
        <w:rPr>
          <w:rFonts w:hint="default" w:ascii="Times New Roman" w:hAnsi="Times New Roman" w:eastAsia="方正仿宋_GBK" w:cs="Times New Roman"/>
          <w:color w:val="auto"/>
          <w:kern w:val="0"/>
          <w:sz w:val="32"/>
          <w:szCs w:val="32"/>
          <w:lang w:val="en-US" w:eastAsia="zh-CN" w:bidi="ar-SA"/>
        </w:rPr>
        <w:t>课程一为期六周线上学习1099元/人（24课时），课程二、课程三为期六周线上学习语文/数学学科实操1999元/人（40课时）。学员线</w:t>
      </w:r>
      <w:r>
        <w:rPr>
          <w:rFonts w:hint="eastAsia" w:eastAsia="方正仿宋_GBK" w:cs="Times New Roman"/>
          <w:color w:val="auto"/>
          <w:kern w:val="0"/>
          <w:sz w:val="32"/>
          <w:szCs w:val="32"/>
          <w:lang w:val="en-US" w:eastAsia="zh-CN" w:bidi="ar-SA"/>
        </w:rPr>
        <w:t>上</w:t>
      </w:r>
      <w:r>
        <w:rPr>
          <w:rFonts w:hint="default" w:ascii="Times New Roman" w:hAnsi="Times New Roman" w:eastAsia="方正仿宋_GBK" w:cs="Times New Roman"/>
          <w:color w:val="auto"/>
          <w:kern w:val="0"/>
          <w:sz w:val="32"/>
          <w:szCs w:val="32"/>
          <w:lang w:val="en-US" w:eastAsia="zh-CN" w:bidi="ar-SA"/>
        </w:rPr>
        <w:t>研修培训费由学校从教师培训经费中支付。参与线上学习后，经考核评选出100名优秀学员参与为期三天的线下研学，线</w:t>
      </w:r>
      <w:r>
        <w:rPr>
          <w:rFonts w:hint="eastAsia" w:ascii="Times New Roman" w:hAnsi="Times New Roman" w:eastAsia="方正仿宋_GBK" w:cs="Times New Roman"/>
          <w:color w:val="auto"/>
          <w:kern w:val="0"/>
          <w:sz w:val="32"/>
          <w:szCs w:val="32"/>
          <w:lang w:val="en-US" w:eastAsia="zh-CN" w:bidi="ar-SA"/>
        </w:rPr>
        <w:t>下</w:t>
      </w:r>
      <w:r>
        <w:rPr>
          <w:rFonts w:hint="default" w:ascii="Times New Roman" w:hAnsi="Times New Roman" w:eastAsia="方正仿宋_GBK" w:cs="Times New Roman"/>
          <w:color w:val="auto"/>
          <w:kern w:val="0"/>
          <w:sz w:val="32"/>
          <w:szCs w:val="32"/>
          <w:lang w:val="en-US" w:eastAsia="zh-CN" w:bidi="ar-SA"/>
        </w:rPr>
        <w:t>学习1500元/人（不含交通、食宿），学员线下研修期间的培训费、交通、食宿费由学校从教师培训经费中支付。</w:t>
      </w:r>
    </w:p>
    <w:p>
      <w:pPr>
        <w:pStyle w:val="4"/>
        <w:keepNext w:val="0"/>
        <w:keepLines w:val="0"/>
        <w:pageBreakBefore w:val="0"/>
        <w:kinsoku/>
        <w:overflowPunct/>
        <w:topLinePunct w:val="0"/>
        <w:autoSpaceDE/>
        <w:autoSpaceDN/>
        <w:bidi w:val="0"/>
        <w:adjustRightInd/>
        <w:snapToGrid/>
        <w:spacing w:line="590" w:lineRule="exact"/>
        <w:ind w:firstLine="640"/>
        <w:textAlignment w:val="auto"/>
        <w:rPr>
          <w:rFonts w:hint="default" w:ascii="Times New Roman" w:hAnsi="Times New Roman" w:eastAsia="方正仿宋_GBK" w:cs="Times New Roman"/>
          <w:b w:val="0"/>
          <w:bCs w:val="0"/>
          <w:szCs w:val="32"/>
          <w:lang w:val="en-US" w:eastAsia="zh-CN"/>
        </w:rPr>
      </w:pPr>
      <w:r>
        <w:rPr>
          <w:rFonts w:hint="eastAsia" w:ascii="Times New Roman" w:hAnsi="Times New Roman" w:eastAsia="方正仿宋_GBK" w:cs="Times New Roman"/>
          <w:b w:val="0"/>
          <w:bCs w:val="0"/>
          <w:szCs w:val="32"/>
          <w:lang w:val="en-US" w:eastAsia="zh-CN"/>
        </w:rPr>
        <w:t>特此通知。</w:t>
      </w:r>
    </w:p>
    <w:p>
      <w:pPr>
        <w:pStyle w:val="4"/>
        <w:keepNext w:val="0"/>
        <w:keepLines w:val="0"/>
        <w:pageBreakBefore w:val="0"/>
        <w:kinsoku/>
        <w:overflowPunct/>
        <w:topLinePunct w:val="0"/>
        <w:autoSpaceDE/>
        <w:autoSpaceDN/>
        <w:bidi w:val="0"/>
        <w:adjustRightInd/>
        <w:snapToGrid/>
        <w:spacing w:line="590" w:lineRule="exact"/>
        <w:ind w:left="0" w:leftChars="0" w:firstLine="640" w:firstLineChars="200"/>
        <w:textAlignment w:val="auto"/>
        <w:rPr>
          <w:rFonts w:hint="default" w:ascii="Times New Roman" w:hAnsi="Times New Roman" w:eastAsia="方正仿宋_GBK" w:cs="Times New Roman"/>
          <w:b w:val="0"/>
          <w:bCs w:val="0"/>
          <w:szCs w:val="32"/>
        </w:rPr>
      </w:pPr>
      <w:r>
        <w:rPr>
          <w:rFonts w:hint="default" w:ascii="Times New Roman" w:hAnsi="Times New Roman" w:eastAsia="方正仿宋_GBK" w:cs="Times New Roman"/>
          <w:b w:val="0"/>
          <w:bCs w:val="0"/>
          <w:szCs w:val="32"/>
        </w:rPr>
        <w:t>附件：</w:t>
      </w:r>
      <w:r>
        <w:rPr>
          <w:rFonts w:hint="eastAsia" w:ascii="Times New Roman" w:hAnsi="Times New Roman" w:eastAsia="方正仿宋_GBK" w:cs="Times New Roman"/>
          <w:b w:val="0"/>
          <w:bCs w:val="0"/>
          <w:szCs w:val="32"/>
          <w:lang w:val="en-US" w:eastAsia="zh-CN"/>
        </w:rPr>
        <w:t>1.</w:t>
      </w:r>
      <w:r>
        <w:rPr>
          <w:rFonts w:hint="default" w:ascii="Times New Roman" w:hAnsi="Times New Roman" w:eastAsia="方正仿宋_GBK" w:cs="Times New Roman"/>
          <w:b w:val="0"/>
          <w:bCs w:val="0"/>
          <w:szCs w:val="32"/>
        </w:rPr>
        <w:t>双流区第</w:t>
      </w:r>
      <w:r>
        <w:rPr>
          <w:rFonts w:hint="default" w:ascii="Times New Roman" w:hAnsi="Times New Roman" w:eastAsia="方正仿宋_GBK" w:cs="Times New Roman"/>
          <w:b w:val="0"/>
          <w:bCs w:val="0"/>
          <w:szCs w:val="32"/>
          <w:lang w:val="en-US" w:eastAsia="zh-Hans"/>
        </w:rPr>
        <w:t>十</w:t>
      </w:r>
      <w:r>
        <w:rPr>
          <w:rFonts w:hint="default" w:ascii="Times New Roman" w:hAnsi="Times New Roman" w:eastAsia="方正仿宋_GBK" w:cs="Times New Roman"/>
          <w:b w:val="0"/>
          <w:bCs w:val="0"/>
          <w:szCs w:val="32"/>
          <w:lang w:val="en-US" w:eastAsia="zh-CN"/>
        </w:rPr>
        <w:t>一</w:t>
      </w:r>
      <w:r>
        <w:rPr>
          <w:rFonts w:hint="default" w:ascii="Times New Roman" w:hAnsi="Times New Roman" w:eastAsia="方正仿宋_GBK" w:cs="Times New Roman"/>
          <w:b w:val="0"/>
          <w:bCs w:val="0"/>
          <w:szCs w:val="32"/>
        </w:rPr>
        <w:t>期中小学骨干教师培训学员名单</w:t>
      </w:r>
    </w:p>
    <w:p>
      <w:pPr>
        <w:pStyle w:val="4"/>
        <w:keepNext w:val="0"/>
        <w:keepLines w:val="0"/>
        <w:pageBreakBefore w:val="0"/>
        <w:widowControl w:val="0"/>
        <w:kinsoku/>
        <w:wordWrap/>
        <w:overflowPunct/>
        <w:topLinePunct w:val="0"/>
        <w:autoSpaceDE/>
        <w:autoSpaceDN/>
        <w:bidi w:val="0"/>
        <w:adjustRightInd/>
        <w:snapToGrid/>
        <w:spacing w:line="590" w:lineRule="exact"/>
        <w:ind w:left="0" w:leftChars="0" w:firstLine="1600" w:firstLineChars="500"/>
        <w:textAlignment w:val="auto"/>
        <w:rPr>
          <w:rFonts w:hint="default" w:ascii="Times New Roman" w:hAnsi="Times New Roman" w:eastAsia="方正仿宋_GBK" w:cs="Times New Roman"/>
          <w:b w:val="0"/>
          <w:bCs w:val="0"/>
          <w:szCs w:val="32"/>
          <w:lang w:val="en-US" w:eastAsia="zh-CN"/>
        </w:rPr>
      </w:pPr>
      <w:r>
        <w:rPr>
          <w:rFonts w:hint="eastAsia" w:ascii="Times New Roman" w:hAnsi="Times New Roman" w:eastAsia="方正仿宋_GBK" w:cs="Times New Roman"/>
          <w:b w:val="0"/>
          <w:bCs w:val="0"/>
          <w:szCs w:val="32"/>
          <w:lang w:val="en-US" w:eastAsia="zh-CN"/>
        </w:rPr>
        <w:t>2.</w:t>
      </w:r>
      <w:r>
        <w:rPr>
          <w:rFonts w:hint="default" w:ascii="Times New Roman" w:hAnsi="Times New Roman" w:eastAsia="方正仿宋_GBK" w:cs="Times New Roman"/>
          <w:b w:val="0"/>
          <w:bCs w:val="0"/>
          <w:szCs w:val="32"/>
        </w:rPr>
        <w:t>双流区第</w:t>
      </w:r>
      <w:r>
        <w:rPr>
          <w:rFonts w:hint="default" w:ascii="Times New Roman" w:hAnsi="Times New Roman" w:eastAsia="方正仿宋_GBK" w:cs="Times New Roman"/>
          <w:b w:val="0"/>
          <w:bCs w:val="0"/>
          <w:szCs w:val="32"/>
          <w:lang w:val="en-US" w:eastAsia="zh-Hans"/>
        </w:rPr>
        <w:t>十</w:t>
      </w:r>
      <w:r>
        <w:rPr>
          <w:rFonts w:hint="default" w:ascii="Times New Roman" w:hAnsi="Times New Roman" w:eastAsia="方正仿宋_GBK" w:cs="Times New Roman"/>
          <w:b w:val="0"/>
          <w:bCs w:val="0"/>
          <w:szCs w:val="32"/>
          <w:lang w:val="en-US" w:eastAsia="zh-CN"/>
        </w:rPr>
        <w:t>一</w:t>
      </w:r>
      <w:r>
        <w:rPr>
          <w:rFonts w:hint="default" w:ascii="Times New Roman" w:hAnsi="Times New Roman" w:eastAsia="方正仿宋_GBK" w:cs="Times New Roman"/>
          <w:b w:val="0"/>
          <w:bCs w:val="0"/>
          <w:szCs w:val="32"/>
        </w:rPr>
        <w:t>期中小学骨干教师培训</w:t>
      </w:r>
      <w:r>
        <w:rPr>
          <w:rFonts w:hint="eastAsia" w:ascii="Times New Roman" w:hAnsi="Times New Roman" w:eastAsia="方正仿宋_GBK" w:cs="Times New Roman"/>
          <w:b w:val="0"/>
          <w:bCs w:val="0"/>
          <w:szCs w:val="32"/>
          <w:lang w:val="en-US" w:eastAsia="zh-CN"/>
        </w:rPr>
        <w:t>分组</w:t>
      </w:r>
      <w:r>
        <w:rPr>
          <w:rFonts w:hint="default" w:ascii="Times New Roman" w:hAnsi="Times New Roman" w:eastAsia="方正仿宋_GBK" w:cs="Times New Roman"/>
          <w:b w:val="0"/>
          <w:bCs w:val="0"/>
          <w:szCs w:val="32"/>
        </w:rPr>
        <w:t>名单</w:t>
      </w:r>
    </w:p>
    <w:p>
      <w:pPr>
        <w:pStyle w:val="4"/>
        <w:keepNext w:val="0"/>
        <w:keepLines w:val="0"/>
        <w:pageBreakBefore w:val="0"/>
        <w:kinsoku/>
        <w:overflowPunct/>
        <w:topLinePunct w:val="0"/>
        <w:autoSpaceDE/>
        <w:autoSpaceDN/>
        <w:bidi w:val="0"/>
        <w:adjustRightInd/>
        <w:snapToGrid/>
        <w:spacing w:line="590" w:lineRule="exact"/>
        <w:ind w:firstLine="562"/>
        <w:textAlignment w:val="auto"/>
        <w:rPr>
          <w:rFonts w:hint="default" w:ascii="Times New Roman" w:hAnsi="Times New Roman" w:eastAsia="仿宋_GB2312" w:cs="Times New Roman"/>
          <w:sz w:val="28"/>
          <w:szCs w:val="28"/>
        </w:rPr>
      </w:pPr>
    </w:p>
    <w:p>
      <w:pPr>
        <w:keepNext w:val="0"/>
        <w:keepLines w:val="0"/>
        <w:pageBreakBefore w:val="0"/>
        <w:kinsoku/>
        <w:wordWrap w:val="0"/>
        <w:overflowPunct/>
        <w:topLinePunct w:val="0"/>
        <w:autoSpaceDE/>
        <w:autoSpaceDN/>
        <w:bidi w:val="0"/>
        <w:adjustRightInd/>
        <w:snapToGrid/>
        <w:spacing w:line="590" w:lineRule="exact"/>
        <w:ind w:firstLine="640" w:firstLineChars="200"/>
        <w:jc w:val="righ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32"/>
          <w:szCs w:val="32"/>
        </w:rPr>
        <w:t>成都市双流区教育科学研究院</w:t>
      </w:r>
      <w:r>
        <w:rPr>
          <w:rFonts w:hint="default" w:ascii="Times New Roman" w:hAnsi="Times New Roman" w:eastAsia="方正仿宋_GBK" w:cs="Times New Roman"/>
          <w:sz w:val="32"/>
          <w:szCs w:val="32"/>
          <w:lang w:val="en-US" w:eastAsia="zh-CN"/>
        </w:rPr>
        <w:t xml:space="preserve">    </w:t>
      </w:r>
    </w:p>
    <w:p>
      <w:pPr>
        <w:keepNext w:val="0"/>
        <w:keepLines w:val="0"/>
        <w:pageBreakBefore w:val="0"/>
        <w:kinsoku/>
        <w:wordWrap w:val="0"/>
        <w:overflowPunct/>
        <w:topLinePunct w:val="0"/>
        <w:autoSpaceDE/>
        <w:autoSpaceDN/>
        <w:bidi w:val="0"/>
        <w:adjustRightInd/>
        <w:snapToGrid/>
        <w:spacing w:line="590" w:lineRule="exact"/>
        <w:ind w:firstLine="640" w:firstLineChars="200"/>
        <w:jc w:val="righ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年3月</w:t>
      </w:r>
      <w:r>
        <w:rPr>
          <w:rFonts w:hint="eastAsia" w:ascii="Times New Roman" w:hAnsi="Times New Roman" w:eastAsia="方正仿宋_GBK" w:cs="Times New Roman"/>
          <w:sz w:val="32"/>
          <w:szCs w:val="32"/>
          <w:lang w:val="en-US" w:eastAsia="zh-CN"/>
        </w:rPr>
        <w:t>22</w:t>
      </w:r>
      <w:r>
        <w:rPr>
          <w:rFonts w:hint="default" w:ascii="Times New Roman" w:hAnsi="Times New Roman" w:eastAsia="方正仿宋_GBK" w:cs="Times New Roman"/>
          <w:sz w:val="32"/>
          <w:szCs w:val="32"/>
        </w:rPr>
        <w:t>日</w:t>
      </w:r>
      <w:r>
        <w:rPr>
          <w:rFonts w:hint="default" w:ascii="Times New Roman" w:hAnsi="Times New Roman" w:eastAsia="方正仿宋_GBK" w:cs="Times New Roman"/>
          <w:sz w:val="32"/>
          <w:szCs w:val="32"/>
          <w:lang w:val="en-US" w:eastAsia="zh-CN"/>
        </w:rPr>
        <w:t xml:space="preserve">    </w:t>
      </w:r>
    </w:p>
    <w:p>
      <w:pPr>
        <w:keepNext w:val="0"/>
        <w:keepLines w:val="0"/>
        <w:pageBreakBefore w:val="0"/>
        <w:kinsoku/>
        <w:overflowPunct/>
        <w:topLinePunct w:val="0"/>
        <w:autoSpaceDE/>
        <w:autoSpaceDN/>
        <w:bidi w:val="0"/>
        <w:adjustRightInd/>
        <w:snapToGrid/>
        <w:spacing w:line="590" w:lineRule="exact"/>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br w:type="page"/>
      </w:r>
    </w:p>
    <w:p>
      <w:pPr>
        <w:pStyle w:val="9"/>
        <w:keepNext w:val="0"/>
        <w:keepLines w:val="0"/>
        <w:pageBreakBefore w:val="0"/>
        <w:kinsoku/>
        <w:overflowPunct/>
        <w:topLinePunct w:val="0"/>
        <w:autoSpaceDE/>
        <w:autoSpaceDN/>
        <w:bidi w:val="0"/>
        <w:adjustRightInd/>
        <w:snapToGrid/>
        <w:spacing w:line="590" w:lineRule="exact"/>
        <w:textAlignment w:val="auto"/>
        <w:rPr>
          <w:rFonts w:hint="eastAsia"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rPr>
        <w:t>附件</w:t>
      </w:r>
      <w:r>
        <w:rPr>
          <w:rFonts w:hint="eastAsia" w:ascii="Times New Roman" w:hAnsi="Times New Roman" w:eastAsia="方正黑体_GBK" w:cs="Times New Roman"/>
          <w:sz w:val="32"/>
          <w:szCs w:val="32"/>
          <w:lang w:val="en-US" w:eastAsia="zh-CN"/>
        </w:rPr>
        <w:t>1</w:t>
      </w:r>
    </w:p>
    <w:p>
      <w:pPr>
        <w:pStyle w:val="9"/>
        <w:keepNext w:val="0"/>
        <w:keepLines w:val="0"/>
        <w:pageBreakBefore w:val="0"/>
        <w:kinsoku/>
        <w:overflowPunct/>
        <w:topLinePunct w:val="0"/>
        <w:autoSpaceDE/>
        <w:autoSpaceDN/>
        <w:bidi w:val="0"/>
        <w:adjustRightInd/>
        <w:snapToGrid/>
        <w:spacing w:line="590" w:lineRule="exact"/>
        <w:jc w:val="center"/>
        <w:textAlignment w:val="auto"/>
        <w:rPr>
          <w:rFonts w:hint="eastAsia" w:ascii="方正小标宋_GBK" w:hAnsi="方正小标宋_GBK" w:eastAsia="方正小标宋_GBK" w:cs="方正小标宋_GBK"/>
          <w:color w:val="FF0000"/>
          <w:sz w:val="32"/>
          <w:szCs w:val="32"/>
        </w:rPr>
      </w:pPr>
    </w:p>
    <w:p>
      <w:pPr>
        <w:pStyle w:val="9"/>
        <w:keepNext w:val="0"/>
        <w:keepLines w:val="0"/>
        <w:pageBreakBefore w:val="0"/>
        <w:kinsoku/>
        <w:overflowPunct/>
        <w:topLinePunct w:val="0"/>
        <w:autoSpaceDE/>
        <w:autoSpaceDN/>
        <w:bidi w:val="0"/>
        <w:adjustRightInd/>
        <w:snapToGrid/>
        <w:spacing w:line="590" w:lineRule="exact"/>
        <w:jc w:val="center"/>
        <w:textAlignment w:val="auto"/>
        <w:rPr>
          <w:rFonts w:hint="eastAsia" w:ascii="方正小标宋_GBK" w:hAnsi="方正小标宋_GBK" w:eastAsia="方正小标宋_GBK" w:cs="方正小标宋_GBK"/>
          <w:color w:val="auto"/>
          <w:sz w:val="32"/>
          <w:szCs w:val="32"/>
        </w:rPr>
      </w:pPr>
      <w:r>
        <w:rPr>
          <w:rFonts w:hint="eastAsia" w:ascii="方正小标宋_GBK" w:hAnsi="方正小标宋_GBK" w:eastAsia="方正小标宋_GBK" w:cs="方正小标宋_GBK"/>
          <w:color w:val="auto"/>
          <w:sz w:val="32"/>
          <w:szCs w:val="32"/>
        </w:rPr>
        <w:t>双流区第</w:t>
      </w:r>
      <w:r>
        <w:rPr>
          <w:rFonts w:hint="eastAsia" w:ascii="方正小标宋_GBK" w:hAnsi="方正小标宋_GBK" w:eastAsia="方正小标宋_GBK" w:cs="方正小标宋_GBK"/>
          <w:color w:val="auto"/>
          <w:sz w:val="32"/>
          <w:szCs w:val="32"/>
          <w:lang w:val="en-US" w:eastAsia="zh-Hans"/>
        </w:rPr>
        <w:t>十</w:t>
      </w:r>
      <w:r>
        <w:rPr>
          <w:rFonts w:hint="eastAsia" w:ascii="方正小标宋_GBK" w:hAnsi="方正小标宋_GBK" w:eastAsia="方正小标宋_GBK" w:cs="方正小标宋_GBK"/>
          <w:color w:val="auto"/>
          <w:sz w:val="32"/>
          <w:szCs w:val="32"/>
          <w:lang w:val="en-US" w:eastAsia="zh-CN"/>
        </w:rPr>
        <w:t>一</w:t>
      </w:r>
      <w:r>
        <w:rPr>
          <w:rFonts w:hint="eastAsia" w:ascii="方正小标宋_GBK" w:hAnsi="方正小标宋_GBK" w:eastAsia="方正小标宋_GBK" w:cs="方正小标宋_GBK"/>
          <w:color w:val="auto"/>
          <w:sz w:val="32"/>
          <w:szCs w:val="32"/>
        </w:rPr>
        <w:t>期中小学骨干教师培训学员名单</w:t>
      </w:r>
    </w:p>
    <w:p>
      <w:pPr>
        <w:pStyle w:val="9"/>
        <w:keepNext w:val="0"/>
        <w:keepLines w:val="0"/>
        <w:pageBreakBefore w:val="0"/>
        <w:kinsoku/>
        <w:overflowPunct/>
        <w:topLinePunct w:val="0"/>
        <w:autoSpaceDE/>
        <w:autoSpaceDN/>
        <w:bidi w:val="0"/>
        <w:adjustRightInd/>
        <w:snapToGrid/>
        <w:spacing w:line="590" w:lineRule="exact"/>
        <w:jc w:val="center"/>
        <w:textAlignment w:val="auto"/>
        <w:rPr>
          <w:rFonts w:hint="eastAsia" w:ascii="方正小标宋_GBK" w:hAnsi="方正小标宋_GBK" w:eastAsia="方正小标宋_GBK" w:cs="方正小标宋_GBK"/>
          <w:color w:val="auto"/>
          <w:sz w:val="32"/>
          <w:szCs w:val="32"/>
        </w:rPr>
      </w:pPr>
    </w:p>
    <w:p>
      <w:pPr>
        <w:pStyle w:val="9"/>
        <w:keepNext w:val="0"/>
        <w:keepLines w:val="0"/>
        <w:pageBreakBefore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方正仿宋_GBK" w:cs="Times New Roman"/>
          <w:b/>
          <w:bCs/>
          <w:color w:val="auto"/>
          <w:spacing w:val="-4"/>
          <w:sz w:val="28"/>
          <w:szCs w:val="28"/>
          <w:lang w:val="en-US" w:eastAsia="zh-CN"/>
        </w:rPr>
      </w:pPr>
      <w:r>
        <w:rPr>
          <w:rFonts w:hint="eastAsia" w:ascii="Times New Roman" w:hAnsi="Times New Roman" w:eastAsia="方正仿宋_GBK" w:cs="Times New Roman"/>
          <w:b/>
          <w:bCs/>
          <w:color w:val="auto"/>
          <w:spacing w:val="-4"/>
          <w:sz w:val="28"/>
          <w:szCs w:val="28"/>
          <w:lang w:val="en-US" w:eastAsia="zh-CN"/>
        </w:rPr>
        <w:t>小学段</w:t>
      </w:r>
    </w:p>
    <w:p>
      <w:pPr>
        <w:pStyle w:val="9"/>
        <w:keepNext w:val="0"/>
        <w:keepLines w:val="0"/>
        <w:pageBreakBefore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方正仿宋_GBK" w:cs="Times New Roman"/>
          <w:b/>
          <w:bCs/>
          <w:color w:val="FF0000"/>
          <w:spacing w:val="-4"/>
          <w:sz w:val="21"/>
          <w:szCs w:val="21"/>
          <w:lang w:val="en-US" w:eastAsia="zh-CN"/>
        </w:rPr>
      </w:pPr>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1"/>
        <w:gridCol w:w="1292"/>
        <w:gridCol w:w="4895"/>
        <w:gridCol w:w="15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姓名</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学科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陈琪</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成都空港实验学校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杨美美</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成都空港实验学校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何雨婧</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成都空港实验学校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何淋</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成都空港实验学校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刘雨庆</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成都空港实验学校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王朝英</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成都空港实验学校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彭启航</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邓梅洁</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蒋秋月</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白春辉</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陶乐妍</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银乐杨</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尹江玲</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张媛</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张婷瑶</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成都市双流区东升迎春小学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刁缘圆</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成都市双流区东升迎春小学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周秋轲</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成都市双流区东升迎春小学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陈倩</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成都市双流区东升迎春小学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刘敏</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成都市双流区东升迎春小学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陈岚鑫</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成都市双流区东升迎春小学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刘丹</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成都市双流区东升迎春小学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贺俊</w:t>
            </w:r>
          </w:p>
        </w:tc>
        <w:tc>
          <w:tcPr>
            <w:tcW w:w="2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成都市双流区公兴小学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张寒梅</w:t>
            </w:r>
          </w:p>
        </w:tc>
        <w:tc>
          <w:tcPr>
            <w:tcW w:w="2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成都市双流区公兴小学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刘红</w:t>
            </w:r>
          </w:p>
        </w:tc>
        <w:tc>
          <w:tcPr>
            <w:tcW w:w="2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成都市双流区公兴小学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杜佳丽</w:t>
            </w:r>
          </w:p>
        </w:tc>
        <w:tc>
          <w:tcPr>
            <w:tcW w:w="2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成都市双流区公兴小学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刘杰</w:t>
            </w:r>
          </w:p>
        </w:tc>
        <w:tc>
          <w:tcPr>
            <w:tcW w:w="28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成都市双流区公兴小学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陈倩倩</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成都市双流区光明学校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陈秋霞</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成都市双流区光明学校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邓艳</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成都市双流区光明学校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汪书秀</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成都市双流区光明学校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江雨薇</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成都市双流区翰林学校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李梦姣</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成都市双流区翰林学校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汪波</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成都市双流区翰林学校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屈玉梅</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成都市双流区翰林学校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岳小芳</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成都市双流区翰林学校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徐丽莎</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成都市双流区红石小学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周凯</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成都市双流区红石小学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体育与健康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林雪</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成都市双流区黄甲小学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张冬梅</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成都市双流区黄甲小学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周亚辉</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成都市双流区黄甲小学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王霞</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成都市双流区黄甲小学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高秋菊</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成都市双流区黄龙溪学校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帅率</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成都市双流区黄龙溪学校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李双利</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成都市双流区黄龙溪学校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严晓晓</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成都市双流区黄龙溪学校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刘芷菡</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成都市双流区黄龙溪学校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王芹</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成都市双流区黄龙溪学校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卢红杏</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成都市双流区黄水小学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任思竹</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成都市双流区黄水小学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陈婉秋</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成都市双流区黄水小学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于丹</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成都市双流区黄水小学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周霞</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成都市双流区黄水小学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陈敏</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付莹</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苟倩梅</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吴佩姍</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张燕</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付丹</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江丽</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刘春华</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秦琴</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张铃英</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赵博涵</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道德与法治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王安</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高欣惠</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刘居贤</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汪梦婷</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张欣</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邱慧萍</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信息科技</w:t>
            </w:r>
          </w:p>
        </w:tc>
      </w:tr>
      <w:tr>
        <w:tblPrEx>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张雪英</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杜雯凤</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赵曦</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陈春花</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成都市双流区金桥小学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彭敏</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成都市双流区金桥小学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罗青</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成都市双流区金桥小学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李凯云</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成都市双流区九江小学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卢林</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成都市双流区九江小学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邓慧敏</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成都市双流区九江小学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王莎</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成都市双流区九江小学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司德明</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成都市双流区九江新城小学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胡娅琳</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成都市双流区九江新城小学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申真真</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成都市双流区九江新城小学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朱琴</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成都市双流区九江新城小学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黄敏</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成都市双流区九江新兴学校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杨冰倩</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成都市双流区龙池学校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杨晓玲</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成都市双流区龙池学校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王茜</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成都市双流区龙池学校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黄红琼</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成都市双流区龙池学校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倪潇</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成都市双流区彭镇小学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陈小霞</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成都市双流区彭镇小学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许肖福</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成都市双流区彭镇小学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干韵姣</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成都市双流区彭镇小学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胡利蓉</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成都市双流区彭镇小学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徐文</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成都市双流区彭镇小学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朱雅馨</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成都市双流区彭镇小学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花书姝</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成都市双流区圣菲学校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沈小辉</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成都市双流区圣菲学校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曾勇芳</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成都市双流区圣菲学校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夏欢</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成都市双流区圣菲学校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赖亚</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成都市双流区圣菲学校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梁滢</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成都市双流区胜利小学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周晓蓉</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成都市双流区胜利小学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李蓉</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成都市双流区胜利小学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黄顺</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廖建波</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杨晓琳</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林祯</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信息科技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李云</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莫文华</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赖文静</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吕萍萍</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沈虹君</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吴婕</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张悦</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成都市双流区实验小学（东区）</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廖春缘</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成都市双流区实验小学（东区）</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肖潇竹辉</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成都市双流区实验小学（东区）</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王狄</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成都市双流区实验小学（东区）</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周辰爽</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成都市双流区实验小学外国语学校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郭旭</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成都市双流区实验小学外国语学校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张若男</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成都市双流区实验小学外国语学校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王虎</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成都市双流区实验小学外国语学校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杨琳芝</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成都市双流区实验小学外国语学校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王甜甜</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成都市双流区实验小学外国语学校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王霞</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成都市双流区世纪阳光学校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曾伟</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成都市双流区世纪阳光学校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叶茂</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成都市双流区世纪阳光学校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陈燕华</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成都市双流区双华小学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李莹</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成都市双流区双华小学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马杰</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成都市双流区双华小学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闫静</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成都市双流区双华小学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庄雅兰</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罗超</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管洁</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胡月</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何颖</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王梓涵</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魏秋月</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郑义</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何雅岚</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李秋</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胡钰</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成都市双流区棠湖小学（南区）</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彭诗茹</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成都市双流区棠湖小学（南区）</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滕文静</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成都市双流区棠湖小学（南区）</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赵伟璇</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成都市双流区棠湖小学（南区）</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周鑫</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成都市双流区棠湖小学（南区）</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张晓菲</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道德与法治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杨玉萍</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刘瑞熙</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周雪</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信息科技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贺宇虹</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胡颖</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蒋卉林</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唐玲</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汪雪</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许叶</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张雪戈</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赵苏苏</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黄渊</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成都市双流区棠湖中学实验学校（东区）</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王蓝鑫</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成都市双流区棠湖中学实验学校（东区）</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苏寰</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成都市双流区棠湖中学实验学校（东区）</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张天鸿</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成都市双流区棠湖中学实验学校（东区）</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郑映梅</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成都市双流区棠湖中学实验学校（东区）</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周悦怡</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成都市双流区棠湖中学实验学校（东区）</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宋文红</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成都市双流区特殊教育学校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杨雅琪</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成都市双流区特殊教育学校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特教数学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蔡倩</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成都市双流区特殊教育学校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特教语文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李阳</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成都市双流区西航港小学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唐雪玉</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成都市双流区西航港小学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杨雪莉</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成都市双流区西航港小学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曾馨莹</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成都市双流区西航港小学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李倩</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成都市双流区西航港小学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信息科技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代净伊</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成都市双流区西航港小学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章丹</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成都市双流区西航港小学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周婧</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成都市双流区西航港小学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杨丽婷</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刘志友</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徐榕</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钟婷玉</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陶秋融</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王婷</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蒋琳</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李媛晔</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谭皓月</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闫俐君</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林玉婷</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夏菁</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陈柯米</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陈欣盈</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胡钧凌</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梅琴</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成都市双流区怡心第一实验学校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李娜</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成都市双流区怡心第一实验学校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张玲玲</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成都市双流区怡心第一实验学校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秦梅</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成都市双流区怡心第一实验学校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任静</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成都市双流区怡心第一实验学校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孙林峰</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成都市双流区怡心第一实验学校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谢欢欢</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成都市双流区永安小学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程瑜</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成都市双流区永安小学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兰欣</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成都市双流区永安小学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向静</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成都市双流区永安小学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卢国林</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成都市双流区育仁菁英学校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刘秋燕</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成都市双流区育仁菁英学校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邱菊</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成都市双流区育仁菁英学校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范玉芝</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成都市双流区育仁菁英学校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袁海宁</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成都市双流区育仁菁英学校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张桂潘</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成都市双流区育英学校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高峰</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成都市双流区育英学校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李小莉</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成都市双流区育英学校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牛五红</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成都市双流区育英学校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李征珍</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成都市盐道街中学外语学校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彭祥丽</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成都市盐道街中学外语学校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唐世海</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成都市盐道街中学外语学校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徐永祥</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成都棠湖外国语学校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徐林</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成都棠湖外国语学校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殷雪林</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成都棠湖外国语学校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苏楠</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成都棠湖外国语学校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段雪梅</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成都棠湖外国语学校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宋冬梅</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成都棠湖外国语学校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王婷魅</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成都天府国际生物城万汇小学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向林坤</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成都天府国际生物城万汇小学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杨万洁</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成都天府国际生物城万汇小学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赵芮</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成都天府国际生物城万汇小学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石庆梅</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曹曦</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饶蓓佳</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王思雨</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薛柯</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张晓平</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罗琴</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李黎</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李小林</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秦小钧</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覃玥钥</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王丽</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成都信息工程大学常乐实验学校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杨攀</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成都信息工程大学常乐实验学校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钟杰</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成都信息工程大学常乐实验学校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张敏</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成都信息工程大学常乐实验学校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辜燕婷</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成都信息工程大学常乐实验学校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李轲婷</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成都信息工程大学常乐实验学校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李藻</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成都信息工程大学常乐实验学校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王维</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成都信息工程大学常乐实验学校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钟银翠</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成都信息工程大学常乐实验学校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李玉琴</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成都信息工程大学红樱实验学校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杨胤</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成都信息工程大学红樱实验学校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付涛</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成都信息工程大学红樱实验学校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王诗媛</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成都信息工程大学红樱实验学校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程丽思</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成都信息工程大学红樱实验学校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乐芮</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成都信息工程大学红樱实验学校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罗凤清</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双流中学九江实验学校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谢思雨</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双流中学九江实验学校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谭乔虹</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双流中学九江实验学校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吴语嫣</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双流中学九江实验学校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邓志豪</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双流中学九江实验学校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马欢</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双流中学九江实验学校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吴潇雨</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彭欢</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周红霞</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周敏</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曾艳</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王莉</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易祺</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李皓宇</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钟正宇</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曾浩</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264</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何晓敏</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蒋晓娟</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鲁红艳</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钱清</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余洁</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269</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钟沁琳</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270</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樊明丽</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271</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廖雪</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272</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鲁妍</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273</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钟婷</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274</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谯正伟</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陈丽蓓</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276</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何桂蓉</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277</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姚一舟</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278</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周泳君</w:t>
            </w:r>
          </w:p>
        </w:tc>
        <w:tc>
          <w:tcPr>
            <w:tcW w:w="28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r>
    </w:tbl>
    <w:p>
      <w:pPr>
        <w:pStyle w:val="9"/>
        <w:keepNext w:val="0"/>
        <w:keepLines w:val="0"/>
        <w:pageBreakBefore w:val="0"/>
        <w:tabs>
          <w:tab w:val="left" w:pos="708"/>
        </w:tabs>
        <w:kinsoku/>
        <w:overflowPunct/>
        <w:topLinePunct w:val="0"/>
        <w:autoSpaceDE/>
        <w:autoSpaceDN/>
        <w:bidi w:val="0"/>
        <w:adjustRightInd/>
        <w:snapToGrid/>
        <w:spacing w:line="590" w:lineRule="exact"/>
        <w:textAlignment w:val="auto"/>
        <w:rPr>
          <w:rFonts w:hint="eastAsia" w:ascii="Times New Roman" w:hAnsi="Times New Roman" w:eastAsia="方正仿宋_GBK" w:cs="Times New Roman"/>
          <w:b/>
          <w:bCs/>
          <w:spacing w:val="-4"/>
          <w:sz w:val="28"/>
          <w:szCs w:val="28"/>
          <w:lang w:eastAsia="zh-CN"/>
        </w:rPr>
      </w:pPr>
    </w:p>
    <w:p>
      <w:pPr>
        <w:rPr>
          <w:rFonts w:hint="default" w:ascii="Times New Roman" w:hAnsi="Times New Roman" w:eastAsia="方正仿宋_GBK" w:cs="Times New Roman"/>
          <w:b/>
          <w:bCs/>
          <w:spacing w:val="-4"/>
          <w:sz w:val="28"/>
          <w:szCs w:val="28"/>
        </w:rPr>
      </w:pPr>
    </w:p>
    <w:p>
      <w:pPr>
        <w:pStyle w:val="9"/>
        <w:keepNext w:val="0"/>
        <w:keepLines w:val="0"/>
        <w:pageBreakBefore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方正仿宋_GBK" w:cs="Times New Roman"/>
          <w:b/>
          <w:bCs/>
          <w:spacing w:val="-4"/>
          <w:sz w:val="28"/>
          <w:szCs w:val="28"/>
          <w:lang w:val="en-US" w:eastAsia="zh-CN"/>
        </w:rPr>
      </w:pPr>
      <w:r>
        <w:rPr>
          <w:rFonts w:hint="eastAsia" w:ascii="Times New Roman" w:hAnsi="Times New Roman" w:eastAsia="方正仿宋_GBK" w:cs="Times New Roman"/>
          <w:b/>
          <w:bCs/>
          <w:spacing w:val="-4"/>
          <w:sz w:val="28"/>
          <w:szCs w:val="28"/>
          <w:lang w:val="en-US" w:eastAsia="zh-CN"/>
        </w:rPr>
        <w:t>中学段</w:t>
      </w:r>
    </w:p>
    <w:p>
      <w:pPr>
        <w:pStyle w:val="9"/>
        <w:keepNext w:val="0"/>
        <w:keepLines w:val="0"/>
        <w:pageBreakBefore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方正仿宋_GBK" w:cs="Times New Roman"/>
          <w:b/>
          <w:bCs/>
          <w:spacing w:val="-4"/>
          <w:sz w:val="24"/>
          <w:szCs w:val="24"/>
          <w:lang w:val="en-US" w:eastAsia="zh-CN"/>
        </w:rPr>
      </w:pPr>
    </w:p>
    <w:tbl>
      <w:tblPr>
        <w:tblStyle w:val="10"/>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3"/>
        <w:gridCol w:w="1067"/>
        <w:gridCol w:w="5048"/>
        <w:gridCol w:w="16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姓名</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学科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罗晨鹭</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成都市双流区东升第一初级中学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邓雪莲</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成都市双流区东升第一初级中学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谢情欢</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成都市双流区东升第一初级中学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蒋宇豪</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成都市双流区东升第一初级中学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熊泰安</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成都市双流区东升第一初级中学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陈丽平</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成都市双流区东升第一初级中学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兰心慧</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成都市双流区东升第一初级中学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唐小涵</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成都市双流区东升第一初级中学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吴小莉</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成都市双流区东升第一初级中学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牛茜茜</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成都市双流区公兴初级中学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饶军</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成都市双流区公兴初级中学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黄明旭</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成都市双流区光明学校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王德海</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成都市双流区光明学校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戚海森</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成都市双流区翰林学校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李悦奕</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成都市双流区翰林学校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李小敏</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成都市双流区黄甲初级中学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银盈</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成都市双流区黄甲初级中学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王巧兴</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成都市双流区黄龙溪学校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龙彦枚</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成都市双流区黄水初级中学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余奇玲</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成都市双流区黄水初级中学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廖容</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成都市双流区蛟龙港五星学校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肖文丽</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成都市双流区蛟龙港五星学校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岳玉霞</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成都市双流区蛟龙港五星学校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黄梅</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成都市双流区蛟龙港五星学校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罗成亿</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成都市双流区教育科学研究院附属学校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万静</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成都市双流区教育科学研究院附属学校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丁丽红</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成都市双流区教育科学研究院附属学校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姚嘉</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成都市双流区教育科学研究院附属学校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陈锐</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成都市双流区教育科学研究院附属学校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何艳梅</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成都市双流区金桥初级中学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吴婷</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成都市双流区金桥初级中学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戢思瀚</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成都市双流区九江初级中学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叶会</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成都市双流区九江初级中学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贺聂</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成都市双流区九江初级中学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杨雪</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成都市双流区九江新城初级中学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沈黎</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成都市双流区九江新城初级中学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刘娟</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成都市双流区九江新城初级中学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卢小燕</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成都市双流区九江新城初级中学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刘小璐</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成都市双流区九江新兴学校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杨莹</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成都市双流区立格实验学校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朱春烨</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成都市双流区立格实验学校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方艳秋</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成都市双流区立格实验学校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高翠</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成都市双流区立格实验学校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干敏</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成都市双流区立格实验学校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杜长芬</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成都市双流区龙池学校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张家康</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成都市双流区龙池学校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杨飞亚</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成都市双流区龙池学校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潘丽晨</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成都市双流区龙池学校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卢巍</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成都市双流区彭镇初级中学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刘春玲</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成都市双流区彭镇初级中学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焦胜</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成都市双流区圣菲学校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万玥彤</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成都市双流区圣菲学校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杨聪</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成都市双流区胜利初级中学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刘萍</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成都市双流区胜利初级中学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靳科峰</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成都市双流区世纪阳光学校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张小军</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成都市双流区世纪阳光学校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李旭琼</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成都市双流区世纪阳光学校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何霞</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刘宜俊</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侯世欣</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杨世洲</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周兴艳</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周小舒</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古玲</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道德与法治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刘海燕</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鲁秋然</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秦凡淇</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苗玉婷</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邓好</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李艳</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成都市双流区特殊教育学校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特教语文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陈小群</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成都市双流区西航港第一初级中学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李瑶</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成都市双流区西航港第一初级中学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李玉蓉</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成都市双流区西航港第一初级中学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成言</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成都市双流区西航港第一初级中学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信息科技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刘婷</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成都市双流区西航港第一初级中学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罗思敏</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成都市双流区西航港第一初级中学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苏婷</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成都市双流区西航港第一初级中学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曾明月</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成都市双流区协和实验学校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杨婷</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成都市双流区协和实验学校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吴斌容</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成都市双流区怡心第一实验学校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吴彩容</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成都市双流区怡心第一实验学校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邢子轩</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成都市双流区怡心第一实验学校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张妮</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成都市双流区怡心第一实验学校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何李红</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程琳惠</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李艳</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张慧怡</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张小飞</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邓琬韵</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黄桃兰</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邱艳</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成都市双流区永安中学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道德与法治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吴利琼</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成都市双流区永安中学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罗丽娟</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成都市双流区永安中学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师丝</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成都市双流区育仁菁英学校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杨博林</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成都市双流区育仁菁英学校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潘柯含</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成都市双流区育英学校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张基业</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成都市双流区育英学校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杨文彬</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成都市双流区育英学校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彭忠</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成都市盐道街中学外语学校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李爽</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成都市盐道街中学外语学校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张隆芬</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成都市盐道街中学外语学校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成凤</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田雯</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陈声权</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刘建</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韩迅</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董婕</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成都芯谷实验学校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张倩墨</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成都芯谷实验学校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余秋红</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成都芯谷实验学校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信息技术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郭映兰</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成都芯谷实验学校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杜欣芸</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成都芯谷实验学校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杨钰玲</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成都芯谷实验学校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陈泓宇</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成都信息工程大学常乐实验学校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张雄</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成都信息工程大学常乐实验学校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潘旋</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成都信息工程大学常乐实验学校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唐双</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成都信息工程大学常乐实验学校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信息科技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蔡琴</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成都信息工程大学常乐实验学校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聂川</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成都信息工程大学常乐实验学校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任小翠</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双流中学九江实验学校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道德与法治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黄玲</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双流中学九江实验学校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刘菊先</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双流中学九江实验学校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马文沛</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双流中学九江实验学校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敬炜煊</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双流中学九江实验学校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何苗</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四川省成都市双流区西航港第二初级中学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付月恒</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四川省成都市双流区西航港第二初级中学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费祥</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四川省成都市双流区西航港第二初级中学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127</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王鸿丽</w:t>
            </w:r>
          </w:p>
        </w:tc>
        <w:tc>
          <w:tcPr>
            <w:tcW w:w="29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四川省成都市双流区西航港第二初级中学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尹菲</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四川省双流棠湖中学怡心实验学校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黄茂</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四川省双流棠湖中学怡心实验学校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伍林</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四川省双流棠湖中学怡心实验学校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陈泳心</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四川省双流棠湖中学怡心实验学校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罗娜</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四川省双流棠湖中学怡心实验学校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133</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肖荔荔</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134</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李易蔓</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陈珊珊</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136</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兰静</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秦圣懿</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138</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陈晓娟</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孙丰鑫</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易晓琴</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李莎莎</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代镕镕</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道德与法治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钱慧玲</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张茜</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信息技术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牟娅</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信息技术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幺宇松</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信息技术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罗芳梅</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张琪敏</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张燕</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成都电子信息学校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伍程宇</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杨梅</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王伟成</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张海利</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杨林</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杨劲芳</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龚先彬</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汤芸</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黄宇翔</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马元雪</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道德与法治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黄燕</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成都市双流区西航港第一初级中学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丁洪娇</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张娟娟</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杨君秀</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何凤</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李小艳</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叶昕</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赵俊康</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付花</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葛晓婷</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何美华</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毛玉环</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肖房斌</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杨磊</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姚苏琼</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卢祥航</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王婷</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吴婷</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音乐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李娇</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屈霞</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鲜明霞</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张文</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赵春玲</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叶茂</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彭婷</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黄郁凌</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周红艳</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王玥琪</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道德与法治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杨丽</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成都市双流区永安中学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道德与法治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李珍</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成都市双流区永安中学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刘莉</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成都市双流区永安中学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李予芝</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成都市双流区永安中学</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赵晓俊</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成都市盐道街中学外语学校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廖维斌</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成都市盐道街中学外语学校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郑辞华</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成都市盐道街中学外语学校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羊粒恒</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李钰</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徐波</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陈燚</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高长平</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黄迪梅</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丹秋美亚学校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曾岚</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丹秋美亚学校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李秀梅</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成都电子信息学校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机械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彭文强</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成都电子信息学校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郭桐杉</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成都电子信息学校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彭会</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成都电子信息学校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张林娟</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成都电子信息学校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赵晓明</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成都电子信息学校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208</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桂羊</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成都市机械高级技工学校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209</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闫雪婷</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成都市机械高级技工学校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屈丹丹</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成都市机械高级技工学校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211</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胡春琴</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成都市机械高级技工学校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212</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刘锐</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成都市机械高级技工学校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213</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柳月</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成都市机械高级技工学校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214</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贾婷</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双流建校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215</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张繁雪</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双流建校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216</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夏欢</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双流建校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217</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纪维玮</w:t>
            </w:r>
          </w:p>
        </w:tc>
        <w:tc>
          <w:tcPr>
            <w:tcW w:w="29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双流建校</w:t>
            </w: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r>
    </w:tbl>
    <w:p>
      <w:pPr>
        <w:pStyle w:val="9"/>
        <w:keepNext w:val="0"/>
        <w:keepLines w:val="0"/>
        <w:pageBreakBefore w:val="0"/>
        <w:kinsoku/>
        <w:overflowPunct/>
        <w:topLinePunct w:val="0"/>
        <w:autoSpaceDE/>
        <w:autoSpaceDN/>
        <w:bidi w:val="0"/>
        <w:adjustRightInd/>
        <w:snapToGrid/>
        <w:spacing w:line="240" w:lineRule="auto"/>
        <w:textAlignment w:val="auto"/>
        <w:rPr>
          <w:rFonts w:hint="default" w:ascii="Times New Roman" w:hAnsi="Times New Roman" w:eastAsia="方正仿宋_GBK" w:cs="Times New Roman"/>
          <w:b/>
          <w:bCs/>
          <w:spacing w:val="-4"/>
          <w:sz w:val="22"/>
          <w:szCs w:val="22"/>
        </w:rPr>
      </w:pPr>
    </w:p>
    <w:p>
      <w:pPr>
        <w:pStyle w:val="9"/>
        <w:keepNext w:val="0"/>
        <w:keepLines w:val="0"/>
        <w:pageBreakBefore w:val="0"/>
        <w:kinsoku/>
        <w:overflowPunct/>
        <w:topLinePunct w:val="0"/>
        <w:autoSpaceDE/>
        <w:autoSpaceDN/>
        <w:bidi w:val="0"/>
        <w:adjustRightInd/>
        <w:snapToGrid/>
        <w:spacing w:line="590" w:lineRule="exact"/>
        <w:textAlignment w:val="auto"/>
        <w:rPr>
          <w:rFonts w:hint="default" w:ascii="Times New Roman" w:hAnsi="Times New Roman" w:eastAsia="方正仿宋_GBK" w:cs="Times New Roman"/>
          <w:b/>
          <w:bCs/>
          <w:spacing w:val="-4"/>
          <w:sz w:val="28"/>
          <w:szCs w:val="28"/>
        </w:rPr>
      </w:pPr>
    </w:p>
    <w:p>
      <w:pPr>
        <w:rPr>
          <w:rFonts w:hint="default" w:ascii="Times New Roman" w:hAnsi="Times New Roman" w:eastAsia="方正仿宋_GBK" w:cs="Times New Roman"/>
          <w:b/>
          <w:bCs/>
          <w:color w:val="auto"/>
          <w:spacing w:val="-4"/>
          <w:sz w:val="28"/>
          <w:szCs w:val="28"/>
        </w:rPr>
      </w:pPr>
      <w:r>
        <w:rPr>
          <w:rFonts w:hint="default" w:ascii="Times New Roman" w:hAnsi="Times New Roman" w:eastAsia="方正仿宋_GBK" w:cs="Times New Roman"/>
          <w:b/>
          <w:bCs/>
          <w:color w:val="auto"/>
          <w:spacing w:val="-4"/>
          <w:sz w:val="28"/>
          <w:szCs w:val="28"/>
        </w:rPr>
        <w:br w:type="page"/>
      </w:r>
    </w:p>
    <w:p>
      <w:pPr>
        <w:pStyle w:val="9"/>
        <w:keepNext w:val="0"/>
        <w:keepLines w:val="0"/>
        <w:pageBreakBefore w:val="0"/>
        <w:kinsoku/>
        <w:overflowPunct/>
        <w:topLinePunct w:val="0"/>
        <w:autoSpaceDE/>
        <w:autoSpaceDN/>
        <w:bidi w:val="0"/>
        <w:adjustRightInd/>
        <w:snapToGrid/>
        <w:spacing w:line="590" w:lineRule="exact"/>
        <w:textAlignment w:val="auto"/>
        <w:rPr>
          <w:rFonts w:hint="eastAsia"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rPr>
        <w:t>附件</w:t>
      </w:r>
      <w:r>
        <w:rPr>
          <w:rFonts w:hint="eastAsia" w:ascii="Times New Roman" w:hAnsi="Times New Roman" w:eastAsia="方正黑体_GBK" w:cs="Times New Roman"/>
          <w:sz w:val="32"/>
          <w:szCs w:val="32"/>
          <w:lang w:val="en-US" w:eastAsia="zh-CN"/>
        </w:rPr>
        <w:t>2</w:t>
      </w:r>
    </w:p>
    <w:p>
      <w:pPr>
        <w:pStyle w:val="9"/>
        <w:keepNext w:val="0"/>
        <w:keepLines w:val="0"/>
        <w:pageBreakBefore w:val="0"/>
        <w:kinsoku/>
        <w:overflowPunct/>
        <w:topLinePunct w:val="0"/>
        <w:autoSpaceDE/>
        <w:autoSpaceDN/>
        <w:bidi w:val="0"/>
        <w:adjustRightInd/>
        <w:snapToGrid/>
        <w:spacing w:line="590" w:lineRule="exact"/>
        <w:jc w:val="center"/>
        <w:textAlignment w:val="auto"/>
        <w:rPr>
          <w:rFonts w:hint="eastAsia" w:ascii="方正小标宋_GBK" w:hAnsi="方正小标宋_GBK" w:eastAsia="方正小标宋_GBK" w:cs="方正小标宋_GBK"/>
          <w:color w:val="FF0000"/>
          <w:sz w:val="32"/>
          <w:szCs w:val="32"/>
        </w:rPr>
      </w:pPr>
    </w:p>
    <w:p>
      <w:pPr>
        <w:pStyle w:val="9"/>
        <w:keepNext w:val="0"/>
        <w:keepLines w:val="0"/>
        <w:pageBreakBefore w:val="0"/>
        <w:kinsoku/>
        <w:overflowPunct/>
        <w:topLinePunct w:val="0"/>
        <w:autoSpaceDE/>
        <w:autoSpaceDN/>
        <w:bidi w:val="0"/>
        <w:adjustRightInd/>
        <w:snapToGrid/>
        <w:spacing w:line="590" w:lineRule="exact"/>
        <w:jc w:val="center"/>
        <w:textAlignment w:val="auto"/>
        <w:rPr>
          <w:rFonts w:hint="eastAsia" w:ascii="方正小标宋_GBK" w:hAnsi="方正小标宋_GBK" w:eastAsia="方正小标宋_GBK" w:cs="方正小标宋_GBK"/>
          <w:color w:val="auto"/>
          <w:sz w:val="32"/>
          <w:szCs w:val="32"/>
        </w:rPr>
      </w:pPr>
      <w:r>
        <w:rPr>
          <w:rFonts w:hint="eastAsia" w:ascii="方正小标宋_GBK" w:hAnsi="方正小标宋_GBK" w:eastAsia="方正小标宋_GBK" w:cs="方正小标宋_GBK"/>
          <w:color w:val="auto"/>
          <w:sz w:val="32"/>
          <w:szCs w:val="32"/>
        </w:rPr>
        <w:t>双流区第</w:t>
      </w:r>
      <w:r>
        <w:rPr>
          <w:rFonts w:hint="eastAsia" w:ascii="方正小标宋_GBK" w:hAnsi="方正小标宋_GBK" w:eastAsia="方正小标宋_GBK" w:cs="方正小标宋_GBK"/>
          <w:color w:val="auto"/>
          <w:sz w:val="32"/>
          <w:szCs w:val="32"/>
          <w:lang w:val="en-US" w:eastAsia="zh-Hans"/>
        </w:rPr>
        <w:t>十</w:t>
      </w:r>
      <w:r>
        <w:rPr>
          <w:rFonts w:hint="eastAsia" w:ascii="方正小标宋_GBK" w:hAnsi="方正小标宋_GBK" w:eastAsia="方正小标宋_GBK" w:cs="方正小标宋_GBK"/>
          <w:color w:val="auto"/>
          <w:sz w:val="32"/>
          <w:szCs w:val="32"/>
          <w:lang w:val="en-US" w:eastAsia="zh-CN"/>
        </w:rPr>
        <w:t>一</w:t>
      </w:r>
      <w:r>
        <w:rPr>
          <w:rFonts w:hint="eastAsia" w:ascii="方正小标宋_GBK" w:hAnsi="方正小标宋_GBK" w:eastAsia="方正小标宋_GBK" w:cs="方正小标宋_GBK"/>
          <w:color w:val="auto"/>
          <w:sz w:val="32"/>
          <w:szCs w:val="32"/>
        </w:rPr>
        <w:t>期中小学骨干教师培训</w:t>
      </w:r>
      <w:r>
        <w:rPr>
          <w:rFonts w:hint="eastAsia" w:ascii="方正小标宋_GBK" w:hAnsi="方正小标宋_GBK" w:eastAsia="方正小标宋_GBK" w:cs="方正小标宋_GBK"/>
          <w:color w:val="auto"/>
          <w:sz w:val="32"/>
          <w:szCs w:val="32"/>
          <w:lang w:val="en-US" w:eastAsia="zh-CN"/>
        </w:rPr>
        <w:t>分组</w:t>
      </w:r>
      <w:r>
        <w:rPr>
          <w:rFonts w:hint="eastAsia" w:ascii="方正小标宋_GBK" w:hAnsi="方正小标宋_GBK" w:eastAsia="方正小标宋_GBK" w:cs="方正小标宋_GBK"/>
          <w:color w:val="auto"/>
          <w:sz w:val="32"/>
          <w:szCs w:val="32"/>
        </w:rPr>
        <w:t>名单</w:t>
      </w:r>
    </w:p>
    <w:p>
      <w:pPr>
        <w:pStyle w:val="9"/>
        <w:keepNext w:val="0"/>
        <w:keepLines w:val="0"/>
        <w:pageBreakBefore w:val="0"/>
        <w:kinsoku/>
        <w:overflowPunct/>
        <w:topLinePunct w:val="0"/>
        <w:autoSpaceDE/>
        <w:autoSpaceDN/>
        <w:bidi w:val="0"/>
        <w:adjustRightInd/>
        <w:snapToGrid/>
        <w:spacing w:line="590" w:lineRule="exact"/>
        <w:jc w:val="center"/>
        <w:textAlignment w:val="auto"/>
        <w:rPr>
          <w:rFonts w:hint="eastAsia" w:ascii="方正小标宋_GBK" w:hAnsi="方正小标宋_GBK" w:eastAsia="方正小标宋_GBK" w:cs="方正小标宋_GBK"/>
          <w:color w:val="auto"/>
          <w:sz w:val="32"/>
          <w:szCs w:val="32"/>
        </w:rPr>
      </w:pPr>
    </w:p>
    <w:p>
      <w:pPr>
        <w:pStyle w:val="9"/>
        <w:keepNext w:val="0"/>
        <w:keepLines w:val="0"/>
        <w:pageBreakBefore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方正仿宋_GBK" w:cs="Times New Roman"/>
          <w:b/>
          <w:bCs/>
          <w:color w:val="auto"/>
          <w:spacing w:val="-4"/>
          <w:sz w:val="28"/>
          <w:szCs w:val="28"/>
          <w:lang w:val="en-US" w:eastAsia="zh-CN"/>
        </w:rPr>
      </w:pPr>
      <w:r>
        <w:rPr>
          <w:rFonts w:hint="eastAsia" w:ascii="Times New Roman" w:hAnsi="Times New Roman" w:eastAsia="方正仿宋_GBK" w:cs="Times New Roman"/>
          <w:b/>
          <w:bCs/>
          <w:color w:val="auto"/>
          <w:spacing w:val="-4"/>
          <w:sz w:val="28"/>
          <w:szCs w:val="28"/>
          <w:lang w:val="en-US" w:eastAsia="zh-CN"/>
        </w:rPr>
        <w:t>小学段</w:t>
      </w:r>
    </w:p>
    <w:p>
      <w:pPr>
        <w:pStyle w:val="9"/>
        <w:keepNext w:val="0"/>
        <w:keepLines w:val="0"/>
        <w:pageBreakBefore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方正仿宋_GBK" w:cs="Times New Roman"/>
          <w:b/>
          <w:bCs/>
          <w:color w:val="FF0000"/>
          <w:spacing w:val="-4"/>
          <w:sz w:val="21"/>
          <w:szCs w:val="21"/>
          <w:lang w:val="en-US" w:eastAsia="zh-CN"/>
        </w:rPr>
      </w:pPr>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5"/>
        <w:gridCol w:w="1152"/>
        <w:gridCol w:w="4365"/>
        <w:gridCol w:w="1382"/>
        <w:gridCol w:w="9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blHeader/>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姓名</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学科</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组长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付建勇</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付建勇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何淋</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成都空港实验学校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刘雨庆</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成都空港实验学校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王朝英</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成都空港实验学校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银乐杨</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尹江玲</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张媛</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陈岚鑫</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成都市双流区东升迎春小学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刘丹</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成都市双流区东升迎春小学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杜佳丽</w:t>
            </w:r>
          </w:p>
        </w:tc>
        <w:tc>
          <w:tcPr>
            <w:tcW w:w="2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成都市双流区公兴小学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刘杰</w:t>
            </w:r>
          </w:p>
        </w:tc>
        <w:tc>
          <w:tcPr>
            <w:tcW w:w="2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成都市双流区公兴小学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邓艳</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成都市双流区光明学校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汪书秀</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成都市双流区光明学校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屈玉梅</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成都市双流区翰林学校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岳小芳</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成都市双流区翰林学校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王霞</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成都市双流区黄甲小学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刘芷菡</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成都市双流区黄龙溪学校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王芹</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成都市双流区黄龙溪学校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陈婉秋</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成都市双流区黄水小学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于丹</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成都市双流区黄水小学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周霞</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成都市双流区黄水小学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付丹</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江丽</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刘春华</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秦琴</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张铃英</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杜雯凤</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赵曦</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罗青</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成都市双流区金桥小学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邓慧敏</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成都市双流区九江小学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王莎</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成都市双流区九江小学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申真真</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成都市双流区九江新城小学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朱琴</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成都市双流区九江新城小学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黄红琼</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成都市双流区龙池学校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干韵姣</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成都市双流区彭镇小学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胡利蓉</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成都市双流区彭镇小学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徐文</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成都市双流区彭镇小学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朱雅馨</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成都市双流区彭镇小学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夏欢</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成都市双流区圣菲学校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赖亚</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成都市双流区圣菲学校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李蓉</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成都市双流区胜利小学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赖文静</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吕萍萍</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沈虹君</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吴婕</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王狄</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成都市双流区实验小学（东区）</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王甜甜</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成都市双流区实验小学外国语学校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王霞</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成都市双流区世纪阳光学校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曾伟</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成都市双流区世纪阳光学校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叶茂</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成都市双流区世纪阳光学校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马杰</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成都市双流区双华小学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闫静</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成都市双流区双华小学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何雅岚</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李秋</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滕文静</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成都市双流区棠湖小学（南区）</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赵伟璇</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成都市双流区棠湖小学（南区）</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周鑫</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成都市双流区棠湖小学（南区）</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李晓玉</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李晓玉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贺宇虹</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胡颖</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蒋卉林</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唐玲</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汪雪</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许叶</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张雪戈</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赵苏苏</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周悦怡</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成都市双流区棠湖中学实验学校（东区）</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代净伊</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成都市双流区西航港小学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章丹</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成都市双流区西航港小学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周婧</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成都市双流区西航港小学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王婷</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蒋琳</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李媛晔</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谭皓月</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闫俐君</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陈柯米</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陈欣盈</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胡钧凌</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秦梅</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成都市双流区怡心第一实验学校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任静</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成都市双流区怡心第一实验学校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孙林峰</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成都市双流区怡心第一实验学校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兰欣</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成都市双流区永安小学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向静</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成都市双流区永安小学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范玉芝</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成都市双流区育仁菁英学校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袁海宁</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成都市双流区育仁菁英学校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李小莉</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成都市双流区育英学校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牛五红</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成都市双流区育英学校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彭祥丽</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成都市盐道街中学外语学校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唐世海</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成都市盐道街中学外语学校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段雪梅</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成都棠湖外国语学校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宋冬梅</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成都棠湖外国语学校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杨万洁</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成都天府国际生物城万汇小学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赵芮</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成都天府国际生物城万汇小学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李黎</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李小林</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秦小钧</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覃玥钥</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辜燕婷</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成都信息工程大学常乐实验学校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李轲婷</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成都信息工程大学常乐实验学校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李藻</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成都信息工程大学常乐实验学校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王维</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成都信息工程大学常乐实验学校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钟银翠</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成都信息工程大学常乐实验学校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程丽思</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成都信息工程大学红樱实验学校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乐芮</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成都信息工程大学红樱实验学校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邓志豪</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双流中学九江实验学校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马欢</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双流中学九江实验学校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曾浩</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何晓敏</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蒋晓娟</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鲁红艳</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钱清</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余洁</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何桂蓉</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姚一舟</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周泳君</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冯之刚</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冯之刚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陈琪</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成都空港实验学校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杨美美</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成都空港实验学校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邓梅洁</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蒋秋月</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刁缘圆</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成都市双流区东升迎春小学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周秋轲</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成都市双流区东升迎春小学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123</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刘红</w:t>
            </w:r>
          </w:p>
        </w:tc>
        <w:tc>
          <w:tcPr>
            <w:tcW w:w="2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成都市双流区公兴小学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陈倩倩</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成都市双流区光明学校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陈秋霞</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成都市双流区光明学校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江雨薇</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成都市双流区翰林学校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徐丽莎</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成都市双流区红石小学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李双利</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成都市双流区黄龙溪学校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严晓晓</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成都市双流区黄龙溪学校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卢红杏</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成都市双流区黄水小学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任思竹</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成都市双流区黄水小学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陈敏</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付莹</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苟倩梅</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吴佩姍</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张燕</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成都市双流区蛟龙港五星学校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高欣惠</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刘居贤</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汪梦婷</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张欣</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陈春花</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成都市双流区金桥小学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彭敏</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成都市双流区金桥小学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李凯云</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成都市双流区九江小学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卢林</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成都市双流区九江小学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司德明</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成都市双流区九江新城小学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黄敏</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成都市双流区九江新兴学校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王茜</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成都市双流区龙池学校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陈小霞</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成都市双流区彭镇小学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沈小辉</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成都市双流区圣菲学校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梁滢</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成都市双流区胜利小学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杨晓琳</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张悦</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成都市双流区实验小学（东区）</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张若男</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成都市双流区实验小学外国语学校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陈燕华</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成都市双流区双华小学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李莹</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成都市双流区双华小学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王梨</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管洁</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胡月</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胡钰</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成都市双流区棠湖小学（南区）</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彭诗茹</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成都市双流区棠湖小学（南区）</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刘瑞熙</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苏寰</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成都市双流区棠湖中学实验学校（东区）</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杨雪莉</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成都市双流区西航港小学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刘志友</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徐榕</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钟婷玉</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林玉婷</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夏菁</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李娜</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成都市双流区怡心第一实验学校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张玲玲</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成都市双流区怡心第一实验学校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谢欢欢</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成都市双流区永安小学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张桂潘</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成都市双流区育英学校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李征珍</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成都市盐道街中学外语学校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徐林</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成都棠湖外国语学校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殷雪林</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成都棠湖外国语学校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王婷魅</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成都天府国际生物城万汇小学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曹曦</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饶蓓佳</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王思雨</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薛柯</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张晓平</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王丽</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成都信息工程大学常乐实验学校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杨攀</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成都信息工程大学常乐实验学校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李玉琴</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成都信息工程大学红樱实验学校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杨胤</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成都信息工程大学红樱实验学校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罗凤清</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双流中学九江实验学校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谢思雨</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双流中学九江实验学校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曾艳</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王莉</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易祺</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樊明丽</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廖雪</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鲁妍</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钟婷</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尚梅林</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尚梅林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何雨婧</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成都空港实验学校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陶乐妍</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198</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刘敏</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成都市双流区东升迎春小学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周亚辉</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成都市双流区黄甲小学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张雪英</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曾勇芳</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成都市双流区圣菲学校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周晓蓉</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成都市双流区胜利小学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李云</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莫文华</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肖潇竹辉</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成都市双流区实验小学（东区）</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杨琳芝</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成都市双流区实验小学外国语学校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郑义</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郑映梅</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成都市双流区棠湖中学实验学校（东区）</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程瑜</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成都市双流区永安小学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邱菊</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成都市双流区育仁菁英学校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罗琴</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张敏</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成都信息工程大学常乐实验学校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王诗媛</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成都信息工程大学红樱实验学校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谭乔虹</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双流中学九江实验学校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吴语嫣</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双流中学九江实验学校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钟正宇</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英语</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夏加强</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夏加强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张冬梅</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成都市双流区黄甲小学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胡娅琳</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成都市双流区九江新城小学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廖春缘</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成都市双流区实验小学（东区）</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魏秋月</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张天鸿</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成都市双流区棠湖中学实验学校（东区）</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陶秋融</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刘秋燕</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成都市双流区育仁菁英学校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高峰</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成都市双流区育英学校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陈丽蓓</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音乐</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凌远富</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凌远富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白春辉</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陈倩</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成都市双流区东升迎春小学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李梦姣</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成都市双流区翰林学校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汪波</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成都市双流区翰林学校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许肖福</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成都市双流区彭镇小学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王虎</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成都市双流区实验小学外国语学校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何颖</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王梓涵</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曾馨莹</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成都市双流区西航港小学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卢国林</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成都市双流区育仁菁英学校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苏楠</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成都棠湖外国语学校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向林坤</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成都天府国际生物城万汇小学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钟杰</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成都信息工程大学常乐实验学校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付涛</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成都信息工程大学红樱实验学校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李皓宇</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243</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谯正伟</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周凯</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成都市双流区红石小学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文旭东</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文旭东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彭启航</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张婷瑶</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成都市双流区东升迎春小学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248</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贺俊</w:t>
            </w:r>
          </w:p>
        </w:tc>
        <w:tc>
          <w:tcPr>
            <w:tcW w:w="2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成都市双流区公兴小学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249</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张寒梅</w:t>
            </w:r>
          </w:p>
        </w:tc>
        <w:tc>
          <w:tcPr>
            <w:tcW w:w="2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成都市双流区公兴小学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林雪</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成都市双流区黄甲小学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帅率</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成都市双流区黄龙溪学校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杨晓玲</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成都市双流区龙池学校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郭旭</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成都市双流区实验小学外国语学校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罗超</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王蓝鑫</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成都市双流区棠湖中学实验学校（东区）</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唐雪玉</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成都市双流区西航港小学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梅琴</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成都市双流区怡心第一实验学校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石庆梅</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成都芯谷实验学校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彭欢</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周红霞</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周敏</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钟沁琳</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四川省双流棠湖中学怡心实验学校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高秋菊</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成都市双流区黄龙溪学校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周玉</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王安</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杨冰倩</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成都市双流区龙池学校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倪潇</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成都市双流区彭镇小学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黄顺</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廖建波</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周辰爽</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成都市双流区实验小学外国语学校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庄雅兰</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杨玉萍</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黄渊</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成都市双流区棠湖中学实验学校（东区）</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李阳</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成都市双流区西航港小学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杨丽婷</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成都市双流区协和实验小学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徐永祥</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成都棠湖外国语学校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吴潇雨</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四川大学西航港实验小学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屈勇</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道德与法治</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屈勇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赵博涵</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道德与法治</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280</w:t>
            </w:r>
          </w:p>
        </w:tc>
        <w:tc>
          <w:tcPr>
            <w:tcW w:w="6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花书姝</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成都市双流区圣菲学校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道德与法治</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281</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张晓菲</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道德与法治</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282</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彭文平</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特殊教育</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彭文平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283</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宋文红</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成都市双流区特殊教育学校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特教</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284</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杨雅琪</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成都市双流区特殊教育学校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特教数学</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蔡倩</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成都市双流区特殊教育学校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特教语文</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286</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王鹏</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信息科技</w:t>
            </w:r>
          </w:p>
        </w:tc>
        <w:tc>
          <w:tcPr>
            <w:tcW w:w="54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287</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邱慧萍</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成都市双流区教育科学研究院附属学校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信息科技</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288</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林祯</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成都市双流区实验小学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信息科技</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289</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周雪</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成都市双流区棠湖中学实验学校</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信息科技</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李倩</w:t>
            </w:r>
          </w:p>
        </w:tc>
        <w:tc>
          <w:tcPr>
            <w:tcW w:w="25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成都市双流区西航港小学</w:t>
            </w:r>
          </w:p>
        </w:tc>
        <w:tc>
          <w:tcPr>
            <w:tcW w:w="8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信息科技</w:t>
            </w:r>
          </w:p>
        </w:tc>
        <w:tc>
          <w:tcPr>
            <w:tcW w:w="5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bl>
    <w:p>
      <w:pPr>
        <w:rPr>
          <w:rFonts w:hint="default" w:ascii="Times New Roman" w:hAnsi="Times New Roman" w:eastAsia="方正仿宋_GBK" w:cs="Times New Roman"/>
          <w:b/>
          <w:bCs/>
          <w:color w:val="auto"/>
          <w:spacing w:val="-4"/>
          <w:sz w:val="28"/>
          <w:szCs w:val="28"/>
        </w:rPr>
      </w:pPr>
      <w:r>
        <w:rPr>
          <w:rFonts w:hint="default" w:ascii="Times New Roman" w:hAnsi="Times New Roman" w:eastAsia="方正仿宋_GBK" w:cs="Times New Roman"/>
          <w:b/>
          <w:bCs/>
          <w:color w:val="auto"/>
          <w:spacing w:val="-4"/>
          <w:sz w:val="28"/>
          <w:szCs w:val="28"/>
        </w:rPr>
        <w:br w:type="page"/>
      </w:r>
    </w:p>
    <w:p>
      <w:pPr>
        <w:pStyle w:val="9"/>
        <w:keepNext w:val="0"/>
        <w:keepLines w:val="0"/>
        <w:pageBreakBefore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方正仿宋_GBK" w:cs="Times New Roman"/>
          <w:b/>
          <w:bCs/>
          <w:color w:val="auto"/>
          <w:spacing w:val="-4"/>
          <w:sz w:val="28"/>
          <w:szCs w:val="28"/>
          <w:lang w:val="en-US" w:eastAsia="zh-CN"/>
        </w:rPr>
      </w:pPr>
      <w:r>
        <w:rPr>
          <w:rFonts w:hint="eastAsia" w:ascii="Times New Roman" w:hAnsi="Times New Roman" w:eastAsia="方正仿宋_GBK" w:cs="Times New Roman"/>
          <w:b/>
          <w:bCs/>
          <w:color w:val="auto"/>
          <w:spacing w:val="-4"/>
          <w:sz w:val="28"/>
          <w:szCs w:val="28"/>
          <w:lang w:val="en-US" w:eastAsia="zh-CN"/>
        </w:rPr>
        <w:t>中学段</w:t>
      </w:r>
    </w:p>
    <w:p>
      <w:pPr>
        <w:pStyle w:val="9"/>
        <w:keepNext w:val="0"/>
        <w:keepLines w:val="0"/>
        <w:pageBreakBefore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方正仿宋_GBK" w:cs="Times New Roman"/>
          <w:b/>
          <w:bCs/>
          <w:color w:val="auto"/>
          <w:spacing w:val="-4"/>
          <w:sz w:val="24"/>
          <w:szCs w:val="24"/>
          <w:lang w:val="en-US" w:eastAsia="zh-CN"/>
        </w:rPr>
      </w:pPr>
    </w:p>
    <w:tbl>
      <w:tblPr>
        <w:tblStyle w:val="10"/>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5"/>
        <w:gridCol w:w="948"/>
        <w:gridCol w:w="4488"/>
        <w:gridCol w:w="1420"/>
        <w:gridCol w:w="9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姓名</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学科</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组长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李艾璘</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李艾璘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吴小莉</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成都市双流区东升第一初级中学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王德海</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成都市双流区光明学校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李悦奕</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成都市双流区翰林学校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银盈</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成都市双流区黄甲初级中学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黄梅</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成都市双流区蛟龙港五星学校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陈锐</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成都市双流区教育科学研究院附属学校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卢小燕</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成都市双流区九江新城初级中学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干敏</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成都市双流区立格实验学校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刘春玲</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成都市双流区彭镇初级中学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周小舒</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邓好</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苏婷</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成都市双流区西航港第一初级中学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杨文彬</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成都市双流区育英学校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杜欣芸</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成都芯谷实验学校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杨钰玲</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成都芯谷实验学校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聂川</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成都信息工程大学常乐实验学校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敬炜煊</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双流中学九江实验学校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费祥</w:t>
            </w:r>
          </w:p>
        </w:tc>
        <w:tc>
          <w:tcPr>
            <w:tcW w:w="2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四川省成都市双流区西航港第二初级中学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王鸿丽</w:t>
            </w:r>
          </w:p>
        </w:tc>
        <w:tc>
          <w:tcPr>
            <w:tcW w:w="2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四川省成都市双流区西航港第二初级中学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陈泳心</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四川省双流棠湖中学怡心实验学校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罗娜</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四川省双流棠湖中学怡心实验学校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李志江</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李志江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谢情欢</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成都市双流区东升第一初级中学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牛茜茜</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成都市双流区公兴初级中学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饶军</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成都市双流区公兴初级中学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戚海森</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成都市双流区翰林学校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李小敏</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成都市双流区黄甲初级中学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王巧兴</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成都市双流区黄龙溪学校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龙彦枚</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成都市双流区黄水初级中学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余奇玲</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成都市双流区黄水初级中学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万静</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成都市双流区教育科学研究院附属学校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何艳梅</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成都市双流区金桥初级中学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吴婷</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成都市双流区金桥初级中学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戢思瀚</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成都市双流区九江初级中学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叶会</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成都市双流区九江初级中学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沈黎</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成都市双流区九江新城初级中学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朱春烨</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成都市双流区立格实验学校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杜长芬</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成都市双流区龙池学校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张家康</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成都市双流区龙池学校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卢巍</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成都市双流区彭镇初级中学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焦胜</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成都市双流区圣菲学校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杨聪</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成都市双流区胜利初级中学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靳科峰</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成都市双流区世纪阳光学校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张小军</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成都市双流区世纪阳光学校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侯世欣</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刘海燕</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李瑶</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成都市双流区西航港第一初级中学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李玉蓉</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成都市双流区西航港第一初级中学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李艳</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张慧怡</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吴利琼</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成都市双流区永安中学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彭忠</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成都市盐道街中学外语学校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陈声权</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潘旋</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成都信息工程大学常乐实验学校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刘菊先</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双流中学九江实验学校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何苗</w:t>
            </w:r>
          </w:p>
        </w:tc>
        <w:tc>
          <w:tcPr>
            <w:tcW w:w="2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四川省成都市双流区西航港第二初级中学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尹菲</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四川省双流棠湖中学怡心实验学校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兰静</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秦圣懿</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陈晓娟</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程德金</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程德金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邢子轩</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成都市双流区怡心第一实验学校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音乐</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郭映兰</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成都芯谷实验学校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音乐</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付月恒</w:t>
            </w:r>
          </w:p>
        </w:tc>
        <w:tc>
          <w:tcPr>
            <w:tcW w:w="2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四川省成都市双流区西航港第二初级中学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音乐</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兰心慧</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成都市双流区东升第一初级中学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唐小涵</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成都市双流区东升第一初级中学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廖容</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成都市双流区蛟龙港五星学校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肖文丽</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成都市双流区蛟龙港五星学校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岳玉霞</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成都市双流区蛟龙港五星学校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贺聂</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成都市双流区九江初级中学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刘娟</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成都市双流区九江新城初级中学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刘小璐</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成都市双流区九江新兴学校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高翠</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成都市双流区立格实验学校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潘丽晨</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成都市双流区龙池学校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76</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万玥彤</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成都市双流区圣菲学校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刘萍</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成都市双流区胜利初级中学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李旭琼</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成都市双流区世纪阳光学校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周兴艳</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苗玉婷</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刘婷</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成都市双流区西航港第一初级中学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罗思敏</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成都市双流区西航港第一初级中学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张妮</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成都市双流区怡心第一实验学校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邓琬韵</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黄桃兰</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李爽</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成都市盐道街中学外语学校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张隆芬</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成都市盐道街中学外语学校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韩迅</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蔡琴</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成都信息工程大学常乐实验学校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马文沛</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双流中学九江实验学校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伍林</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四川省双流棠湖中学怡心实验学校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韩军</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韩军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陈丽平</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成都市双流区东升第一初级中学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丁丽红</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成都市双流区教育科学研究院附属学校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姚嘉</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成都市双流区教育科学研究院附属学校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方艳秋</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成都市双流区立格实验学校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杨飞亚</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成都市双流区龙池学校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杨世洲</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秦凡淇</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罗丽娟</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成都市双流区永安中学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张倩墨</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成都芯谷实验学校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张浩</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杨莹</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成都市双流区立格实验学校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何霞</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曾明月</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成都市双流区协和实验学校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杨婷</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成都市双流区协和实验学校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吴斌容</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成都市双流区怡心第一实验学校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师丝</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成都市双流区育仁菁英学校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潘柯含</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成都市双流区育英学校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陈泓宇</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成都信息工程大学常乐实验学校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冷涛</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冷涛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罗成亿</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成都市双流区教育科学研究院附属学校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杨雪</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成都市双流区九江新城初级中学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陈珊珊</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汤锡莲</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道德与法治</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汤锡莲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古玲</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道德与法治</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邱艳</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成都市双流区永安中学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道德与法治</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任小翠</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双流中学九江实验学校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道德与法治</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李小园</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李小园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邓雪莲</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成都市双流区东升第一初级中学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刘宜俊</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吴彩容</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成都市双流区怡心第一实验学校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程琳惠</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田雯</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张雄</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成都信息工程大学常乐实验学校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126</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肖荔荔</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刘冕</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地理</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罗晨鹭</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成都市双流区东升第一初级中学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何李红</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成凤</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黄玲</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双流中学九江实验学校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文旭东</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美术</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文旭东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陈小群</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成都市双流区西航港第一初级中学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美术</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134</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李易蔓</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美术</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游海峰</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游海峰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136</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蒋宇豪</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成都市双流区东升第一初级中学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熊泰安</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成都市双流区东升第一初级中学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黄明旭</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成都市双流区光明学校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鲁秋然</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张小飞</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杨博林</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成都市双流区育仁菁英学校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张基业</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成都市双流区育英学校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刘建</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董婕</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成都芯谷实验学校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黄茂</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四川省双流棠湖中学怡心实验学校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杨劲芳</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体育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张楠楠</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信息科技</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张楠楠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成言</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成都市双流区西航港第一初级中学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信息科技</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余秋红</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成都芯谷实验学校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信息科技</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唐双</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成都信息工程大学常乐实验学校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信息科技</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彭文平</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特殊教育</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彭文平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李艳</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成都市双流区特殊教育学校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特教语文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司新华</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司新华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张燕</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成都电子信息学校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黄宇翔</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彭婷</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黄郁凌</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周红艳</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郑辞华</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成都市盐道街中学外语学校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高长平</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曾岚</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丹秋美亚学校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邓天</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邓天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杨林</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黄燕</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成都市双流区西航港第一初级中学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葛晓婷</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何美华</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毛玉环</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肖房斌</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杨磊</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姚苏琼</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171</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李莎莎</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张睛</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汤芸</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李娇</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屈霞</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鲜明霞</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张文</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赵春玲</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叶茂</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陈燚</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黄迪梅</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丹秋美亚学校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182</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罗芳梅</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183</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张琪敏</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刘婷</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龚先彬</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卢祥航</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李予芝</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成都市双流区永安中学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廖维斌</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成都市盐道街中学外语学校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徐波</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钱慧玲</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物理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叶书艳</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叶书艳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杨梅</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张娟娟</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羊粒恒</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195</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冷涛</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冷涛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张海利</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付花</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刘莉</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成都市双流区永安中学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赵晓俊</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成都市盐道街中学外语学校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李钰</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成都棠湖外国语学校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生物</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杜梅</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道德与法治</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杜梅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马元雪</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道德与法治</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王玥琪</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道德与法治</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杨丽</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成都市双流区永安中学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道德与法治</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205</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代镕镕</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道德与法治</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张炜</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王伟成</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李珍</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成都市双流区永安中学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209</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孙丰鑫</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历史</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刘光文</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地理</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刘光文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伍程宇</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成都市双流区棠湖中学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丁洪娇</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地理</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谭国庆</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音乐</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谭国庆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王婷</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音乐</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吴婷</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音乐</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文旭东</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美术</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文旭东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杨君秀</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美术</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何凤</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美术</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李小艳</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美术</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叶昕</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美术</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赵俊康</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成都市双流区艺体中学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美术</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易晓琴</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美术</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王鹏</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信息技术</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王鹏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224</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张茜</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信息技术</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牟娅</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信息技术</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226</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幺宇松</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四川省双流中学</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信息技术</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肖辛晴</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肖辛晴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胡春琴</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成都市机械高级技工学校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刘锐</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成都市机械高级技工学校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柳月</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成都市机械高级技工学校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纪维玮</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双流建校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语文</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冯枝桃</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中职数学</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冯枝桃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彭文强</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成都电子信息学校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桂羊</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成都市机械高级技工学校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闫雪婷</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成都市机械高级技工学校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张繁雪</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双流建校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数学</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陈嘉立</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陈嘉立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郭桐杉</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成都电子信息学校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239</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彭会</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成都电子信息学校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张林娟</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成都电子信息学校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241</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赵晓明</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成都电子信息学校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屈丹丹</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成都市机械高级技工学校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夏欢</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双流建校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英语</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郑长明</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机械加工</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郑长明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李秀梅</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成都电子信息学校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机械</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冯枝桃</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成都市双流区教育科学研究院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建筑</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冯枝桃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247</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贾婷</w:t>
            </w:r>
          </w:p>
        </w:tc>
        <w:tc>
          <w:tcPr>
            <w:tcW w:w="2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双流建校</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建筑</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1"/>
                <w:szCs w:val="21"/>
                <w:u w:val="none"/>
              </w:rPr>
            </w:pPr>
          </w:p>
        </w:tc>
      </w:tr>
    </w:tbl>
    <w:p>
      <w:pPr>
        <w:pStyle w:val="9"/>
        <w:keepNext w:val="0"/>
        <w:keepLines w:val="0"/>
        <w:pageBreakBefore w:val="0"/>
        <w:kinsoku/>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方正仿宋_GBK" w:cs="Times New Roman"/>
          <w:b/>
          <w:bCs/>
          <w:color w:val="FF0000"/>
          <w:spacing w:val="-4"/>
          <w:sz w:val="21"/>
          <w:szCs w:val="21"/>
          <w:lang w:val="en-US" w:eastAsia="zh-CN"/>
        </w:rPr>
      </w:pPr>
    </w:p>
    <w:p>
      <w:pPr>
        <w:pStyle w:val="9"/>
        <w:keepNext w:val="0"/>
        <w:keepLines w:val="0"/>
        <w:pageBreakBefore w:val="0"/>
        <w:kinsoku/>
        <w:overflowPunct/>
        <w:topLinePunct w:val="0"/>
        <w:autoSpaceDE/>
        <w:autoSpaceDN/>
        <w:bidi w:val="0"/>
        <w:adjustRightInd/>
        <w:snapToGrid/>
        <w:spacing w:line="590" w:lineRule="exact"/>
        <w:textAlignment w:val="auto"/>
        <w:rPr>
          <w:rFonts w:hint="default" w:ascii="Times New Roman" w:hAnsi="Times New Roman" w:eastAsia="方正仿宋_GBK" w:cs="Times New Roman"/>
          <w:b/>
          <w:bCs/>
          <w:color w:val="auto"/>
          <w:spacing w:val="-4"/>
          <w:sz w:val="28"/>
          <w:szCs w:val="28"/>
        </w:rPr>
      </w:pPr>
    </w:p>
    <w:sectPr>
      <w:headerReference r:id="rId3" w:type="default"/>
      <w:footerReference r:id="rId4"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B0604020202020204"/>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_GBK">
    <w:panose1 w:val="03000509000000000000"/>
    <w:charset w:val="86"/>
    <w:family w:val="auto"/>
    <w:pitch w:val="default"/>
    <w:sig w:usb0="00000001" w:usb1="080E0000" w:usb2="00000000" w:usb3="00000000" w:csb0="00040001" w:csb1="00000000"/>
    <w:embedRegular r:id="rId1" w:fontKey="{054E2D47-9947-4A03-89CC-E2859AC55A6E}"/>
  </w:font>
  <w:font w:name="方正仿宋_GBK">
    <w:panose1 w:val="03000509000000000000"/>
    <w:charset w:val="86"/>
    <w:family w:val="script"/>
    <w:pitch w:val="default"/>
    <w:sig w:usb0="00000001" w:usb1="080E0000" w:usb2="00000000" w:usb3="00000000" w:csb0="00040000" w:csb1="00000000"/>
    <w:embedRegular r:id="rId2" w:fontKey="{085398B9-8FBE-459C-8E80-99D013346707}"/>
  </w:font>
  <w:font w:name="仿宋_GB2312">
    <w:altName w:val="仿宋"/>
    <w:panose1 w:val="020B0604020202020204"/>
    <w:charset w:val="86"/>
    <w:family w:val="modern"/>
    <w:pitch w:val="default"/>
    <w:sig w:usb0="00000000" w:usb1="00000000" w:usb2="00000000" w:usb3="00000000" w:csb0="00040000" w:csb1="00000000"/>
    <w:embedRegular r:id="rId3" w:fontKey="{7599DDA4-3189-4FBB-A300-C921CC68114E}"/>
  </w:font>
  <w:font w:name="方正黑体_GBK">
    <w:panose1 w:val="02000000000000000000"/>
    <w:charset w:val="86"/>
    <w:family w:val="auto"/>
    <w:pitch w:val="default"/>
    <w:sig w:usb0="00000001" w:usb1="08000000" w:usb2="00000000" w:usb3="00000000" w:csb0="00040000" w:csb1="00000000"/>
    <w:embedRegular r:id="rId4" w:fontKey="{4E57D9A7-BF7C-48E4-B7F5-C09628703575}"/>
  </w:font>
  <w:font w:name="方正楷体_GBK">
    <w:panose1 w:val="02000000000000000000"/>
    <w:charset w:val="86"/>
    <w:family w:val="auto"/>
    <w:pitch w:val="default"/>
    <w:sig w:usb0="00000001" w:usb1="08000000" w:usb2="00000000" w:usb3="00000000" w:csb0="00040000" w:csb1="00000000"/>
    <w:embedRegular r:id="rId5" w:fontKey="{C7332760-466B-4EEE-8E1A-C0C13835D29D}"/>
  </w:font>
  <w:font w:name="华文仿宋">
    <w:panose1 w:val="02010600040101010101"/>
    <w:charset w:val="86"/>
    <w:family w:val="auto"/>
    <w:pitch w:val="default"/>
    <w:sig w:usb0="00000287" w:usb1="080F0000" w:usb2="00000000" w:usb3="00000000" w:csb0="0004009F" w:csb1="DFD70000"/>
    <w:embedRegular r:id="rId6" w:fontKey="{8CBF1F77-A1D3-472C-A989-045983ECB571}"/>
  </w:font>
  <w:font w:name="MicrosoftYaHei-Bold">
    <w:altName w:val="Segoe Print"/>
    <w:panose1 w:val="00000000000000000000"/>
    <w:charset w:val="00"/>
    <w:family w:val="auto"/>
    <w:pitch w:val="default"/>
    <w:sig w:usb0="00000000" w:usb1="00000000" w:usb2="00000000" w:usb3="00000000" w:csb0="00000000" w:csb1="00000000"/>
    <w:embedRegular r:id="rId7" w:fontKey="{44BFF180-10FA-473E-9BE8-295BC1206314}"/>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snapToGrid w:val="0"/>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asciiTheme="majorEastAsia" w:hAnsiTheme="majorEastAsia" w:eastAsiaTheme="majorEastAsia" w:cstheme="majorEastAsia"/>
                        <w:sz w:val="28"/>
                        <w:szCs w:val="28"/>
                      </w:rPr>
                      <w:t>- 1 -</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6F1112"/>
    <w:multiLevelType w:val="multilevel"/>
    <w:tmpl w:val="146F1112"/>
    <w:lvl w:ilvl="0" w:tentative="0">
      <w:start w:val="1"/>
      <w:numFmt w:val="decimal"/>
      <w:lvlText w:val="（%1）"/>
      <w:lvlJc w:val="left"/>
      <w:pPr>
        <w:ind w:left="1280" w:hanging="720"/>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1">
    <w:nsid w:val="24AD3B82"/>
    <w:multiLevelType w:val="multilevel"/>
    <w:tmpl w:val="24AD3B82"/>
    <w:lvl w:ilvl="0" w:tentative="0">
      <w:start w:val="1"/>
      <w:numFmt w:val="chineseCountingThousand"/>
      <w:pStyle w:val="2"/>
      <w:lvlText w:val="%1、"/>
      <w:lvlJc w:val="left"/>
      <w:pPr>
        <w:ind w:left="1040" w:hanging="420"/>
      </w:pPr>
    </w:lvl>
    <w:lvl w:ilvl="1" w:tentative="0">
      <w:start w:val="1"/>
      <w:numFmt w:val="decimal"/>
      <w:lvlText w:val="%2、"/>
      <w:lvlJc w:val="left"/>
      <w:pPr>
        <w:ind w:left="1760" w:hanging="720"/>
      </w:pPr>
    </w:lvl>
    <w:lvl w:ilvl="2" w:tentative="0">
      <w:start w:val="1"/>
      <w:numFmt w:val="lowerRoman"/>
      <w:lvlText w:val="%3."/>
      <w:lvlJc w:val="right"/>
      <w:pPr>
        <w:ind w:left="1880" w:hanging="420"/>
      </w:pPr>
    </w:lvl>
    <w:lvl w:ilvl="3" w:tentative="0">
      <w:start w:val="1"/>
      <w:numFmt w:val="decimal"/>
      <w:lvlText w:val="%4."/>
      <w:lvlJc w:val="left"/>
      <w:pPr>
        <w:ind w:left="2300" w:hanging="420"/>
      </w:pPr>
    </w:lvl>
    <w:lvl w:ilvl="4" w:tentative="0">
      <w:start w:val="1"/>
      <w:numFmt w:val="lowerLetter"/>
      <w:lvlText w:val="%5)"/>
      <w:lvlJc w:val="left"/>
      <w:pPr>
        <w:ind w:left="2720" w:hanging="420"/>
      </w:pPr>
    </w:lvl>
    <w:lvl w:ilvl="5" w:tentative="0">
      <w:start w:val="1"/>
      <w:numFmt w:val="lowerRoman"/>
      <w:lvlText w:val="%6."/>
      <w:lvlJc w:val="right"/>
      <w:pPr>
        <w:ind w:left="3140" w:hanging="420"/>
      </w:pPr>
    </w:lvl>
    <w:lvl w:ilvl="6" w:tentative="0">
      <w:start w:val="1"/>
      <w:numFmt w:val="decimal"/>
      <w:lvlText w:val="%7."/>
      <w:lvlJc w:val="left"/>
      <w:pPr>
        <w:ind w:left="3560" w:hanging="420"/>
      </w:pPr>
    </w:lvl>
    <w:lvl w:ilvl="7" w:tentative="0">
      <w:start w:val="1"/>
      <w:numFmt w:val="lowerLetter"/>
      <w:lvlText w:val="%8)"/>
      <w:lvlJc w:val="left"/>
      <w:pPr>
        <w:ind w:left="3980" w:hanging="420"/>
      </w:pPr>
    </w:lvl>
    <w:lvl w:ilvl="8" w:tentative="0">
      <w:start w:val="1"/>
      <w:numFmt w:val="lowerRoman"/>
      <w:lvlText w:val="%9."/>
      <w:lvlJc w:val="right"/>
      <w:pPr>
        <w:ind w:left="440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kYWFlMzE0NDIyYWIxZmE1MGI4NTkwMTEzNmQyYzgifQ=="/>
  </w:docVars>
  <w:rsids>
    <w:rsidRoot w:val="006D6522"/>
    <w:rsid w:val="000019D4"/>
    <w:rsid w:val="00011919"/>
    <w:rsid w:val="00033F59"/>
    <w:rsid w:val="000377AA"/>
    <w:rsid w:val="00062892"/>
    <w:rsid w:val="00065EC3"/>
    <w:rsid w:val="000913E2"/>
    <w:rsid w:val="000C7A2A"/>
    <w:rsid w:val="000D1C82"/>
    <w:rsid w:val="000D5819"/>
    <w:rsid w:val="000E0557"/>
    <w:rsid w:val="00100591"/>
    <w:rsid w:val="00100AB2"/>
    <w:rsid w:val="0010291D"/>
    <w:rsid w:val="001136AD"/>
    <w:rsid w:val="001204A7"/>
    <w:rsid w:val="001329BB"/>
    <w:rsid w:val="00132CE8"/>
    <w:rsid w:val="00136C44"/>
    <w:rsid w:val="00136DA3"/>
    <w:rsid w:val="001460D8"/>
    <w:rsid w:val="00150CAD"/>
    <w:rsid w:val="00165454"/>
    <w:rsid w:val="00166B29"/>
    <w:rsid w:val="00170757"/>
    <w:rsid w:val="001860BA"/>
    <w:rsid w:val="00194175"/>
    <w:rsid w:val="00196630"/>
    <w:rsid w:val="001A165E"/>
    <w:rsid w:val="001A5F48"/>
    <w:rsid w:val="001B2D91"/>
    <w:rsid w:val="001B346B"/>
    <w:rsid w:val="001D2CBC"/>
    <w:rsid w:val="001D36EF"/>
    <w:rsid w:val="001D4A5E"/>
    <w:rsid w:val="001E32D8"/>
    <w:rsid w:val="001E4F62"/>
    <w:rsid w:val="0020165F"/>
    <w:rsid w:val="002063CA"/>
    <w:rsid w:val="002400DE"/>
    <w:rsid w:val="00244641"/>
    <w:rsid w:val="0024691D"/>
    <w:rsid w:val="00252913"/>
    <w:rsid w:val="00256049"/>
    <w:rsid w:val="002707F1"/>
    <w:rsid w:val="002745A6"/>
    <w:rsid w:val="002804E2"/>
    <w:rsid w:val="00280642"/>
    <w:rsid w:val="002B43A9"/>
    <w:rsid w:val="002B5A2C"/>
    <w:rsid w:val="002B6667"/>
    <w:rsid w:val="002C3C74"/>
    <w:rsid w:val="003136FC"/>
    <w:rsid w:val="003148C5"/>
    <w:rsid w:val="00324B31"/>
    <w:rsid w:val="00332931"/>
    <w:rsid w:val="00353C41"/>
    <w:rsid w:val="00362967"/>
    <w:rsid w:val="003706D0"/>
    <w:rsid w:val="00387D2A"/>
    <w:rsid w:val="00392099"/>
    <w:rsid w:val="003D6003"/>
    <w:rsid w:val="00400ECB"/>
    <w:rsid w:val="004064A1"/>
    <w:rsid w:val="00406A51"/>
    <w:rsid w:val="00415EC9"/>
    <w:rsid w:val="00416084"/>
    <w:rsid w:val="0044395C"/>
    <w:rsid w:val="00450C99"/>
    <w:rsid w:val="00450F6B"/>
    <w:rsid w:val="00451A4C"/>
    <w:rsid w:val="004523A8"/>
    <w:rsid w:val="00460D0C"/>
    <w:rsid w:val="00461C74"/>
    <w:rsid w:val="004635E1"/>
    <w:rsid w:val="004705FF"/>
    <w:rsid w:val="004935BC"/>
    <w:rsid w:val="004B1DFA"/>
    <w:rsid w:val="004D1998"/>
    <w:rsid w:val="004D6A86"/>
    <w:rsid w:val="004D735E"/>
    <w:rsid w:val="004E4F98"/>
    <w:rsid w:val="004F3CB3"/>
    <w:rsid w:val="00547451"/>
    <w:rsid w:val="00566F7D"/>
    <w:rsid w:val="00571F67"/>
    <w:rsid w:val="00577490"/>
    <w:rsid w:val="00582538"/>
    <w:rsid w:val="0058292D"/>
    <w:rsid w:val="00591641"/>
    <w:rsid w:val="005923B3"/>
    <w:rsid w:val="00592DE8"/>
    <w:rsid w:val="005A23BE"/>
    <w:rsid w:val="005B1DE3"/>
    <w:rsid w:val="005C0293"/>
    <w:rsid w:val="005D2638"/>
    <w:rsid w:val="005D30C7"/>
    <w:rsid w:val="005E0D84"/>
    <w:rsid w:val="005E3775"/>
    <w:rsid w:val="0060565D"/>
    <w:rsid w:val="00605A7D"/>
    <w:rsid w:val="00614F34"/>
    <w:rsid w:val="006223B6"/>
    <w:rsid w:val="00626FB8"/>
    <w:rsid w:val="00643643"/>
    <w:rsid w:val="006662A1"/>
    <w:rsid w:val="0066799A"/>
    <w:rsid w:val="006A0ECB"/>
    <w:rsid w:val="006B2676"/>
    <w:rsid w:val="006D25A7"/>
    <w:rsid w:val="006D6522"/>
    <w:rsid w:val="006E3336"/>
    <w:rsid w:val="006F70BD"/>
    <w:rsid w:val="006F78D1"/>
    <w:rsid w:val="00704086"/>
    <w:rsid w:val="00704535"/>
    <w:rsid w:val="00706735"/>
    <w:rsid w:val="0074659A"/>
    <w:rsid w:val="00746DFB"/>
    <w:rsid w:val="007541E7"/>
    <w:rsid w:val="007575F4"/>
    <w:rsid w:val="007642A4"/>
    <w:rsid w:val="00766C1C"/>
    <w:rsid w:val="00775215"/>
    <w:rsid w:val="007C013A"/>
    <w:rsid w:val="007C7F5B"/>
    <w:rsid w:val="007E364D"/>
    <w:rsid w:val="007F2DCC"/>
    <w:rsid w:val="007F6AD7"/>
    <w:rsid w:val="00804B19"/>
    <w:rsid w:val="00806E1B"/>
    <w:rsid w:val="00817EDB"/>
    <w:rsid w:val="00822DF6"/>
    <w:rsid w:val="00841F67"/>
    <w:rsid w:val="0084285D"/>
    <w:rsid w:val="00852B3C"/>
    <w:rsid w:val="00857939"/>
    <w:rsid w:val="00864150"/>
    <w:rsid w:val="00880EAA"/>
    <w:rsid w:val="0089470B"/>
    <w:rsid w:val="008C288C"/>
    <w:rsid w:val="008D1CEF"/>
    <w:rsid w:val="008E2A4D"/>
    <w:rsid w:val="00900504"/>
    <w:rsid w:val="00904311"/>
    <w:rsid w:val="00912090"/>
    <w:rsid w:val="00912B37"/>
    <w:rsid w:val="00913379"/>
    <w:rsid w:val="00965E18"/>
    <w:rsid w:val="009668EB"/>
    <w:rsid w:val="009719D4"/>
    <w:rsid w:val="009807EA"/>
    <w:rsid w:val="00992040"/>
    <w:rsid w:val="009979E2"/>
    <w:rsid w:val="009C6E66"/>
    <w:rsid w:val="009D046A"/>
    <w:rsid w:val="009D2E60"/>
    <w:rsid w:val="009D6A3C"/>
    <w:rsid w:val="009E7478"/>
    <w:rsid w:val="00A02949"/>
    <w:rsid w:val="00A123E7"/>
    <w:rsid w:val="00A42236"/>
    <w:rsid w:val="00A4241A"/>
    <w:rsid w:val="00A60AC5"/>
    <w:rsid w:val="00A744EF"/>
    <w:rsid w:val="00A85CAA"/>
    <w:rsid w:val="00AA2365"/>
    <w:rsid w:val="00AB3852"/>
    <w:rsid w:val="00AC236A"/>
    <w:rsid w:val="00AC7F47"/>
    <w:rsid w:val="00AD1175"/>
    <w:rsid w:val="00AE0E66"/>
    <w:rsid w:val="00AF207F"/>
    <w:rsid w:val="00B02BB2"/>
    <w:rsid w:val="00B037EF"/>
    <w:rsid w:val="00B05C91"/>
    <w:rsid w:val="00B3092B"/>
    <w:rsid w:val="00B342A0"/>
    <w:rsid w:val="00B343D3"/>
    <w:rsid w:val="00B373CB"/>
    <w:rsid w:val="00B3750F"/>
    <w:rsid w:val="00B471D5"/>
    <w:rsid w:val="00B7371B"/>
    <w:rsid w:val="00B74645"/>
    <w:rsid w:val="00B82BCA"/>
    <w:rsid w:val="00BB1FF6"/>
    <w:rsid w:val="00BD47DB"/>
    <w:rsid w:val="00BE62B2"/>
    <w:rsid w:val="00BE786A"/>
    <w:rsid w:val="00BF23D0"/>
    <w:rsid w:val="00BF35B0"/>
    <w:rsid w:val="00C00C2A"/>
    <w:rsid w:val="00C05835"/>
    <w:rsid w:val="00C50030"/>
    <w:rsid w:val="00C5516D"/>
    <w:rsid w:val="00C81D57"/>
    <w:rsid w:val="00C839F1"/>
    <w:rsid w:val="00C97062"/>
    <w:rsid w:val="00CA56BB"/>
    <w:rsid w:val="00CB7DEB"/>
    <w:rsid w:val="00CC2F25"/>
    <w:rsid w:val="00CC7093"/>
    <w:rsid w:val="00CF388B"/>
    <w:rsid w:val="00D063D1"/>
    <w:rsid w:val="00D155F1"/>
    <w:rsid w:val="00D162B0"/>
    <w:rsid w:val="00D226E5"/>
    <w:rsid w:val="00D54BDB"/>
    <w:rsid w:val="00D57D02"/>
    <w:rsid w:val="00D6640A"/>
    <w:rsid w:val="00D66C22"/>
    <w:rsid w:val="00D763BF"/>
    <w:rsid w:val="00D954CC"/>
    <w:rsid w:val="00DB0A4C"/>
    <w:rsid w:val="00DB1CD5"/>
    <w:rsid w:val="00DC0BF8"/>
    <w:rsid w:val="00DD0050"/>
    <w:rsid w:val="00DE54A0"/>
    <w:rsid w:val="00DE7D08"/>
    <w:rsid w:val="00E015E7"/>
    <w:rsid w:val="00E13F09"/>
    <w:rsid w:val="00E37749"/>
    <w:rsid w:val="00E619F4"/>
    <w:rsid w:val="00E745FC"/>
    <w:rsid w:val="00EA1643"/>
    <w:rsid w:val="00EB5DD0"/>
    <w:rsid w:val="00EB62E3"/>
    <w:rsid w:val="00EC4790"/>
    <w:rsid w:val="00ED0642"/>
    <w:rsid w:val="00ED78B1"/>
    <w:rsid w:val="00EE0364"/>
    <w:rsid w:val="00EE6FE9"/>
    <w:rsid w:val="00EF16D4"/>
    <w:rsid w:val="00EF23F0"/>
    <w:rsid w:val="00F01695"/>
    <w:rsid w:val="00F028BE"/>
    <w:rsid w:val="00F15522"/>
    <w:rsid w:val="00F20873"/>
    <w:rsid w:val="00F234E3"/>
    <w:rsid w:val="00F26ECE"/>
    <w:rsid w:val="00F53DBD"/>
    <w:rsid w:val="00F66FBE"/>
    <w:rsid w:val="00F8271D"/>
    <w:rsid w:val="00F92790"/>
    <w:rsid w:val="00F967CA"/>
    <w:rsid w:val="00FA2A2F"/>
    <w:rsid w:val="00FB0260"/>
    <w:rsid w:val="00FC187C"/>
    <w:rsid w:val="00FC4C05"/>
    <w:rsid w:val="00FC5226"/>
    <w:rsid w:val="00FD00D7"/>
    <w:rsid w:val="00FD0E25"/>
    <w:rsid w:val="00FF3805"/>
    <w:rsid w:val="03DB3E0F"/>
    <w:rsid w:val="075B617F"/>
    <w:rsid w:val="07CB5D54"/>
    <w:rsid w:val="087354E4"/>
    <w:rsid w:val="098B160E"/>
    <w:rsid w:val="0A096905"/>
    <w:rsid w:val="0A9F67F7"/>
    <w:rsid w:val="0B973C41"/>
    <w:rsid w:val="10270EFD"/>
    <w:rsid w:val="10D5471F"/>
    <w:rsid w:val="11D8482C"/>
    <w:rsid w:val="12BC3A19"/>
    <w:rsid w:val="12E974F7"/>
    <w:rsid w:val="138B5D32"/>
    <w:rsid w:val="13C105BD"/>
    <w:rsid w:val="143C4D85"/>
    <w:rsid w:val="15800063"/>
    <w:rsid w:val="1A297309"/>
    <w:rsid w:val="1B18764C"/>
    <w:rsid w:val="1BB815CD"/>
    <w:rsid w:val="1EF01FDB"/>
    <w:rsid w:val="1F5A2E7E"/>
    <w:rsid w:val="20A16524"/>
    <w:rsid w:val="21FB25A5"/>
    <w:rsid w:val="24A036A3"/>
    <w:rsid w:val="2574470D"/>
    <w:rsid w:val="25822292"/>
    <w:rsid w:val="258A2095"/>
    <w:rsid w:val="2A132DCE"/>
    <w:rsid w:val="2B194EED"/>
    <w:rsid w:val="2DE52755"/>
    <w:rsid w:val="2EF60263"/>
    <w:rsid w:val="2F9F500A"/>
    <w:rsid w:val="303A0115"/>
    <w:rsid w:val="30C57F9A"/>
    <w:rsid w:val="31FD5A05"/>
    <w:rsid w:val="324803BF"/>
    <w:rsid w:val="38C93AF6"/>
    <w:rsid w:val="39396F9D"/>
    <w:rsid w:val="3BB20817"/>
    <w:rsid w:val="3C3423D0"/>
    <w:rsid w:val="3F475AF3"/>
    <w:rsid w:val="46322A85"/>
    <w:rsid w:val="46EC425E"/>
    <w:rsid w:val="48A60828"/>
    <w:rsid w:val="4BF35CD1"/>
    <w:rsid w:val="4DD83AE3"/>
    <w:rsid w:val="51676C4B"/>
    <w:rsid w:val="57764E69"/>
    <w:rsid w:val="593F09C9"/>
    <w:rsid w:val="5BB16B11"/>
    <w:rsid w:val="5C280FA5"/>
    <w:rsid w:val="5D4643B3"/>
    <w:rsid w:val="5E073859"/>
    <w:rsid w:val="5F285D6F"/>
    <w:rsid w:val="5FFC64E2"/>
    <w:rsid w:val="60330573"/>
    <w:rsid w:val="61AE61EA"/>
    <w:rsid w:val="62CA4CFD"/>
    <w:rsid w:val="632F2883"/>
    <w:rsid w:val="65954CF3"/>
    <w:rsid w:val="678F6436"/>
    <w:rsid w:val="68877F4D"/>
    <w:rsid w:val="6B6B206E"/>
    <w:rsid w:val="6BF117C1"/>
    <w:rsid w:val="6C3274F3"/>
    <w:rsid w:val="6CF95CA9"/>
    <w:rsid w:val="6D073533"/>
    <w:rsid w:val="6E0A419F"/>
    <w:rsid w:val="6F4F4E6C"/>
    <w:rsid w:val="6FFF2846"/>
    <w:rsid w:val="70A955EF"/>
    <w:rsid w:val="732F2A85"/>
    <w:rsid w:val="73DEC8F3"/>
    <w:rsid w:val="75B046C9"/>
    <w:rsid w:val="75F85063"/>
    <w:rsid w:val="75FF22F2"/>
    <w:rsid w:val="771003DC"/>
    <w:rsid w:val="7A2E7B5D"/>
    <w:rsid w:val="7AEA7136"/>
    <w:rsid w:val="7B4E56F0"/>
    <w:rsid w:val="7B9A4DB4"/>
    <w:rsid w:val="7BFBD154"/>
    <w:rsid w:val="7C2035D8"/>
    <w:rsid w:val="7CBB5DC3"/>
    <w:rsid w:val="7D972D5B"/>
    <w:rsid w:val="7EB94CDC"/>
    <w:rsid w:val="7F995FB3"/>
    <w:rsid w:val="7FFC9F93"/>
    <w:rsid w:val="9FF7A94F"/>
    <w:rsid w:val="B95B3FB5"/>
    <w:rsid w:val="B9BF196E"/>
    <w:rsid w:val="CBF4B05C"/>
    <w:rsid w:val="E8EFCADD"/>
    <w:rsid w:val="EEEE6FD7"/>
    <w:rsid w:val="F37579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widowControl/>
      <w:numPr>
        <w:ilvl w:val="0"/>
        <w:numId w:val="1"/>
      </w:numPr>
      <w:spacing w:beforeLines="100" w:afterLines="100" w:line="400" w:lineRule="exact"/>
      <w:jc w:val="left"/>
      <w:outlineLvl w:val="0"/>
    </w:pPr>
    <w:rPr>
      <w:rFonts w:ascii="微软雅黑" w:hAnsi="微软雅黑" w:eastAsia="微软雅黑"/>
      <w:b/>
      <w:caps/>
      <w:spacing w:val="15"/>
      <w:kern w:val="0"/>
      <w:sz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w:basedOn w:val="1"/>
    <w:next w:val="1"/>
    <w:qFormat/>
    <w:uiPriority w:val="1"/>
    <w:rPr>
      <w:rFonts w:ascii="宋体" w:hAnsi="宋体" w:cs="宋体"/>
      <w:sz w:val="24"/>
      <w:lang w:val="zh-CN" w:bidi="zh-CN"/>
    </w:rPr>
  </w:style>
  <w:style w:type="paragraph" w:styleId="4">
    <w:name w:val="Body Text Indent"/>
    <w:basedOn w:val="1"/>
    <w:qFormat/>
    <w:uiPriority w:val="0"/>
    <w:pPr>
      <w:ind w:firstLine="643" w:firstLineChars="200"/>
    </w:pPr>
    <w:rPr>
      <w:rFonts w:eastAsia="楷体_GB2312"/>
      <w:b/>
      <w:bCs/>
      <w:sz w:val="32"/>
    </w:rPr>
  </w:style>
  <w:style w:type="paragraph" w:styleId="5">
    <w:name w:val="Date"/>
    <w:basedOn w:val="1"/>
    <w:next w:val="1"/>
    <w:link w:val="19"/>
    <w:qFormat/>
    <w:uiPriority w:val="0"/>
    <w:pPr>
      <w:ind w:left="100" w:leftChars="2500"/>
    </w:pPr>
  </w:style>
  <w:style w:type="paragraph" w:styleId="6">
    <w:name w:val="Balloon Text"/>
    <w:basedOn w:val="1"/>
    <w:link w:val="21"/>
    <w:semiHidden/>
    <w:unhideWhenUsed/>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link w:val="20"/>
    <w:unhideWhenUsed/>
    <w:qFormat/>
    <w:uiPriority w:val="0"/>
    <w:pPr>
      <w:widowControl/>
      <w:spacing w:before="28" w:after="28"/>
      <w:jc w:val="left"/>
    </w:pPr>
    <w:rPr>
      <w:rFonts w:ascii="宋体" w:hAnsi="宋体" w:eastAsia="宋体" w:cs="宋体"/>
      <w:kern w:val="0"/>
      <w:sz w:val="24"/>
    </w:rPr>
  </w:style>
  <w:style w:type="table" w:styleId="11">
    <w:name w:val="Table Grid"/>
    <w:basedOn w:val="10"/>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Hyperlink"/>
    <w:basedOn w:val="12"/>
    <w:semiHidden/>
    <w:unhideWhenUsed/>
    <w:qFormat/>
    <w:uiPriority w:val="0"/>
    <w:rPr>
      <w:color w:val="0000FF"/>
      <w:u w:val="single"/>
    </w:rPr>
  </w:style>
  <w:style w:type="paragraph" w:customStyle="1" w:styleId="14">
    <w:name w:val="正文 首行缩进:  2 字符"/>
    <w:qFormat/>
    <w:uiPriority w:val="99"/>
    <w:pPr>
      <w:widowControl w:val="0"/>
      <w:ind w:firstLine="1040" w:firstLineChars="200"/>
      <w:jc w:val="both"/>
    </w:pPr>
    <w:rPr>
      <w:rFonts w:ascii="Times New Roman" w:hAnsi="Times New Roman" w:eastAsia="宋体" w:cs="Times New Roman"/>
      <w:kern w:val="2"/>
      <w:sz w:val="24"/>
      <w:szCs w:val="24"/>
      <w:lang w:val="en-US" w:eastAsia="zh-CN" w:bidi="ar-SA"/>
    </w:rPr>
  </w:style>
  <w:style w:type="paragraph" w:customStyle="1" w:styleId="15">
    <w:name w:val="Heading4"/>
    <w:basedOn w:val="1"/>
    <w:next w:val="1"/>
    <w:qFormat/>
    <w:uiPriority w:val="0"/>
    <w:pPr>
      <w:keepNext/>
      <w:keepLines/>
      <w:spacing w:before="280" w:after="290" w:line="376" w:lineRule="auto"/>
      <w:textAlignment w:val="baseline"/>
    </w:pPr>
    <w:rPr>
      <w:rFonts w:ascii="Cambria" w:hAnsi="Cambria" w:eastAsia="宋体" w:cs="Times New Roman"/>
      <w:b/>
      <w:bCs/>
      <w:sz w:val="28"/>
      <w:szCs w:val="28"/>
    </w:rPr>
  </w:style>
  <w:style w:type="paragraph" w:customStyle="1" w:styleId="16">
    <w:name w:val="列出段落1"/>
    <w:basedOn w:val="1"/>
    <w:unhideWhenUsed/>
    <w:qFormat/>
    <w:uiPriority w:val="99"/>
    <w:pPr>
      <w:ind w:firstLine="420" w:firstLineChars="200"/>
    </w:pPr>
  </w:style>
  <w:style w:type="paragraph" w:styleId="17">
    <w:name w:val="List Paragraph"/>
    <w:basedOn w:val="1"/>
    <w:unhideWhenUsed/>
    <w:qFormat/>
    <w:uiPriority w:val="99"/>
    <w:pPr>
      <w:ind w:firstLine="420" w:firstLineChars="200"/>
    </w:pPr>
  </w:style>
  <w:style w:type="character" w:customStyle="1" w:styleId="18">
    <w:name w:val="NormalCharacter"/>
    <w:semiHidden/>
    <w:qFormat/>
    <w:uiPriority w:val="0"/>
    <w:rPr>
      <w:rFonts w:asciiTheme="minorHAnsi" w:hAnsiTheme="minorHAnsi" w:eastAsiaTheme="minorEastAsia" w:cstheme="minorBidi"/>
      <w:kern w:val="2"/>
      <w:sz w:val="21"/>
      <w:szCs w:val="24"/>
      <w:lang w:val="en-US" w:eastAsia="zh-CN" w:bidi="ar-SA"/>
    </w:rPr>
  </w:style>
  <w:style w:type="character" w:customStyle="1" w:styleId="19">
    <w:name w:val="日期 字符"/>
    <w:basedOn w:val="12"/>
    <w:link w:val="5"/>
    <w:qFormat/>
    <w:uiPriority w:val="0"/>
    <w:rPr>
      <w:rFonts w:asciiTheme="minorHAnsi" w:hAnsiTheme="minorHAnsi" w:eastAsiaTheme="minorEastAsia" w:cstheme="minorBidi"/>
      <w:kern w:val="2"/>
      <w:sz w:val="21"/>
      <w:szCs w:val="24"/>
    </w:rPr>
  </w:style>
  <w:style w:type="character" w:customStyle="1" w:styleId="20">
    <w:name w:val="普通(网站) 字符"/>
    <w:basedOn w:val="12"/>
    <w:link w:val="9"/>
    <w:qFormat/>
    <w:uiPriority w:val="0"/>
    <w:rPr>
      <w:rFonts w:ascii="宋体" w:hAnsi="宋体" w:cs="宋体"/>
      <w:sz w:val="24"/>
      <w:szCs w:val="24"/>
    </w:rPr>
  </w:style>
  <w:style w:type="character" w:customStyle="1" w:styleId="21">
    <w:name w:val="批注框文本 字符"/>
    <w:basedOn w:val="12"/>
    <w:link w:val="6"/>
    <w:semiHidden/>
    <w:qFormat/>
    <w:uiPriority w:val="0"/>
    <w:rPr>
      <w:rFonts w:asciiTheme="minorHAnsi" w:hAnsiTheme="minorHAnsi" w:eastAsiaTheme="minorEastAsia" w:cstheme="minorBidi"/>
      <w:kern w:val="2"/>
      <w:sz w:val="18"/>
      <w:szCs w:val="18"/>
    </w:rPr>
  </w:style>
  <w:style w:type="character" w:customStyle="1" w:styleId="22">
    <w:name w:val="font51"/>
    <w:basedOn w:val="12"/>
    <w:qFormat/>
    <w:uiPriority w:val="0"/>
    <w:rPr>
      <w:rFonts w:ascii="宋体" w:hAnsi="宋体" w:eastAsia="宋体" w:cs="宋体"/>
      <w:color w:val="000000"/>
      <w:sz w:val="22"/>
      <w:szCs w:val="22"/>
      <w:u w:val="none"/>
    </w:rPr>
  </w:style>
  <w:style w:type="character" w:customStyle="1" w:styleId="23">
    <w:name w:val="font11"/>
    <w:basedOn w:val="12"/>
    <w:qFormat/>
    <w:uiPriority w:val="0"/>
    <w:rPr>
      <w:rFonts w:hint="eastAsia" w:ascii="宋体" w:hAnsi="宋体" w:eastAsia="宋体" w:cs="宋体"/>
      <w:color w:val="000000"/>
      <w:sz w:val="24"/>
      <w:szCs w:val="24"/>
      <w:u w:val="none"/>
    </w:rPr>
  </w:style>
  <w:style w:type="character" w:customStyle="1" w:styleId="24">
    <w:name w:val="font31"/>
    <w:basedOn w:val="12"/>
    <w:qFormat/>
    <w:uiPriority w:val="0"/>
    <w:rPr>
      <w:rFonts w:hint="eastAsia" w:ascii="宋体" w:hAnsi="宋体" w:eastAsia="宋体" w:cs="宋体"/>
      <w:color w:val="000000"/>
      <w:sz w:val="23"/>
      <w:szCs w:val="23"/>
      <w:u w:val="none"/>
    </w:rPr>
  </w:style>
  <w:style w:type="character" w:customStyle="1" w:styleId="25">
    <w:name w:val="font01"/>
    <w:basedOn w:val="12"/>
    <w:qFormat/>
    <w:uiPriority w:val="0"/>
    <w:rPr>
      <w:rFonts w:hint="eastAsia" w:ascii="宋体" w:hAnsi="宋体" w:eastAsia="宋体" w:cs="宋体"/>
      <w:color w:val="000000"/>
      <w:sz w:val="24"/>
      <w:szCs w:val="24"/>
      <w:u w:val="none"/>
    </w:rPr>
  </w:style>
  <w:style w:type="character" w:customStyle="1" w:styleId="26">
    <w:name w:val="font21"/>
    <w:basedOn w:val="12"/>
    <w:qFormat/>
    <w:uiPriority w:val="0"/>
    <w:rPr>
      <w:rFonts w:hint="eastAsia" w:ascii="宋体" w:hAnsi="宋体" w:eastAsia="宋体" w:cs="宋体"/>
      <w:color w:val="000000"/>
      <w:sz w:val="24"/>
      <w:szCs w:val="24"/>
      <w:u w:val="none"/>
    </w:rPr>
  </w:style>
  <w:style w:type="character" w:customStyle="1" w:styleId="27">
    <w:name w:val="font41"/>
    <w:basedOn w:val="12"/>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15</Pages>
  <Words>9688</Words>
  <Characters>10694</Characters>
  <Lines>54</Lines>
  <Paragraphs>15</Paragraphs>
  <TotalTime>11</TotalTime>
  <ScaleCrop>false</ScaleCrop>
  <LinksUpToDate>false</LinksUpToDate>
  <CharactersWithSpaces>10766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2021-12-01T06:26:00Z</dcterms:created>
  <dc:creator>Administrator</dc:creator>
  <cp:lastModifiedBy>东二罗强</cp:lastModifiedBy>
  <cp:lastPrinted>2023-03-13T00:56:00Z</cp:lastPrinted>
  <dcterms:modified xsi:type="dcterms:W3CDTF">2024-03-21T23:35:30Z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800F07232F774A92A02C7C84D379AA68_13</vt:lpwstr>
  </property>
</Properties>
</file>