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685"/>
        <w:gridCol w:w="230"/>
        <w:gridCol w:w="1046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学科</w:t>
            </w:r>
          </w:p>
        </w:tc>
        <w:tc>
          <w:tcPr>
            <w:tcW w:w="368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语文</w:t>
            </w:r>
          </w:p>
        </w:tc>
        <w:tc>
          <w:tcPr>
            <w:tcW w:w="1276" w:type="dxa"/>
            <w:gridSpan w:val="2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设计者</w:t>
            </w:r>
          </w:p>
        </w:tc>
        <w:tc>
          <w:tcPr>
            <w:tcW w:w="1922" w:type="dxa"/>
          </w:tcPr>
          <w:p>
            <w:pPr>
              <w:tabs>
                <w:tab w:val="center" w:pos="795"/>
              </w:tabs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侯雪琴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课题</w:t>
            </w:r>
          </w:p>
        </w:tc>
        <w:tc>
          <w:tcPr>
            <w:tcW w:w="368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墨梅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276" w:type="dxa"/>
            <w:gridSpan w:val="2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课时</w:t>
            </w:r>
          </w:p>
        </w:tc>
        <w:tc>
          <w:tcPr>
            <w:tcW w:w="192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教学目标</w:t>
            </w:r>
          </w:p>
        </w:tc>
        <w:tc>
          <w:tcPr>
            <w:tcW w:w="6883" w:type="dxa"/>
            <w:gridSpan w:val="4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1.朗读课文，读准字音，读通句子，根据意思读出停顿。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zh-CN"/>
              </w:rPr>
              <w:t>借助注释，理解诗文大意；抓住关键词，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bidi="zh-CN"/>
              </w:rPr>
              <w:t>感受事物的特点；通过朗读，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zh-CN"/>
              </w:rPr>
              <w:t>感受人物的精神品质，激励学生的精神成长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zh-CN"/>
              </w:rPr>
              <w:t>通过情境创设，引导学生有感情地朗读、背诵诗文，培养学生的语感，丰富人文积淀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评价任务</w:t>
            </w:r>
          </w:p>
        </w:tc>
        <w:tc>
          <w:tcPr>
            <w:tcW w:w="6883" w:type="dxa"/>
            <w:gridSpan w:val="4"/>
          </w:tcPr>
          <w:p>
            <w:pPr>
              <w:rPr>
                <w:rFonts w:hint="eastAsia" w:ascii="宋体" w:hAnsi="宋体" w:eastAsia="宋体" w:cs="宋体"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zh-CN"/>
              </w:rPr>
              <w:t>朗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zh-CN"/>
              </w:rPr>
              <w:t>读课文，读准字音，读好停顿。（目标1）</w:t>
            </w:r>
          </w:p>
          <w:p>
            <w:pPr>
              <w:rPr>
                <w:rFonts w:hint="eastAsia" w:ascii="宋体" w:hAnsi="宋体" w:eastAsia="宋体" w:cs="宋体"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zh-CN"/>
              </w:rPr>
              <w:t>2.能借助注释，理解句子的意思。（目标2）</w:t>
            </w:r>
          </w:p>
          <w:p>
            <w:pPr>
              <w:rPr>
                <w:rFonts w:hint="eastAsia" w:ascii="宋体" w:hAnsi="宋体" w:eastAsia="宋体" w:cs="宋体"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zh-CN"/>
              </w:rPr>
              <w:t>3.运用“理——抓——读”的方法品读诗文，感受人物的精神品质。（目标2）</w:t>
            </w:r>
          </w:p>
          <w:p>
            <w:pPr>
              <w:rPr>
                <w:rFonts w:hint="eastAsia" w:ascii="宋体" w:hAnsi="宋体" w:eastAsia="宋体" w:cs="宋体"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bidi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zh-CN"/>
              </w:rPr>
              <w:t>.结合课前查阅的相关资料（或老师的补充介绍），在感情朗读中进一步感受人物的精神品质。（目标3）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bidi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zh-CN"/>
              </w:rPr>
              <w:t>.能背诵课文。（目标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教学环节</w:t>
            </w:r>
          </w:p>
        </w:tc>
        <w:tc>
          <w:tcPr>
            <w:tcW w:w="3915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教学活动</w:t>
            </w:r>
          </w:p>
        </w:tc>
        <w:tc>
          <w:tcPr>
            <w:tcW w:w="2968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谈话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导入，揭示课题。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15" w:type="dxa"/>
            <w:gridSpan w:val="2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（一）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谈话导入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ind w:firstLine="4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你见过梅花吗？是什么样的？</w:t>
            </w:r>
          </w:p>
          <w:p>
            <w:pPr>
              <w:ind w:firstLine="48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老师出示图片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并总结：</w:t>
            </w:r>
          </w:p>
          <w:p>
            <w:pPr>
              <w:ind w:firstLine="48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对呀，可爱深红爱浅红是她，疏影横斜是她，暗香浮动也是她。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引入画作《墨梅》，与现实的梅花比较。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在元代有位大画家和大诗人，他叫王冕，他特别喜欢梅花，不仅喜欢种梅，还喜欢画梅，这就是他画的梅花，请大家看一看他画中的梅花和我们刚才看到的梅花有什么不同呢？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（这是一幅水墨画，只用了墨，没有用其他颜料，所以与平常看到的梅花颜色不一样）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过渡：他还在这幅画中题了一首诗，也就是我们今天要学习的《墨梅》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引出课题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老师板书课题：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墨梅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学生齐读课题。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引导理解题目的意思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68" w:type="dxa"/>
            <w:gridSpan w:val="2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1.学生能说出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梅花的大概特点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说出画作中的梅花与现实梅花的区别。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3.能理解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题目的意思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二、朗读课文，整体感知。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15" w:type="dxa"/>
            <w:gridSpan w:val="2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 自读课文，注意读准字音，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读顺诗句，读出节奏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指名读，并正音；男女读；全班读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理解“乾坤”、“砚”“洗砚池”的意思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回顾理解诗歌意思的方法，并借助多种方法，用自己的话说说诗句的意思。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对照注释，说说每句话的意思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开火车游戏。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然后连起来说说故事的内容。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968" w:type="dxa"/>
            <w:gridSpan w:val="2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能读准字音，读通句子，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2、能理解关键字词的意思；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能借助注释读懂大意。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三、品读感悟，深入探究。</w:t>
            </w:r>
          </w:p>
        </w:tc>
        <w:tc>
          <w:tcPr>
            <w:tcW w:w="3915" w:type="dxa"/>
            <w:gridSpan w:val="2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刚刚我们借助了多种方法，理解了诗歌的大意，那王冕笔下的墨梅有着怎样的特点呢？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（一）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抓关键词，感受特点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1.读前两句思考：王冕笔下的墨梅有什么特别之处？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富有底蕴，朴素淡雅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  <w:p>
            <w:pPr>
              <w:numPr>
                <w:ilvl w:val="0"/>
                <w:numId w:val="5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梅花的颜色是红的，王冕也擅长着色，为什么要画出淡墨色的梅花呢？你能从后两句找到答案吗？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（不要人夸好颜色，只留清气满乾坤）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理解“清气”的意思：指清香之气，更是指不与世俗同流合污的清高之气。</w:t>
            </w:r>
          </w:p>
          <w:p>
            <w:pPr>
              <w:numPr>
                <w:ilvl w:val="0"/>
                <w:numId w:val="5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读后两句，思考：诗句表现了墨梅怎样的精神品格？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（不图名利，坚持追求）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（二）感情朗读，体会品格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1、诗人只是在赞美梅花吗？出示王冕的个人资料并理解王冕的精神品质。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2、指导朗读，通过朗读表现诗人的品质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3、师生合作读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4、诗人借梅花来表现自己不图名利和坚持追求的方法称为“托物言志”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5、全班根据提示尝试背诵齐读</w:t>
            </w:r>
          </w:p>
        </w:tc>
        <w:tc>
          <w:tcPr>
            <w:tcW w:w="2968" w:type="dxa"/>
            <w:gridSpan w:val="2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能抓住“洗砚池”和“淡墨痕”感受墨梅富有底蕴和朴素淡雅的特点。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理解“清气”的意思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通过多种朗读感受王冕的精神品质。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4、能理解托物言志的方法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四、思维拓展，总结延伸。</w:t>
            </w:r>
          </w:p>
        </w:tc>
        <w:tc>
          <w:tcPr>
            <w:tcW w:w="3915" w:type="dxa"/>
            <w:gridSpan w:val="2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王冕借梅花表达自己不图名利。坚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守追求的志向；古代的很多文人墨客也借梅花表达自己的人生追求：如王安石借“墙角数枝梅，凌寒独自开”，毛泽东借“已是悬崖百丈冰，犹有花枝俏”，陆游借“零落成泥碾作尘，只有香如故”表达自己勇敢顽强、坚贞不屈的品质。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在我们的传统文化中，很多事物不仅具有自身的特点，往往寄托着人们的意志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如“竹”代表着有气节，“菊”代表着高雅纯洁。</w:t>
            </w:r>
          </w:p>
        </w:tc>
        <w:tc>
          <w:tcPr>
            <w:tcW w:w="2968" w:type="dxa"/>
            <w:gridSpan w:val="2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板书设计</w:t>
            </w:r>
          </w:p>
        </w:tc>
        <w:tc>
          <w:tcPr>
            <w:tcW w:w="6883" w:type="dxa"/>
            <w:gridSpan w:val="4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墨梅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王冕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富有底蕴</w:t>
            </w:r>
          </w:p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淡雅清香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托物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不求名利                                    抓</w:t>
            </w:r>
          </w:p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坚守追求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言志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读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3B41CE"/>
    <w:multiLevelType w:val="singleLevel"/>
    <w:tmpl w:val="BE3B41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67B6DD9"/>
    <w:multiLevelType w:val="singleLevel"/>
    <w:tmpl w:val="C67B6DD9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FE092F05"/>
    <w:multiLevelType w:val="singleLevel"/>
    <w:tmpl w:val="FE092F05"/>
    <w:lvl w:ilvl="0" w:tentative="0">
      <w:start w:val="6"/>
      <w:numFmt w:val="decimal"/>
      <w:suff w:val="nothing"/>
      <w:lvlText w:val="%1、"/>
      <w:lvlJc w:val="left"/>
    </w:lvl>
  </w:abstractNum>
  <w:abstractNum w:abstractNumId="3">
    <w:nsid w:val="00000002"/>
    <w:multiLevelType w:val="singleLevel"/>
    <w:tmpl w:val="0000000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47F359F"/>
    <w:multiLevelType w:val="singleLevel"/>
    <w:tmpl w:val="447F359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39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3NDE5Y2Q2MjQ2ZmJjOTM2OWZmODg5MmJiOGY4NzQifQ=="/>
  </w:docVars>
  <w:rsids>
    <w:rsidRoot w:val="008D4C7F"/>
    <w:rsid w:val="00725F9D"/>
    <w:rsid w:val="008D4C7F"/>
    <w:rsid w:val="00AB5AD8"/>
    <w:rsid w:val="00D74E5A"/>
    <w:rsid w:val="03795B59"/>
    <w:rsid w:val="0AF5745D"/>
    <w:rsid w:val="140E6B89"/>
    <w:rsid w:val="1DE41645"/>
    <w:rsid w:val="1E0D2834"/>
    <w:rsid w:val="1E541F7E"/>
    <w:rsid w:val="1F6C322F"/>
    <w:rsid w:val="22EC3356"/>
    <w:rsid w:val="26C2389A"/>
    <w:rsid w:val="28AE305B"/>
    <w:rsid w:val="36F459BD"/>
    <w:rsid w:val="587174B3"/>
    <w:rsid w:val="5A107F93"/>
    <w:rsid w:val="62940B9A"/>
    <w:rsid w:val="72150E6D"/>
    <w:rsid w:val="75A9258A"/>
    <w:rsid w:val="7FFB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1409</Words>
  <Characters>1428</Characters>
  <Lines>18</Lines>
  <Paragraphs>5</Paragraphs>
  <TotalTime>1</TotalTime>
  <ScaleCrop>false</ScaleCrop>
  <LinksUpToDate>false</LinksUpToDate>
  <CharactersWithSpaces>1595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2022-05-25T08:16:00Z</dcterms:created>
  <dc:creator>东升小学</dc:creator>
  <cp:lastModifiedBy>dsxx</cp:lastModifiedBy>
  <dcterms:modified xsi:type="dcterms:W3CDTF">2023-03-26T04:18:00Z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73D35BE41B3B4EFCB255B1F24923CB4F</vt:lpwstr>
  </property>
</Properties>
</file>