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浅谈校园欺凌治理的有效路径与策略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32"/>
          <w:szCs w:val="32"/>
        </w:rPr>
        <w:t>——对校园欺凌说“不”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双流区东升小学  侯雪琴</w:t>
      </w:r>
    </w:p>
    <w:p>
      <w:pPr>
        <w:ind w:firstLine="25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近年来，校园欺凌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事件时常发生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，造成了很多严重的悲剧。校园欺凌是指发生在学生之间，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施暴者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故意或恶意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通过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言语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伤害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、肢体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动作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、网络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攻击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等手段，对受害者实施欺压、侮辱并造成身体或心理伤害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的一种行为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。校园欺凌主要包括以下行为：辱骂、讥讽、贬抑受害者；毁坏受害者的学习用具、衣物等个人财产；打架、斗殴；威胁恐吓、强迫受害者做其不愿意做的事；在网上散播谣言，对受害者进行人身攻击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。校园欺凌会给社会带来严重危害，欺凌者暴力倾向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会更突出，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犯罪风险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也更高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校园欺凌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给青少年的身体与心理带来消极影响，受害学生往往受到身体的伤害，更严重的会出现受虐致死；在心理方面，自尊心和自信心会受到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打击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，如果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没有及时地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疏导和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有效的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心理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治疗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会给心理造成严重的障碍，留下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阴影，影响自己的生活、学习和工作，如果过激反抗，又会成为新的加害者。</w:t>
      </w:r>
    </w:p>
    <w:p>
      <w:pPr>
        <w:ind w:firstLine="25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校园欺凌作为一种复杂的社会问题，危害之多，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它往往又具有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隐蔽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，难以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被教师和家长轻易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发现。所以解决这个问题不仅迫在眉睫，而且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难度较大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。那么具体该怎么做呢？我认为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需要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社会、学校、家庭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几个方面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共同合力解决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ind w:firstLine="25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社会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方面</w:t>
      </w:r>
    </w:p>
    <w:p>
      <w:pPr>
        <w:ind w:firstLine="25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减少渲染和夸大，加强理性关注</w:t>
      </w:r>
    </w:p>
    <w:p>
      <w:pPr>
        <w:ind w:firstLine="255"/>
        <w:jc w:val="left"/>
        <w:rPr>
          <w:rFonts w:hint="eastAsia" w:asciiTheme="minorEastAsia" w:hAnsiTheme="minorEastAsia" w:eastAsiaTheme="minorEastAsia" w:cstheme="minorEastAsia"/>
          <w:color w:val="0C0C0C"/>
          <w:spacing w:val="6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面对校园欺凌事件，社会主要出现两种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截然不同的认知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：一种是很多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认为校园欺凌是孩子们在成长过程出现的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小矛盾和小摩擦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不必太在意，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没有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完全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意识到校园欺凌所带来的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严重后果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受欺凌学生没有得到及时的安抚和帮助，而欺凌者也缺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了必要的惩戒。另一种是社会大众和新闻媒体对出现的校园欺凌夸大其词，认为校园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欺凌性质恶劣，对欺凌者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必须进行严惩。</w:t>
      </w:r>
      <w:r>
        <w:rPr>
          <w:rFonts w:hint="eastAsia" w:asciiTheme="minorEastAsia" w:hAnsiTheme="minorEastAsia" w:eastAsiaTheme="minorEastAsia" w:cstheme="minorEastAsia"/>
          <w:color w:val="0C0C0C"/>
          <w:spacing w:val="6"/>
          <w:sz w:val="28"/>
          <w:szCs w:val="28"/>
          <w:shd w:val="clear" w:color="auto" w:fill="FFFFFF"/>
        </w:rPr>
        <w:t>这两种态度</w:t>
      </w:r>
      <w:r>
        <w:rPr>
          <w:rFonts w:hint="eastAsia" w:asciiTheme="minorEastAsia" w:hAnsiTheme="minorEastAsia" w:cstheme="minorEastAsia"/>
          <w:color w:val="0C0C0C"/>
          <w:spacing w:val="6"/>
          <w:sz w:val="28"/>
          <w:szCs w:val="28"/>
          <w:shd w:val="clear" w:color="auto" w:fill="FFFFFF"/>
          <w:lang w:val="en-US" w:eastAsia="zh-CN"/>
        </w:rPr>
        <w:t>和认识都是极端且片面的</w:t>
      </w:r>
      <w:r>
        <w:rPr>
          <w:rFonts w:hint="eastAsia" w:asciiTheme="minorEastAsia" w:hAnsiTheme="minorEastAsia" w:eastAsiaTheme="minorEastAsia" w:cstheme="minorEastAsia"/>
          <w:color w:val="0C0C0C"/>
          <w:spacing w:val="6"/>
          <w:sz w:val="28"/>
          <w:szCs w:val="28"/>
          <w:shd w:val="clear" w:color="auto" w:fill="FFFFFF"/>
        </w:rPr>
        <w:t>。</w:t>
      </w:r>
      <w:r>
        <w:rPr>
          <w:rFonts w:hint="eastAsia" w:asciiTheme="minorEastAsia" w:hAnsiTheme="minorEastAsia" w:cstheme="minorEastAsia"/>
          <w:color w:val="0C0C0C"/>
          <w:spacing w:val="6"/>
          <w:sz w:val="28"/>
          <w:szCs w:val="28"/>
          <w:shd w:val="clear" w:color="auto" w:fill="FFFFFF"/>
          <w:lang w:val="en-US" w:eastAsia="zh-CN"/>
        </w:rPr>
        <w:t>因此</w:t>
      </w:r>
      <w:r>
        <w:rPr>
          <w:rFonts w:hint="eastAsia" w:asciiTheme="minorEastAsia" w:hAnsiTheme="minorEastAsia" w:eastAsiaTheme="minorEastAsia" w:cstheme="minorEastAsia"/>
          <w:color w:val="0C0C0C"/>
          <w:spacing w:val="6"/>
          <w:sz w:val="28"/>
          <w:szCs w:val="28"/>
          <w:shd w:val="clear" w:color="auto" w:fill="FFFFFF"/>
        </w:rPr>
        <w:t>社会必须引导大众理性</w:t>
      </w:r>
      <w:r>
        <w:rPr>
          <w:rFonts w:hint="eastAsia" w:asciiTheme="minorEastAsia" w:hAnsiTheme="minorEastAsia" w:cstheme="minorEastAsia"/>
          <w:color w:val="0C0C0C"/>
          <w:spacing w:val="6"/>
          <w:sz w:val="28"/>
          <w:szCs w:val="28"/>
          <w:shd w:val="clear" w:color="auto" w:fill="FFFFFF"/>
          <w:lang w:val="en-US" w:eastAsia="zh-CN"/>
        </w:rPr>
        <w:t>看待和解决，</w:t>
      </w:r>
      <w:r>
        <w:rPr>
          <w:rFonts w:hint="eastAsia" w:asciiTheme="minorEastAsia" w:hAnsiTheme="minorEastAsia" w:eastAsiaTheme="minorEastAsia" w:cstheme="minorEastAsia"/>
          <w:color w:val="0C0C0C"/>
          <w:spacing w:val="6"/>
          <w:sz w:val="28"/>
          <w:szCs w:val="28"/>
          <w:shd w:val="clear" w:color="auto" w:fill="FFFFFF"/>
        </w:rPr>
        <w:t>不过度渲染和夸大校园欺凌现象。同时，要借助</w:t>
      </w:r>
      <w:r>
        <w:rPr>
          <w:rFonts w:hint="eastAsia" w:asciiTheme="minorEastAsia" w:hAnsiTheme="minorEastAsia" w:cstheme="minorEastAsia"/>
          <w:color w:val="0C0C0C"/>
          <w:spacing w:val="6"/>
          <w:sz w:val="28"/>
          <w:szCs w:val="28"/>
          <w:shd w:val="clear" w:color="auto" w:fill="FFFFFF"/>
          <w:lang w:val="en-US" w:eastAsia="zh-CN"/>
        </w:rPr>
        <w:t>媒体进行</w:t>
      </w:r>
      <w:r>
        <w:rPr>
          <w:rFonts w:hint="eastAsia" w:asciiTheme="minorEastAsia" w:hAnsiTheme="minorEastAsia" w:eastAsiaTheme="minorEastAsia" w:cstheme="minorEastAsia"/>
          <w:color w:val="0C0C0C"/>
          <w:spacing w:val="6"/>
          <w:sz w:val="28"/>
          <w:szCs w:val="28"/>
          <w:shd w:val="clear" w:color="auto" w:fill="FFFFFF"/>
        </w:rPr>
        <w:t>宣传</w:t>
      </w:r>
      <w:r>
        <w:rPr>
          <w:rFonts w:hint="eastAsia" w:asciiTheme="minorEastAsia" w:hAnsiTheme="minorEastAsia" w:cstheme="minorEastAsia"/>
          <w:color w:val="0C0C0C"/>
          <w:spacing w:val="6"/>
          <w:sz w:val="28"/>
          <w:szCs w:val="28"/>
          <w:shd w:val="clear" w:color="auto" w:fill="FFFFFF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color w:val="0C0C0C"/>
          <w:spacing w:val="6"/>
          <w:sz w:val="28"/>
          <w:szCs w:val="28"/>
          <w:shd w:val="clear" w:color="auto" w:fill="FFFFFF"/>
        </w:rPr>
        <w:t>教育，发挥舆论的</w:t>
      </w:r>
      <w:r>
        <w:rPr>
          <w:rFonts w:hint="eastAsia" w:asciiTheme="minorEastAsia" w:hAnsiTheme="minorEastAsia" w:cstheme="minorEastAsia"/>
          <w:color w:val="0C0C0C"/>
          <w:spacing w:val="6"/>
          <w:sz w:val="28"/>
          <w:szCs w:val="28"/>
          <w:shd w:val="clear" w:color="auto" w:fill="FFFFFF"/>
          <w:lang w:val="en-US" w:eastAsia="zh-CN"/>
        </w:rPr>
        <w:t>导向</w:t>
      </w:r>
      <w:r>
        <w:rPr>
          <w:rFonts w:hint="eastAsia" w:asciiTheme="minorEastAsia" w:hAnsiTheme="minorEastAsia" w:eastAsiaTheme="minorEastAsia" w:cstheme="minorEastAsia"/>
          <w:color w:val="0C0C0C"/>
          <w:spacing w:val="6"/>
          <w:sz w:val="28"/>
          <w:szCs w:val="28"/>
          <w:shd w:val="clear" w:color="auto" w:fill="FFFFFF"/>
        </w:rPr>
        <w:t>作用，增强百姓维权意识</w:t>
      </w:r>
      <w:r>
        <w:rPr>
          <w:rFonts w:hint="eastAsia" w:asciiTheme="minorEastAsia" w:hAnsiTheme="minorEastAsia" w:cstheme="minorEastAsia"/>
          <w:color w:val="0C0C0C"/>
          <w:spacing w:val="6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cstheme="minorEastAsia"/>
          <w:color w:val="0C0C0C"/>
          <w:spacing w:val="6"/>
          <w:sz w:val="28"/>
          <w:szCs w:val="28"/>
          <w:shd w:val="clear" w:color="auto" w:fill="FFFFFF"/>
          <w:lang w:val="en-US" w:eastAsia="zh-CN"/>
        </w:rPr>
        <w:t>加强对</w:t>
      </w:r>
      <w:r>
        <w:rPr>
          <w:rFonts w:hint="eastAsia" w:asciiTheme="minorEastAsia" w:hAnsiTheme="minorEastAsia" w:eastAsiaTheme="minorEastAsia" w:cstheme="minorEastAsia"/>
          <w:color w:val="0C0C0C"/>
          <w:spacing w:val="6"/>
          <w:sz w:val="28"/>
          <w:szCs w:val="28"/>
          <w:shd w:val="clear" w:color="auto" w:fill="FFFFFF"/>
        </w:rPr>
        <w:t>未成年人</w:t>
      </w:r>
      <w:r>
        <w:rPr>
          <w:rFonts w:hint="eastAsia" w:asciiTheme="minorEastAsia" w:hAnsiTheme="minorEastAsia" w:cstheme="minorEastAsia"/>
          <w:color w:val="0C0C0C"/>
          <w:spacing w:val="6"/>
          <w:sz w:val="28"/>
          <w:szCs w:val="28"/>
          <w:shd w:val="clear" w:color="auto" w:fill="FFFFFF"/>
          <w:lang w:val="en-US" w:eastAsia="zh-CN"/>
        </w:rPr>
        <w:t>特别是留守儿童和困难儿童的关心和保护</w:t>
      </w:r>
      <w:r>
        <w:rPr>
          <w:rFonts w:hint="eastAsia" w:asciiTheme="minorEastAsia" w:hAnsiTheme="minorEastAsia" w:eastAsiaTheme="minorEastAsia" w:cstheme="minorEastAsia"/>
          <w:color w:val="0C0C0C"/>
          <w:spacing w:val="6"/>
          <w:sz w:val="28"/>
          <w:szCs w:val="28"/>
          <w:shd w:val="clear" w:color="auto" w:fill="FFFFFF"/>
        </w:rPr>
        <w:t>，为校园欺凌的防治创造</w:t>
      </w:r>
      <w:r>
        <w:rPr>
          <w:rFonts w:hint="eastAsia" w:asciiTheme="minorEastAsia" w:hAnsiTheme="minorEastAsia" w:cstheme="minorEastAsia"/>
          <w:color w:val="0C0C0C"/>
          <w:spacing w:val="6"/>
          <w:sz w:val="28"/>
          <w:szCs w:val="28"/>
          <w:shd w:val="clear" w:color="auto" w:fill="FFFFFF"/>
          <w:lang w:val="en-US" w:eastAsia="zh-CN"/>
        </w:rPr>
        <w:t>和谐</w:t>
      </w:r>
      <w:r>
        <w:rPr>
          <w:rFonts w:hint="eastAsia" w:asciiTheme="minorEastAsia" w:hAnsiTheme="minorEastAsia" w:eastAsiaTheme="minorEastAsia" w:cstheme="minorEastAsia"/>
          <w:color w:val="0C0C0C"/>
          <w:spacing w:val="6"/>
          <w:sz w:val="28"/>
          <w:szCs w:val="28"/>
          <w:shd w:val="clear" w:color="auto" w:fill="FFFFFF"/>
        </w:rPr>
        <w:t>的社会</w:t>
      </w:r>
      <w:r>
        <w:rPr>
          <w:rFonts w:hint="eastAsia" w:asciiTheme="minorEastAsia" w:hAnsiTheme="minorEastAsia" w:cstheme="minorEastAsia"/>
          <w:color w:val="0C0C0C"/>
          <w:spacing w:val="6"/>
          <w:sz w:val="28"/>
          <w:szCs w:val="28"/>
          <w:shd w:val="clear" w:color="auto" w:fill="FFFFFF"/>
          <w:lang w:val="en-US" w:eastAsia="zh-CN"/>
        </w:rPr>
        <w:t>环境</w:t>
      </w:r>
      <w:r>
        <w:rPr>
          <w:rFonts w:hint="eastAsia" w:asciiTheme="minorEastAsia" w:hAnsiTheme="minorEastAsia" w:eastAsiaTheme="minorEastAsia" w:cstheme="minorEastAsia"/>
          <w:color w:val="0C0C0C"/>
          <w:spacing w:val="6"/>
          <w:sz w:val="28"/>
          <w:szCs w:val="28"/>
          <w:shd w:val="clear" w:color="auto" w:fill="FFFFFF"/>
        </w:rPr>
        <w:t>。</w:t>
      </w:r>
    </w:p>
    <w:p>
      <w:pPr>
        <w:ind w:firstLine="255"/>
        <w:jc w:val="left"/>
        <w:rPr>
          <w:rFonts w:hint="eastAsia" w:asciiTheme="minorEastAsia" w:hAnsiTheme="minorEastAsia" w:eastAsiaTheme="minorEastAsia" w:cstheme="minorEastAsia"/>
          <w:color w:val="0C0C0C"/>
          <w:spacing w:val="6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C0C0C"/>
          <w:spacing w:val="6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spacing w:val="6"/>
          <w:sz w:val="28"/>
          <w:szCs w:val="28"/>
          <w:shd w:val="clear" w:color="auto" w:fill="FFFFFF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C0C0C"/>
          <w:spacing w:val="6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spacing w:val="6"/>
          <w:sz w:val="28"/>
          <w:szCs w:val="28"/>
          <w:shd w:val="clear" w:color="auto" w:fill="FFFFFF"/>
        </w:rPr>
        <w:t>控制暴力文化，改善文化氛围</w:t>
      </w:r>
    </w:p>
    <w:p>
      <w:pPr>
        <w:ind w:firstLine="618" w:firstLineChars="221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首先，严厉打击目前大众媒体传播的有害于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未成年人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身心健康的影视作品和网络暴力游戏，限定不适合青少年学生的节目。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社会主义核心价值观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的引领下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积极创建适宜于青少年的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学习与生活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社区文化环境，引导青少年远离不良的暴力文化，加强对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优秀积极文化的吸收，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逐步提高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自身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明辨是非的能力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健康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丰富的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文化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中快乐成长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加强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管理与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惩治，完善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立法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针对校园欺凌，学校和家庭的用心教育固然很重要，但是教育也不是万能的，要建立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长效的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防范机制，依法治教必须落到实处，从发现到惩罚，都应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有法律的保障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针对不同的情况，要有不同的应对策略，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较小的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欺凌事件给予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严重警告和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书面道歉；对较为恶劣的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情况可以请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公安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部门进行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警示教育，并对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欺凌者加以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训诫或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一定的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处分；对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危害性较重的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事件，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并且欺凌者屡教不改，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可将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转送专门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机构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进行教育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矫治或者予以纪律处分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；对有违法犯罪行为的学生，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可送往公关机关、人民检察院解决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，并责令未成年学生的监护人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加强对孩子的严格管教</w:t>
      </w: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footnoteReference w:id="0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提高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施暴者监护人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对造成的伤害的赔偿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力度，这样才能引起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他们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特别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重视，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进而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加强对孩子的教育与监管，减少欺凌事件的发生。</w:t>
      </w:r>
    </w:p>
    <w:p>
      <w:pPr>
        <w:ind w:firstLine="255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学校方面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（一）制定反欺凌政策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，落实主体责任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20" w:lineRule="atLeast"/>
        <w:ind w:right="120" w:rightChars="0" w:firstLine="59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对于校园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欺凌，学校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要采取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理性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的态度，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一方面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不能将其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过度夸大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，将同学之间正常的交往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或者产生的小矛盾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视为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欺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凌，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另一方面也不能对出现的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校园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欺凌事件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采取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冷漠不重视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的态度。制定学校反霸凌政策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的重心应该是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对霸凌行为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进行早期的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预防和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发生之后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积极的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帮助与解决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而不是简单粗暴地对施暴者进行惩罚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其次，学校要根据实际情况成立校园欺凌防治团队，由校长牵头，派选教师、社区人员、家长代表和校外心理法制专家加入这个团体，明确校园欺凌中各主体的责任，做好学生欺凌的早期预防，制定学生欺凌事件的应急处理方案和具体流程，完善在处理过程中容易出现问题的细小环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校规校纪中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要明确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对实施欺凌学生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的纪律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处分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与惩罚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。最后，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建立校园欺凌排查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制度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在教育行政部门的领导和督促下，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要定期严格地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开展各类自查活动，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留意任何一件欺凌事件和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任何一个可能被欺凌的学生。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与此同时，还要引进和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完善校园欺凌排查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的智能监管技术和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设施，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增加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监控设备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的安装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，一旦监测到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似欺凌行为的发生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就立即发出信号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自动保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存现场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监控视频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留作证据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20" w:lineRule="atLeast"/>
        <w:ind w:right="120" w:righ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（二）营造积极丰富的校园文化，提升学生的归属感与存在感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20" w:lineRule="atLeast"/>
        <w:ind w:right="120" w:rightChars="0" w:firstLine="592" w:firstLineChars="200"/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当宽容、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友爱、团结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、正义等价值观成为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流行的校园文化时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，任何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欺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凌行为都会无处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遁形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首先，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学校要建立清晰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明了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、公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平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正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义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的规章制度，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引导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学生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积极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参与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规则制定的过程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，同时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学生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群体中加强宣传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让他们感受到校园规范的包容和公正，并督促他们自觉养成良好的日常行为习惯，没有了强制和压迫，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校园霸凌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的苗头也就不会滋长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其次，营造健康丰富的校园文化。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倡导文化的多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样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性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和丰富性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鼓励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求同存异、差异发展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引导学生对不同价值观和不同文化要有足够的包容和尊重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。2.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对于学生中存在的矛盾和冲突等问题，提倡以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和平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与智慧的方式来解决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并给大家强调通过暴力和欺压来解决问题所带来的严重后果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。3.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积极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培养学生的同情心理，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引导大家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学会换位思考，替他人着想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教师要给予学生尊重与关爱，师生之间建立充分的信任，引导孩子们在校园里构建和谐友爱的人际关系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学校要能够为学生提供丰富多彩的课外活动，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满足学生的人际交往，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帮助同学在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各项活动中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找到自己的自尊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和自信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让他们真正地热爱和信任学校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当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学生形成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良好的学习兴趣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，建立了和谐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的人际关系，学校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整体校园文化氛围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才会健康有序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学生也才有更强的归属感和存在感，这样才能更大程度地预防和阻碍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校园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欺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的发生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20" w:lineRule="atLeast"/>
        <w:ind w:right="120" w:righ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（三）加强教师和家长的培训，落实学生的防欺凌教育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20" w:lineRule="atLeast"/>
        <w:ind w:left="120" w:right="1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教师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校园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欺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凌治理中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有着非常重要的作用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要调动老师们的积极性和主动性。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学校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定期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对教师进行防治欺凌的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专题培训，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督促教师一定要重视校园欺凌，引导老师们有意识地防范欺凌，熟悉有效解决校园欺凌事件的流程；同时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加强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家长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指导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引导广大家长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重视校园欺凌并做好防范，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帮助家长了解防治学生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欺凌知识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教育家长依法落实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对孩子的监管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,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加强对孩子的科学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教育,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20" w:lineRule="atLeast"/>
        <w:ind w:left="120" w:right="120" w:firstLine="592" w:firstLineChars="200"/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对学生也要加强教育和指导。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学校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每学期开学时集中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对学生进行防治校园欺凌的教育，同时在生命与安全、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道德与法治等课程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中补充拓展防治欺凌的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教学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加强学生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专题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方面的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教育。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告诉孩子在校不主动与同学发生冲突，一旦发生及时找老师解决；如果遇到校园欺凌，不要慌张，保持镇定，积极向路人呼救寻求帮助；可以通过有策略和警示性的语言和对方进行斡旋，使自己摆脱困境，保障自己的人身安全；如果遇到暴力欺凌事件，不管遇到怎样的威胁恐吓，都要及时告诉家长和老师来得到更好的解决。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在这个过程中，教师对学生要表达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对于校园霸凌零容忍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绝不姑息的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态度，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表示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能为受害者提供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帮助和支持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引导学生们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敢于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拒绝欺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作为旁观者也要勇于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及时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报告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。对于学生遭受到霸凌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老师们要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能够给予积极的反馈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和治理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以保护学生合法权益和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低伤害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原则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。只有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在师生、生生间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形成这样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对欺凌说不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的氛围，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我们才能更大程度地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遏制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欺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凌行为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的产生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20" w:lineRule="atLeast"/>
        <w:ind w:left="120" w:right="120" w:firstLine="296" w:firstLineChars="100"/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家庭方面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20" w:lineRule="atLeast"/>
        <w:ind w:leftChars="100" w:right="120" w:rightChars="0" w:firstLine="592" w:firstLineChars="200"/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家长定期对孩子进行教育，清楚地告诉他们在校不能欺负、侮辱其他同学；督促孩子孩子不看有暴力血腥行为的电影电视，不玩有暴力的游戏；避免家庭成员间的暴力行为以免孩子进行模仿。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20" w:lineRule="atLeast"/>
        <w:ind w:leftChars="100" w:right="120" w:rightChars="0" w:firstLine="592" w:firstLineChars="200"/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面对孩子在学校遭遇欺凌，要及时与孩子沟通，了解具体情况，同时要多鼓励孩子大胆地正确面对，让他们知道可以信任你，随时能够得到你的帮助；同时，积极联系学校，告知孩子面临的情况，与学校相互配合来解决问题。如果孩子性格内向，缺乏社交，应鼓励孩子们积极与朋友交流，学会与人正确地沟通，经常肯定孩子，给予孩子更多的正能量，引导他们建立强大的自尊心和自信心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20" w:lineRule="atLeast"/>
        <w:ind w:leftChars="100" w:right="120" w:rightChars="0" w:firstLine="592" w:firstLineChars="200"/>
        <w:rPr>
          <w:rFonts w:hint="default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校园生活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  <w:t>本应该是纯洁而美好的，但是却无法避免校园欺凌等安全事故的发生，如果我们能从各个方面来进行科学而有效地防治，我相信我们一定会将事情的危害降低到最小，给孩子们提供一个更加健康而又温馨的学习和成长环境！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20" w:lineRule="atLeast"/>
        <w:ind w:leftChars="100" w:right="120" w:rightChars="0" w:firstLine="592" w:firstLineChars="200"/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"/>
        <w:snapToGrid w:val="0"/>
        <w:rPr>
          <w:rFonts w:hint="eastAsia" w:eastAsia="微软雅黑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EBD9A"/>
    <w:multiLevelType w:val="singleLevel"/>
    <w:tmpl w:val="089EBD9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DE5Y2Q2MjQ2ZmJjOTM2OWZmODg5MmJiOGY4NzQifQ=="/>
  </w:docVars>
  <w:rsids>
    <w:rsidRoot w:val="009862D7"/>
    <w:rsid w:val="00026C4C"/>
    <w:rsid w:val="000F107F"/>
    <w:rsid w:val="00137D66"/>
    <w:rsid w:val="002C2E98"/>
    <w:rsid w:val="00402477"/>
    <w:rsid w:val="004264CE"/>
    <w:rsid w:val="004C6137"/>
    <w:rsid w:val="004E0FA2"/>
    <w:rsid w:val="004F6A5C"/>
    <w:rsid w:val="00571D77"/>
    <w:rsid w:val="0091426A"/>
    <w:rsid w:val="009862D7"/>
    <w:rsid w:val="00A00ECA"/>
    <w:rsid w:val="00A83F19"/>
    <w:rsid w:val="00AC1783"/>
    <w:rsid w:val="00B60069"/>
    <w:rsid w:val="00B910EE"/>
    <w:rsid w:val="00BF6E02"/>
    <w:rsid w:val="00C85126"/>
    <w:rsid w:val="00D83E63"/>
    <w:rsid w:val="00E07DE5"/>
    <w:rsid w:val="00EC4248"/>
    <w:rsid w:val="00F137B5"/>
    <w:rsid w:val="00F215C6"/>
    <w:rsid w:val="00F97F00"/>
    <w:rsid w:val="033C5409"/>
    <w:rsid w:val="07027C7E"/>
    <w:rsid w:val="0C155101"/>
    <w:rsid w:val="0CCD055B"/>
    <w:rsid w:val="0EE859DF"/>
    <w:rsid w:val="13F52507"/>
    <w:rsid w:val="140764F0"/>
    <w:rsid w:val="149837C0"/>
    <w:rsid w:val="23BD16E3"/>
    <w:rsid w:val="278A6ED0"/>
    <w:rsid w:val="2A6B79E4"/>
    <w:rsid w:val="2C1B02BE"/>
    <w:rsid w:val="2DDD0D29"/>
    <w:rsid w:val="31CA749A"/>
    <w:rsid w:val="32FC2631"/>
    <w:rsid w:val="46131FCD"/>
    <w:rsid w:val="4D3C4B4D"/>
    <w:rsid w:val="4DA92202"/>
    <w:rsid w:val="4EC866B8"/>
    <w:rsid w:val="565C42B5"/>
    <w:rsid w:val="61FC3825"/>
    <w:rsid w:val="63F51754"/>
    <w:rsid w:val="64410A07"/>
    <w:rsid w:val="655A1317"/>
    <w:rsid w:val="656B5AC5"/>
    <w:rsid w:val="70B35F68"/>
    <w:rsid w:val="71D15700"/>
    <w:rsid w:val="7908711D"/>
    <w:rsid w:val="7A293551"/>
    <w:rsid w:val="7DAD05C2"/>
    <w:rsid w:val="7ED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uiPriority w:val="99"/>
    <w:pPr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otnote reference"/>
    <w:basedOn w:val="5"/>
    <w:semiHidden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3231</Words>
  <Characters>3234</Characters>
  <Lines>9</Lines>
  <Paragraphs>2</Paragraphs>
  <TotalTime>5</TotalTime>
  <ScaleCrop>false</ScaleCrop>
  <LinksUpToDate>false</LinksUpToDate>
  <CharactersWithSpaces>3260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2022-08-19T04:28:00Z</dcterms:created>
  <dc:creator>Administrator</dc:creator>
  <cp:lastModifiedBy>dsxx</cp:lastModifiedBy>
  <dcterms:modified xsi:type="dcterms:W3CDTF">2022-08-29T10:27:05Z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8F6B4CC1871342AEB4A96D45BC68F492</vt:lpwstr>
  </property>
</Properties>
</file>