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ind w:firstLine="964" w:firstLineChars="300"/>
        <w:rPr>
          <w:rFonts w:hint="eastAsia"/>
          <w:b/>
          <w:bCs/>
          <w:sz w:val="32"/>
          <w:szCs w:val="32"/>
          <w:lang w:val="en-US" w:eastAsia="zh-CN"/>
        </w:rPr>
      </w:pPr>
      <w:r>
        <w:rPr>
          <w:rFonts w:hint="eastAsia"/>
          <w:b/>
          <w:bCs/>
          <w:sz w:val="32"/>
          <w:szCs w:val="32"/>
          <w:lang w:val="en-US" w:eastAsia="zh-CN"/>
        </w:rPr>
        <w:t>架构数学技能课堂教学主张的脚手架——</w:t>
      </w:r>
    </w:p>
    <w:p>
      <w:pPr>
        <w:ind w:firstLine="964" w:firstLineChars="300"/>
        <w:rPr>
          <w:rFonts w:hint="eastAsia"/>
          <w:b/>
          <w:bCs/>
          <w:sz w:val="32"/>
          <w:szCs w:val="32"/>
          <w:lang w:val="en-US" w:eastAsia="zh-CN"/>
        </w:rPr>
      </w:pPr>
      <w:r>
        <w:rPr>
          <w:rFonts w:hint="eastAsia"/>
          <w:b/>
          <w:bCs/>
          <w:sz w:val="32"/>
          <w:szCs w:val="32"/>
          <w:lang w:val="en-US" w:eastAsia="zh-CN"/>
        </w:rPr>
        <w:t xml:space="preserve">      ————以《有理数的乘法》课堂案例为例</w:t>
      </w:r>
    </w:p>
    <w:p>
      <w:pPr>
        <w:ind w:left="720" w:firstLine="640" w:firstLineChars="200"/>
        <w:rPr>
          <w:rFonts w:hint="eastAsia" w:eastAsia="宋体"/>
          <w:sz w:val="32"/>
          <w:szCs w:val="40"/>
          <w:lang w:eastAsia="zh-CN"/>
        </w:rPr>
      </w:pPr>
      <w:r>
        <w:rPr>
          <w:rFonts w:hint="eastAsia"/>
          <w:sz w:val="32"/>
          <w:szCs w:val="40"/>
        </w:rPr>
        <w:t>2</w:t>
      </w:r>
      <w:r>
        <w:rPr>
          <w:sz w:val="32"/>
          <w:szCs w:val="40"/>
        </w:rPr>
        <w:t>02</w:t>
      </w:r>
      <w:r>
        <w:rPr>
          <w:rFonts w:hint="eastAsia"/>
          <w:sz w:val="32"/>
          <w:szCs w:val="40"/>
          <w:lang w:val="en-US" w:eastAsia="zh-CN"/>
        </w:rPr>
        <w:t>2</w:t>
      </w:r>
      <w:r>
        <w:rPr>
          <w:rFonts w:hint="eastAsia"/>
          <w:sz w:val="32"/>
          <w:szCs w:val="40"/>
        </w:rPr>
        <w:t>年1</w:t>
      </w:r>
      <w:r>
        <w:rPr>
          <w:sz w:val="32"/>
          <w:szCs w:val="40"/>
        </w:rPr>
        <w:t>0</w:t>
      </w:r>
      <w:r>
        <w:rPr>
          <w:rFonts w:hint="eastAsia"/>
          <w:sz w:val="32"/>
          <w:szCs w:val="40"/>
        </w:rPr>
        <w:t>月</w:t>
      </w:r>
      <w:r>
        <w:rPr>
          <w:rFonts w:hint="eastAsia"/>
          <w:sz w:val="32"/>
          <w:szCs w:val="40"/>
          <w:lang w:val="en-US" w:eastAsia="zh-CN"/>
        </w:rPr>
        <w:t>25</w:t>
      </w:r>
      <w:r>
        <w:rPr>
          <w:rFonts w:hint="eastAsia"/>
          <w:sz w:val="32"/>
          <w:szCs w:val="40"/>
        </w:rPr>
        <w:t>日下午，罗宗绪工作室成员们相聚于成</w:t>
      </w:r>
      <w:r>
        <w:rPr>
          <w:rFonts w:hint="eastAsia"/>
          <w:sz w:val="32"/>
          <w:szCs w:val="32"/>
        </w:rPr>
        <w:t>双流中学实验学校</w:t>
      </w:r>
      <w:r>
        <w:rPr>
          <w:rFonts w:hint="eastAsia"/>
          <w:sz w:val="32"/>
          <w:szCs w:val="40"/>
        </w:rPr>
        <w:t>，开展本学期第</w:t>
      </w:r>
      <w:r>
        <w:rPr>
          <w:rFonts w:hint="eastAsia"/>
          <w:sz w:val="32"/>
          <w:szCs w:val="40"/>
          <w:lang w:val="en-US" w:eastAsia="zh-CN"/>
        </w:rPr>
        <w:t>3</w:t>
      </w:r>
      <w:r>
        <w:rPr>
          <w:rFonts w:hint="eastAsia"/>
          <w:sz w:val="32"/>
          <w:szCs w:val="40"/>
        </w:rPr>
        <w:t>次研修活动，这也是研修专题《数学</w:t>
      </w:r>
      <w:r>
        <w:rPr>
          <w:rFonts w:hint="eastAsia"/>
          <w:sz w:val="32"/>
          <w:szCs w:val="40"/>
          <w:lang w:eastAsia="zh-CN"/>
        </w:rPr>
        <w:t>技能</w:t>
      </w:r>
      <w:r>
        <w:rPr>
          <w:rFonts w:hint="eastAsia"/>
          <w:sz w:val="32"/>
          <w:szCs w:val="40"/>
        </w:rPr>
        <w:t>课如何发展学生思维》的第</w:t>
      </w:r>
      <w:r>
        <w:rPr>
          <w:rFonts w:hint="eastAsia"/>
          <w:sz w:val="32"/>
          <w:szCs w:val="40"/>
          <w:lang w:val="en-US" w:eastAsia="zh-CN"/>
        </w:rPr>
        <w:t>1</w:t>
      </w:r>
      <w:r>
        <w:rPr>
          <w:rFonts w:hint="eastAsia"/>
          <w:sz w:val="32"/>
          <w:szCs w:val="40"/>
        </w:rPr>
        <w:t>次活动</w:t>
      </w:r>
      <w:r>
        <w:rPr>
          <w:rFonts w:hint="eastAsia"/>
          <w:sz w:val="32"/>
          <w:szCs w:val="40"/>
          <w:lang w:eastAsia="zh-CN"/>
        </w:rPr>
        <w:t>，</w:t>
      </w:r>
      <w:r>
        <w:rPr>
          <w:rFonts w:hint="eastAsia"/>
          <w:sz w:val="32"/>
          <w:szCs w:val="40"/>
        </w:rPr>
        <w:t>这次活动的主题是如何打磨一堂优质</w:t>
      </w:r>
      <w:r>
        <w:rPr>
          <w:rFonts w:hint="eastAsia"/>
          <w:sz w:val="32"/>
          <w:szCs w:val="40"/>
          <w:lang w:eastAsia="zh-CN"/>
        </w:rPr>
        <w:t>技能</w:t>
      </w:r>
      <w:r>
        <w:rPr>
          <w:rFonts w:hint="eastAsia"/>
          <w:sz w:val="32"/>
          <w:szCs w:val="40"/>
        </w:rPr>
        <w:t>课</w:t>
      </w:r>
      <w:r>
        <w:rPr>
          <w:rFonts w:hint="eastAsia"/>
          <w:sz w:val="32"/>
          <w:szCs w:val="40"/>
          <w:lang w:eastAsia="zh-CN"/>
        </w:rPr>
        <w:t>。</w:t>
      </w:r>
    </w:p>
    <w:p>
      <w:pPr>
        <w:ind w:left="720" w:firstLine="640" w:firstLineChars="200"/>
        <w:rPr>
          <w:rFonts w:hint="eastAsia"/>
          <w:sz w:val="32"/>
          <w:szCs w:val="40"/>
          <w:lang w:eastAsia="zh-CN"/>
        </w:rPr>
      </w:pPr>
      <w:r>
        <w:rPr>
          <w:rFonts w:hint="eastAsia"/>
          <w:sz w:val="32"/>
          <w:szCs w:val="40"/>
        </w:rPr>
        <w:t>首先，由工作室成员双中实验校刘远超</w:t>
      </w:r>
      <w:r>
        <w:rPr>
          <w:rFonts w:hint="eastAsia"/>
          <w:sz w:val="32"/>
          <w:szCs w:val="40"/>
          <w:lang w:eastAsia="zh-CN"/>
        </w:rPr>
        <w:t>老师和</w:t>
      </w:r>
      <w:r>
        <w:rPr>
          <w:rFonts w:hint="eastAsia"/>
          <w:sz w:val="32"/>
          <w:szCs w:val="40"/>
        </w:rPr>
        <w:t>棠外老师杨迤番</w:t>
      </w:r>
      <w:r>
        <w:rPr>
          <w:rFonts w:hint="eastAsia"/>
          <w:sz w:val="32"/>
          <w:szCs w:val="40"/>
          <w:lang w:eastAsia="zh-CN"/>
        </w:rPr>
        <w:t>老师</w:t>
      </w:r>
      <w:r>
        <w:rPr>
          <w:rFonts w:hint="eastAsia"/>
          <w:sz w:val="32"/>
          <w:szCs w:val="40"/>
        </w:rPr>
        <w:t>来了北师大版七年级上第</w:t>
      </w:r>
      <w:r>
        <w:rPr>
          <w:rFonts w:hint="eastAsia"/>
          <w:sz w:val="32"/>
          <w:szCs w:val="40"/>
          <w:lang w:val="en-US" w:eastAsia="zh-CN"/>
        </w:rPr>
        <w:t>2</w:t>
      </w:r>
      <w:r>
        <w:rPr>
          <w:rFonts w:hint="eastAsia"/>
          <w:sz w:val="32"/>
          <w:szCs w:val="40"/>
        </w:rPr>
        <w:t>章《</w:t>
      </w:r>
      <w:r>
        <w:rPr>
          <w:rFonts w:hint="eastAsia"/>
          <w:sz w:val="32"/>
          <w:szCs w:val="40"/>
          <w:lang w:eastAsia="zh-CN"/>
        </w:rPr>
        <w:t>有理数及其运算</w:t>
      </w:r>
      <w:r>
        <w:rPr>
          <w:rFonts w:hint="eastAsia"/>
          <w:sz w:val="32"/>
          <w:szCs w:val="40"/>
        </w:rPr>
        <w:t>》第</w:t>
      </w:r>
      <w:r>
        <w:rPr>
          <w:rFonts w:hint="eastAsia"/>
          <w:sz w:val="32"/>
          <w:szCs w:val="40"/>
          <w:lang w:val="en-US" w:eastAsia="zh-CN"/>
        </w:rPr>
        <w:t>7</w:t>
      </w:r>
      <w:r>
        <w:rPr>
          <w:rFonts w:hint="eastAsia"/>
          <w:sz w:val="32"/>
          <w:szCs w:val="40"/>
        </w:rPr>
        <w:t>节《</w:t>
      </w:r>
      <w:r>
        <w:rPr>
          <w:rFonts w:hint="eastAsia"/>
          <w:sz w:val="32"/>
          <w:szCs w:val="40"/>
          <w:lang w:eastAsia="zh-CN"/>
        </w:rPr>
        <w:t>有理数的乘法</w:t>
      </w:r>
      <w:r>
        <w:rPr>
          <w:rFonts w:hint="eastAsia"/>
          <w:sz w:val="32"/>
          <w:szCs w:val="40"/>
        </w:rPr>
        <w:t>》</w:t>
      </w:r>
      <w:r>
        <w:rPr>
          <w:rFonts w:hint="eastAsia"/>
          <w:sz w:val="32"/>
          <w:szCs w:val="40"/>
          <w:lang w:eastAsia="zh-CN"/>
        </w:rPr>
        <w:t>的同课异构。</w:t>
      </w:r>
    </w:p>
    <w:p>
      <w:pPr>
        <w:ind w:left="720" w:firstLine="640" w:firstLineChars="200"/>
        <w:rPr>
          <w:rFonts w:hint="eastAsia" w:eastAsia="宋体"/>
          <w:sz w:val="32"/>
          <w:szCs w:val="40"/>
          <w:lang w:eastAsia="zh-CN"/>
        </w:rPr>
      </w:pPr>
      <w:r>
        <w:rPr>
          <w:rFonts w:hint="eastAsia"/>
          <w:sz w:val="32"/>
          <w:szCs w:val="40"/>
        </w:rPr>
        <w:t>刘</w:t>
      </w:r>
      <w:r>
        <w:rPr>
          <w:rFonts w:hint="eastAsia"/>
          <w:sz w:val="32"/>
          <w:szCs w:val="40"/>
          <w:lang w:eastAsia="zh-CN"/>
        </w:rPr>
        <w:t>远超</w:t>
      </w:r>
      <w:r>
        <w:rPr>
          <w:rFonts w:hint="eastAsia"/>
          <w:sz w:val="32"/>
          <w:szCs w:val="40"/>
        </w:rPr>
        <w:t>老师从生活中的</w:t>
      </w:r>
      <w:r>
        <w:rPr>
          <w:rFonts w:hint="eastAsia"/>
          <w:sz w:val="32"/>
          <w:szCs w:val="40"/>
          <w:lang w:eastAsia="zh-CN"/>
        </w:rPr>
        <w:t>实际例子</w:t>
      </w:r>
      <w:r>
        <w:rPr>
          <w:rFonts w:hint="eastAsia"/>
          <w:sz w:val="32"/>
          <w:szCs w:val="40"/>
        </w:rPr>
        <w:t>出发，层层递进的带领学生</w:t>
      </w:r>
      <w:r>
        <w:rPr>
          <w:rFonts w:hint="eastAsia"/>
          <w:sz w:val="32"/>
          <w:szCs w:val="40"/>
          <w:lang w:eastAsia="zh-CN"/>
        </w:rPr>
        <w:t>提炼出乘法运算的法则。课堂上培养学生经历大胆猜测到生活实际实验验证到数字归纳结论的数学思想。大胆用线段图来突破（</w:t>
      </w:r>
      <w:r>
        <w:rPr>
          <w:rFonts w:hint="eastAsia"/>
          <w:sz w:val="32"/>
          <w:szCs w:val="40"/>
          <w:lang w:val="en-US" w:eastAsia="zh-CN"/>
        </w:rPr>
        <w:t>-5</w:t>
      </w:r>
      <w:r>
        <w:rPr>
          <w:rFonts w:hint="eastAsia"/>
          <w:sz w:val="32"/>
          <w:szCs w:val="40"/>
          <w:lang w:eastAsia="zh-CN"/>
        </w:rPr>
        <w:t>）</w:t>
      </w:r>
      <w:r>
        <w:rPr>
          <w:rFonts w:hint="eastAsia"/>
          <w:sz w:val="32"/>
          <w:szCs w:val="40"/>
          <w:lang w:val="en-US" w:eastAsia="zh-CN"/>
        </w:rPr>
        <w:t>*（-3）这种学生难以理解的情况。由生活实际激活本思，再用具体的例子达到学生的创思。</w:t>
      </w:r>
      <w:r>
        <w:rPr>
          <w:rFonts w:hint="eastAsia"/>
          <w:sz w:val="32"/>
          <w:szCs w:val="40"/>
        </w:rPr>
        <w:t>整节课在刘老师的引导下，学生积极发言、大胆质疑与反思，在师生的不断互动中</w:t>
      </w:r>
      <w:r>
        <w:rPr>
          <w:rFonts w:hint="eastAsia"/>
          <w:sz w:val="32"/>
          <w:szCs w:val="40"/>
          <w:lang w:eastAsia="zh-CN"/>
        </w:rPr>
        <w:t>训练了计算技能</w:t>
      </w:r>
      <w:r>
        <w:rPr>
          <w:rFonts w:hint="eastAsia"/>
          <w:sz w:val="32"/>
          <w:szCs w:val="40"/>
        </w:rPr>
        <w:t>。</w:t>
      </w:r>
    </w:p>
    <w:p>
      <w:pPr>
        <w:ind w:firstLine="1470" w:firstLineChars="700"/>
        <w:rPr>
          <w:rFonts w:hint="eastAsia" w:eastAsia="宋体"/>
          <w:lang w:eastAsia="zh-CN"/>
        </w:rPr>
      </w:pPr>
      <w:r>
        <w:rPr>
          <w:rFonts w:hint="eastAsia"/>
        </w:rPr>
        <w:t xml:space="preserve"> </w:t>
      </w:r>
      <w:r>
        <w:t xml:space="preserve"> </w:t>
      </w:r>
      <w:r>
        <w:rPr>
          <w:rFonts w:hint="eastAsia" w:eastAsia="宋体"/>
          <w:lang w:eastAsia="zh-CN"/>
        </w:rPr>
        <w:drawing>
          <wp:inline distT="0" distB="0" distL="114300" distR="114300">
            <wp:extent cx="1785620" cy="1339215"/>
            <wp:effectExtent l="0" t="0" r="5080" b="13335"/>
            <wp:docPr id="3" name="图片 1" descr="D7505A7AEEA9E214F35AEF662F17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7505A7AEEA9E214F35AEF662F173753"/>
                    <pic:cNvPicPr>
                      <a:picLocks noChangeAspect="1"/>
                    </pic:cNvPicPr>
                  </pic:nvPicPr>
                  <pic:blipFill>
                    <a:blip r:embed="rId4"/>
                    <a:stretch>
                      <a:fillRect/>
                    </a:stretch>
                  </pic:blipFill>
                  <pic:spPr>
                    <a:xfrm>
                      <a:off x="0" y="0"/>
                      <a:ext cx="1785620" cy="1339215"/>
                    </a:xfrm>
                    <a:prstGeom prst="rect">
                      <a:avLst/>
                    </a:prstGeom>
                    <a:noFill/>
                    <a:ln>
                      <a:noFill/>
                    </a:ln>
                  </pic:spPr>
                </pic:pic>
              </a:graphicData>
            </a:graphic>
          </wp:inline>
        </w:drawing>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Files\\182362409\\Image\\C2C\\B5A6285CA3140012C81DF2BF63D39940.png"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772920" cy="1329690"/>
            <wp:effectExtent l="0" t="0" r="17780" b="381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5"/>
                    <a:stretch>
                      <a:fillRect/>
                    </a:stretch>
                  </pic:blipFill>
                  <pic:spPr>
                    <a:xfrm>
                      <a:off x="0" y="0"/>
                      <a:ext cx="1772920" cy="1329690"/>
                    </a:xfrm>
                    <a:prstGeom prst="rect">
                      <a:avLst/>
                    </a:prstGeom>
                    <a:noFill/>
                    <a:ln>
                      <a:noFill/>
                    </a:ln>
                  </pic:spPr>
                </pic:pic>
              </a:graphicData>
            </a:graphic>
          </wp:inline>
        </w:drawing>
      </w:r>
      <w:r>
        <w:rPr>
          <w:rFonts w:ascii="宋体" w:hAnsi="宋体" w:eastAsia="宋体" w:cs="宋体"/>
          <w:sz w:val="24"/>
          <w:szCs w:val="24"/>
        </w:rPr>
        <w:fldChar w:fldCharType="end"/>
      </w:r>
    </w:p>
    <w:p>
      <w:pPr>
        <w:ind w:left="720" w:firstLine="640" w:firstLineChars="200"/>
        <w:rPr>
          <w:rFonts w:hint="eastAsia" w:eastAsia="宋体"/>
          <w:sz w:val="32"/>
          <w:szCs w:val="40"/>
          <w:lang w:eastAsia="zh-CN"/>
        </w:rPr>
      </w:pPr>
      <w:r>
        <w:rPr>
          <w:rFonts w:hint="eastAsia"/>
          <w:sz w:val="32"/>
          <w:szCs w:val="40"/>
          <w:lang w:eastAsia="zh-CN"/>
        </w:rPr>
        <w:t>紧接着，杨</w:t>
      </w:r>
      <w:r>
        <w:rPr>
          <w:rFonts w:hint="eastAsia"/>
          <w:sz w:val="32"/>
          <w:szCs w:val="40"/>
        </w:rPr>
        <w:t>迤番</w:t>
      </w:r>
      <w:r>
        <w:rPr>
          <w:rFonts w:hint="eastAsia"/>
          <w:sz w:val="32"/>
          <w:szCs w:val="40"/>
          <w:lang w:eastAsia="zh-CN"/>
        </w:rPr>
        <w:t>老师从复习回顾小学所学数以及数的运算知识开始激活学生本思，从类比有理数加法运算的分类情况类比乘法运算可能出现哪里情况入手，发展学生创思，让学生用加法的简便运算是乘法的知识，归纳出简单的异号两数相乘的法则，再用不完全归纳法归纳出同号两数乘法法则。突破负负相乘的难点。最后用生活实际例子去验证同学们的归纳，从而得到加法法则。整个课堂，从旧知识开始创思到新知识。技能课不再是学生单纯的模仿老师解题，更多是学生去思考如何得到的解题方法，大大发展了学生的数学思维，</w:t>
      </w:r>
    </w:p>
    <w:p>
      <w:pPr>
        <w:ind w:left="720"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Files\\182362409\\Image\\C2C\\4E847AE00EC1DFE867C13B42758A75DA.png"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025650" cy="1519555"/>
            <wp:effectExtent l="0" t="0" r="12700" b="444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6"/>
                    <a:stretch>
                      <a:fillRect/>
                    </a:stretch>
                  </pic:blipFill>
                  <pic:spPr>
                    <a:xfrm>
                      <a:off x="0" y="0"/>
                      <a:ext cx="2025650" cy="1519555"/>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Files\\182362409\\Image\\C2C\\52379536357127594D51C34E1572BC11.png"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070100" cy="1553210"/>
            <wp:effectExtent l="0" t="0" r="6350" b="889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2070100" cy="1553210"/>
                    </a:xfrm>
                    <a:prstGeom prst="rect">
                      <a:avLst/>
                    </a:prstGeom>
                    <a:noFill/>
                    <a:ln>
                      <a:noFill/>
                    </a:ln>
                  </pic:spPr>
                </pic:pic>
              </a:graphicData>
            </a:graphic>
          </wp:inline>
        </w:drawing>
      </w:r>
      <w:r>
        <w:rPr>
          <w:rFonts w:ascii="宋体" w:hAnsi="宋体" w:eastAsia="宋体" w:cs="宋体"/>
          <w:sz w:val="24"/>
          <w:szCs w:val="24"/>
        </w:rPr>
        <w:fldChar w:fldCharType="end"/>
      </w:r>
    </w:p>
    <w:p>
      <w:pPr>
        <w:ind w:left="720" w:firstLine="640" w:firstLineChars="200"/>
        <w:rPr>
          <w:sz w:val="32"/>
          <w:szCs w:val="40"/>
        </w:rPr>
      </w:pPr>
      <w:r>
        <w:rPr>
          <w:rFonts w:hint="eastAsia"/>
          <w:sz w:val="32"/>
          <w:szCs w:val="40"/>
        </w:rPr>
        <w:t>课后，罗宗绪老师高度</w:t>
      </w:r>
      <w:r>
        <w:rPr>
          <w:rFonts w:hint="eastAsia"/>
          <w:sz w:val="32"/>
          <w:szCs w:val="40"/>
          <w:lang w:eastAsia="zh-CN"/>
        </w:rPr>
        <w:t>两位老师的课</w:t>
      </w:r>
      <w:r>
        <w:rPr>
          <w:rFonts w:hint="eastAsia"/>
          <w:sz w:val="32"/>
          <w:szCs w:val="40"/>
        </w:rPr>
        <w:t>，老师们围绕</w:t>
      </w:r>
      <w:r>
        <w:rPr>
          <w:rFonts w:hint="eastAsia"/>
          <w:sz w:val="32"/>
          <w:szCs w:val="40"/>
          <w:lang w:eastAsia="zh-CN"/>
        </w:rPr>
        <w:t>技能课如何引导孩子们得出运算法则和方法、如何发展学生数学思维</w:t>
      </w:r>
      <w:r>
        <w:rPr>
          <w:rFonts w:hint="eastAsia"/>
          <w:sz w:val="32"/>
          <w:szCs w:val="40"/>
        </w:rPr>
        <w:t>等问题展开了讨论，老师们通过讨论都对这堂课有了很多新的理解，大家都感悟到作为数学老师，只有自己先理解了数学，才能在课堂上引导学生建构概念、生成知识</w:t>
      </w:r>
      <w:r>
        <w:rPr>
          <w:rFonts w:hint="eastAsia"/>
          <w:sz w:val="32"/>
          <w:szCs w:val="40"/>
          <w:lang w:eastAsia="zh-CN"/>
        </w:rPr>
        <w:t>，懂得算法算理，掌握计算技巧</w:t>
      </w:r>
      <w:r>
        <w:rPr>
          <w:rFonts w:hint="eastAsia"/>
          <w:sz w:val="32"/>
          <w:szCs w:val="40"/>
        </w:rPr>
        <w:t>。</w:t>
      </w:r>
    </w:p>
    <w:p>
      <w:pPr>
        <w:ind w:left="720" w:firstLine="480" w:firstLineChars="200"/>
        <w:rPr>
          <w:rFonts w:hint="eastAsia"/>
          <w:sz w:val="32"/>
          <w:szCs w:val="40"/>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Files\\182362409\\Image\\C2C\\63AD9E73A09DD57C50001332D6528B3A.png"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845310" cy="1384300"/>
            <wp:effectExtent l="0" t="0" r="2540" b="635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8"/>
                    <a:stretch>
                      <a:fillRect/>
                    </a:stretch>
                  </pic:blipFill>
                  <pic:spPr>
                    <a:xfrm>
                      <a:off x="0" y="0"/>
                      <a:ext cx="1845310" cy="138430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eastAsia="宋体"/>
          <w:sz w:val="32"/>
          <w:szCs w:val="40"/>
          <w:lang w:eastAsia="zh-CN"/>
        </w:rPr>
        <w:drawing>
          <wp:inline distT="0" distB="0" distL="114300" distR="114300">
            <wp:extent cx="1895475" cy="1422400"/>
            <wp:effectExtent l="0" t="0" r="9525" b="6350"/>
            <wp:docPr id="2" name="图片 6" descr="524313606D401D35E9CED1BB1670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524313606D401D35E9CED1BB16708798"/>
                    <pic:cNvPicPr>
                      <a:picLocks noChangeAspect="1"/>
                    </pic:cNvPicPr>
                  </pic:nvPicPr>
                  <pic:blipFill>
                    <a:blip r:embed="rId9"/>
                    <a:stretch>
                      <a:fillRect/>
                    </a:stretch>
                  </pic:blipFill>
                  <pic:spPr>
                    <a:xfrm flipH="1">
                      <a:off x="0" y="0"/>
                      <a:ext cx="1895475" cy="1422400"/>
                    </a:xfrm>
                    <a:prstGeom prst="rect">
                      <a:avLst/>
                    </a:prstGeom>
                    <a:noFill/>
                    <a:ln>
                      <a:noFill/>
                    </a:ln>
                  </pic:spPr>
                </pic:pic>
              </a:graphicData>
            </a:graphic>
          </wp:inline>
        </w:drawing>
      </w:r>
    </w:p>
    <w:p>
      <w:pPr>
        <w:ind w:left="720" w:firstLine="640" w:firstLineChars="200"/>
        <w:rPr>
          <w:sz w:val="32"/>
          <w:szCs w:val="40"/>
        </w:rPr>
      </w:pPr>
      <w:r>
        <w:rPr>
          <w:sz w:val="32"/>
          <w:szCs w:val="40"/>
        </w:rPr>
        <w:t>评课结束后，罗宗绪老师就本次课堂的教学内容对工作室成员进行了</w:t>
      </w:r>
      <w:r>
        <w:rPr>
          <w:rFonts w:hint="eastAsia"/>
          <w:sz w:val="32"/>
          <w:szCs w:val="40"/>
          <w:lang w:eastAsia="zh-CN"/>
        </w:rPr>
        <w:t>技能</w:t>
      </w:r>
      <w:r>
        <w:rPr>
          <w:sz w:val="32"/>
          <w:szCs w:val="40"/>
        </w:rPr>
        <w:t>课培训。基于工作室“为思维而教”的教学主张，对</w:t>
      </w:r>
      <w:r>
        <w:rPr>
          <w:rFonts w:hint="eastAsia"/>
          <w:sz w:val="32"/>
          <w:szCs w:val="40"/>
          <w:lang w:eastAsia="zh-CN"/>
        </w:rPr>
        <w:t>技能</w:t>
      </w:r>
      <w:r>
        <w:rPr>
          <w:sz w:val="32"/>
          <w:szCs w:val="40"/>
        </w:rPr>
        <w:t>课的核心目标、核心任务、教师导语等进行了深度分析，并指出各个环节的重要性，将烧脑的理论知识通过结合实际的方式讲得通俗易懂。整个培训过程中，氛围轻松愉悦，每一位老师都得到了巨大的收获，相信每一位老师培训结束以后对如何上好一节</w:t>
      </w:r>
      <w:r>
        <w:rPr>
          <w:rFonts w:hint="eastAsia"/>
          <w:sz w:val="32"/>
          <w:szCs w:val="40"/>
          <w:lang w:eastAsia="zh-CN"/>
        </w:rPr>
        <w:t>技能</w:t>
      </w:r>
      <w:r>
        <w:rPr>
          <w:sz w:val="32"/>
          <w:szCs w:val="40"/>
        </w:rPr>
        <w:t>课都有了更加深刻的认知和理解！</w:t>
      </w:r>
    </w:p>
    <w:p>
      <w:pPr>
        <w:ind w:left="720" w:firstLine="480" w:firstLineChars="200"/>
        <w:rPr>
          <w:rFonts w:hint="eastAsia" w:eastAsia="宋体"/>
          <w:sz w:val="32"/>
          <w:szCs w:val="40"/>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Files\\182362409\\Image\\C2C\\39F22790AFFC39722248B266357AC932.png"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67230" cy="1475740"/>
            <wp:effectExtent l="0" t="0" r="13970" b="10160"/>
            <wp:docPr id="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56"/>
                    <pic:cNvPicPr>
                      <a:picLocks noChangeAspect="1"/>
                    </pic:cNvPicPr>
                  </pic:nvPicPr>
                  <pic:blipFill>
                    <a:blip r:embed="rId10"/>
                    <a:stretch>
                      <a:fillRect/>
                    </a:stretch>
                  </pic:blipFill>
                  <pic:spPr>
                    <a:xfrm>
                      <a:off x="0" y="0"/>
                      <a:ext cx="1967230" cy="1475740"/>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eastAsia="宋体"/>
          <w:sz w:val="32"/>
          <w:szCs w:val="40"/>
          <w:lang w:eastAsia="zh-CN"/>
        </w:rPr>
        <w:drawing>
          <wp:inline distT="0" distB="0" distL="114300" distR="114300">
            <wp:extent cx="1964690" cy="1473835"/>
            <wp:effectExtent l="0" t="0" r="16510" b="12065"/>
            <wp:docPr id="8" name="图片 8" descr="93123D40F501CD2D5A3F765A1083B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123D40F501CD2D5A3F765A1083B497"/>
                    <pic:cNvPicPr>
                      <a:picLocks noChangeAspect="1"/>
                    </pic:cNvPicPr>
                  </pic:nvPicPr>
                  <pic:blipFill>
                    <a:blip r:embed="rId11"/>
                    <a:stretch>
                      <a:fillRect/>
                    </a:stretch>
                  </pic:blipFill>
                  <pic:spPr>
                    <a:xfrm>
                      <a:off x="0" y="0"/>
                      <a:ext cx="1964690" cy="1473835"/>
                    </a:xfrm>
                    <a:prstGeom prst="rect">
                      <a:avLst/>
                    </a:prstGeom>
                    <a:noFill/>
                    <a:ln>
                      <a:noFill/>
                    </a:ln>
                  </pic:spPr>
                </pic:pic>
              </a:graphicData>
            </a:graphic>
          </wp:inline>
        </w:drawing>
      </w:r>
    </w:p>
    <w:p>
      <w:pPr>
        <w:ind w:firstLine="560"/>
        <w:rPr>
          <w:rFonts w:hint="default"/>
          <w:sz w:val="32"/>
          <w:szCs w:val="40"/>
          <w:lang w:val="en-US" w:eastAsia="zh-CN"/>
        </w:rPr>
      </w:pPr>
      <w:r>
        <w:rPr>
          <w:rFonts w:hint="eastAsia"/>
          <w:sz w:val="32"/>
          <w:szCs w:val="40"/>
          <w:lang w:val="en-US" w:eastAsia="zh-CN"/>
        </w:rPr>
        <w:t>最后，罗宗绪老师请每一位学员谈自己的收获。并提出真正的“为发展学生思维而教”，情境悟思，活动促思，引导善思，建构真思，拓展心思。希望每一位学员能落实到位，提高自身素质，上出好的一堂技能课。</w:t>
      </w:r>
      <w:bookmarkStart w:id="0" w:name="_GoBack"/>
      <w:bookmarkEnd w:id="0"/>
    </w:p>
    <w:p>
      <w:pPr>
        <w:ind w:left="720" w:firstLine="640" w:firstLineChars="200"/>
        <w:rPr>
          <w:sz w:val="32"/>
          <w:szCs w:val="4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NDY1ODJlMzI2MzJjYmQ3ZjM2MDZkMDg0NDAzOWIifQ=="/>
  </w:docVars>
  <w:rsids>
    <w:rsidRoot w:val="03D570DD"/>
    <w:rsid w:val="03D57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2022-11-01T07:36:00Z</dcterms:created>
  <dc:creator>Administrator</dc:creator>
  <cp:lastModifiedBy>Administrator</cp:lastModifiedBy>
  <dcterms:modified xsi:type="dcterms:W3CDTF">2022-11-01T07:39:17Z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D3D37D5247174158B4F86EDC2AFBAA8F</vt:lpwstr>
  </property>
</Properties>
</file>